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18B33" w14:textId="174F656C" w:rsidR="00596F30" w:rsidRDefault="00475BE0" w:rsidP="00B71A57">
      <w:pPr>
        <w:spacing w:after="0" w:line="240" w:lineRule="auto"/>
        <w:ind w:right="-1322" w:hanging="1418"/>
        <w:rPr>
          <w:rFonts w:ascii="Arial" w:eastAsia="Times New Roman" w:hAnsi="Arial" w:cs="Arial"/>
          <w:b/>
          <w:bCs/>
          <w:color w:val="000000"/>
          <w:sz w:val="24"/>
          <w:szCs w:val="24"/>
          <w:lang w:eastAsia="en-GB"/>
        </w:rPr>
      </w:pPr>
      <w:r>
        <w:rPr>
          <w:rFonts w:ascii="Times New Roman" w:eastAsia="Times New Roman" w:hAnsi="Times New Roman" w:cs="Times New Roman"/>
          <w:noProof/>
          <w:sz w:val="24"/>
          <w:szCs w:val="24"/>
          <w:lang w:eastAsia="en-GB"/>
        </w:rPr>
        <w:drawing>
          <wp:inline distT="0" distB="0" distL="0" distR="0" wp14:anchorId="3284268A" wp14:editId="2A34AFCD">
            <wp:extent cx="7543824" cy="10668000"/>
            <wp:effectExtent l="0" t="0" r="0" b="0"/>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7550683" cy="10677700"/>
                    </a:xfrm>
                    <a:prstGeom prst="rect">
                      <a:avLst/>
                    </a:prstGeom>
                  </pic:spPr>
                </pic:pic>
              </a:graphicData>
            </a:graphic>
          </wp:inline>
        </w:drawing>
      </w:r>
      <w:r w:rsidR="00CD2730">
        <w:rPr>
          <w:rFonts w:ascii="Arial" w:eastAsia="Times New Roman" w:hAnsi="Arial" w:cs="Arial"/>
          <w:b/>
          <w:bCs/>
          <w:color w:val="000000"/>
          <w:sz w:val="24"/>
          <w:szCs w:val="24"/>
          <w:lang w:eastAsia="en-GB"/>
        </w:rPr>
        <w:br w:type="page"/>
      </w:r>
    </w:p>
    <w:p w14:paraId="72CB3F90" w14:textId="77777777" w:rsidR="00F71C75" w:rsidRDefault="00F71C75">
      <w:pPr>
        <w:rPr>
          <w:rFonts w:ascii="Arial" w:eastAsia="Times New Roman" w:hAnsi="Arial" w:cs="Arial"/>
          <w:b/>
          <w:bCs/>
          <w:color w:val="000000"/>
          <w:sz w:val="24"/>
          <w:szCs w:val="24"/>
          <w:lang w:eastAsia="en-GB"/>
        </w:rPr>
        <w:sectPr w:rsidR="00F71C75" w:rsidSect="00B408F7">
          <w:footerReference w:type="default" r:id="rId9"/>
          <w:pgSz w:w="11906" w:h="16838"/>
          <w:pgMar w:top="22" w:right="1440" w:bottom="1440" w:left="1440" w:header="708" w:footer="708" w:gutter="0"/>
          <w:pgNumType w:start="1"/>
          <w:cols w:space="708"/>
          <w:docGrid w:linePitch="360"/>
        </w:sectPr>
      </w:pPr>
    </w:p>
    <w:p w14:paraId="4F0A88F1" w14:textId="6CEDABDC" w:rsidR="00596F30" w:rsidRDefault="00596F30">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lastRenderedPageBreak/>
        <w:t>Abbreviations*</w:t>
      </w:r>
    </w:p>
    <w:p w14:paraId="046260A5" w14:textId="245FF860" w:rsidR="00596F30" w:rsidRDefault="00596F30" w:rsidP="00BF5633">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AAA</w:t>
      </w:r>
      <w:r w:rsidR="00BF5633">
        <w:rPr>
          <w:rFonts w:ascii="Arial" w:hAnsi="Arial" w:cs="Arial"/>
          <w:sz w:val="24"/>
          <w:szCs w:val="24"/>
        </w:rPr>
        <w:tab/>
      </w:r>
      <w:r w:rsidRPr="002518EC">
        <w:rPr>
          <w:rFonts w:ascii="Arial" w:hAnsi="Arial" w:cs="Arial"/>
          <w:sz w:val="24"/>
          <w:szCs w:val="24"/>
        </w:rPr>
        <w:t>Anima</w:t>
      </w:r>
      <w:r w:rsidRPr="00596F30">
        <w:rPr>
          <w:rFonts w:ascii="Arial" w:hAnsi="Arial" w:cs="Arial"/>
          <w:sz w:val="24"/>
          <w:szCs w:val="24"/>
        </w:rPr>
        <w:t>l Health, Agritech, Aquaculture</w:t>
      </w:r>
    </w:p>
    <w:p w14:paraId="0B4E5043" w14:textId="0CAF3A53" w:rsidR="00B07705" w:rsidRDefault="00B07705" w:rsidP="00BF5633">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ABM</w:t>
      </w:r>
      <w:r>
        <w:rPr>
          <w:rFonts w:ascii="Arial" w:hAnsi="Arial" w:cs="Arial"/>
          <w:sz w:val="24"/>
          <w:szCs w:val="24"/>
        </w:rPr>
        <w:tab/>
        <w:t>Agent Based Modelling</w:t>
      </w:r>
    </w:p>
    <w:p w14:paraId="380FF244" w14:textId="29E68378" w:rsidR="00596F30" w:rsidRDefault="00596F30" w:rsidP="00BF5633">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AFIC</w:t>
      </w:r>
      <w:r w:rsidR="00BF5633">
        <w:rPr>
          <w:rFonts w:ascii="Arial" w:hAnsi="Arial" w:cs="Arial"/>
          <w:sz w:val="24"/>
          <w:szCs w:val="24"/>
        </w:rPr>
        <w:tab/>
      </w:r>
      <w:r w:rsidRPr="002518EC">
        <w:rPr>
          <w:rFonts w:ascii="Arial" w:hAnsi="Arial" w:cs="Arial"/>
          <w:sz w:val="24"/>
          <w:szCs w:val="24"/>
        </w:rPr>
        <w:t>Arctic Food Innovation Clusters</w:t>
      </w:r>
    </w:p>
    <w:p w14:paraId="7B3566AE" w14:textId="363D4209" w:rsidR="00DC1A9F" w:rsidRDefault="00DC1A9F" w:rsidP="00BF5633">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AGE</w:t>
      </w:r>
      <w:r w:rsidR="00922B52">
        <w:rPr>
          <w:rFonts w:ascii="Arial" w:hAnsi="Arial" w:cs="Arial"/>
          <w:sz w:val="24"/>
          <w:szCs w:val="24"/>
        </w:rPr>
        <w:t>s</w:t>
      </w:r>
      <w:r>
        <w:rPr>
          <w:rFonts w:ascii="Arial" w:hAnsi="Arial" w:cs="Arial"/>
          <w:sz w:val="24"/>
          <w:szCs w:val="24"/>
        </w:rPr>
        <w:tab/>
      </w:r>
      <w:r w:rsidRPr="005B7F6D">
        <w:rPr>
          <w:rFonts w:ascii="Arial" w:eastAsia="Times New Roman" w:hAnsi="Arial" w:cs="Arial"/>
          <w:sz w:val="24"/>
          <w:szCs w:val="24"/>
          <w:lang w:eastAsia="en-GB"/>
        </w:rPr>
        <w:t>Advanced Glycation End-product</w:t>
      </w:r>
    </w:p>
    <w:p w14:paraId="3705C057" w14:textId="018F8D89" w:rsidR="00596F30" w:rsidRDefault="00596F30" w:rsidP="00BF5633">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AHDB</w:t>
      </w:r>
      <w:r w:rsidR="00BF5633">
        <w:rPr>
          <w:rFonts w:ascii="Arial" w:hAnsi="Arial" w:cs="Arial"/>
          <w:sz w:val="24"/>
          <w:szCs w:val="24"/>
        </w:rPr>
        <w:tab/>
      </w:r>
      <w:r w:rsidRPr="002518EC">
        <w:rPr>
          <w:rFonts w:ascii="Arial" w:hAnsi="Arial" w:cs="Arial"/>
          <w:sz w:val="24"/>
          <w:szCs w:val="24"/>
        </w:rPr>
        <w:t xml:space="preserve">Agriculture &amp; Horticulture Development Board </w:t>
      </w:r>
    </w:p>
    <w:p w14:paraId="76F77EE3" w14:textId="27280D4F" w:rsidR="00712DFA" w:rsidRDefault="00712DFA" w:rsidP="00BF5633">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AMR</w:t>
      </w:r>
      <w:r>
        <w:rPr>
          <w:rFonts w:ascii="Arial" w:hAnsi="Arial" w:cs="Arial"/>
          <w:sz w:val="24"/>
          <w:szCs w:val="24"/>
        </w:rPr>
        <w:tab/>
        <w:t>Ant</w:t>
      </w:r>
      <w:r w:rsidR="00EB3777">
        <w:rPr>
          <w:rFonts w:ascii="Arial" w:hAnsi="Arial" w:cs="Arial"/>
          <w:sz w:val="24"/>
          <w:szCs w:val="24"/>
        </w:rPr>
        <w:t>i</w:t>
      </w:r>
      <w:r>
        <w:rPr>
          <w:rFonts w:ascii="Arial" w:hAnsi="Arial" w:cs="Arial"/>
          <w:sz w:val="24"/>
          <w:szCs w:val="24"/>
        </w:rPr>
        <w:t>microbial Resistance</w:t>
      </w:r>
    </w:p>
    <w:p w14:paraId="315C8CC5" w14:textId="4E954605" w:rsidR="00291DF9" w:rsidRDefault="00291DF9" w:rsidP="00BF5633">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ANC</w:t>
      </w:r>
      <w:r>
        <w:rPr>
          <w:rFonts w:ascii="Arial" w:hAnsi="Arial" w:cs="Arial"/>
          <w:sz w:val="24"/>
          <w:szCs w:val="24"/>
        </w:rPr>
        <w:tab/>
        <w:t>Areas Facing Natural Constraints</w:t>
      </w:r>
    </w:p>
    <w:p w14:paraId="58EEBE17" w14:textId="1A6F0D43" w:rsidR="002F6513" w:rsidRDefault="002F6513" w:rsidP="00BF5633">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ARIOB</w:t>
      </w:r>
      <w:r>
        <w:rPr>
          <w:rFonts w:ascii="Arial" w:hAnsi="Arial" w:cs="Arial"/>
          <w:sz w:val="24"/>
          <w:szCs w:val="24"/>
        </w:rPr>
        <w:tab/>
      </w:r>
      <w:r w:rsidRPr="00BF24EC">
        <w:rPr>
          <w:rFonts w:ascii="Arial" w:hAnsi="Arial" w:cs="Arial"/>
          <w:sz w:val="24"/>
          <w:szCs w:val="24"/>
        </w:rPr>
        <w:t>Agriculture Reform Implementation Oversight Board</w:t>
      </w:r>
    </w:p>
    <w:p w14:paraId="47E5CA6E" w14:textId="1E254667" w:rsidR="005D7D6C" w:rsidRDefault="005D7D6C" w:rsidP="00BF5633">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BBSRC</w:t>
      </w:r>
      <w:r>
        <w:rPr>
          <w:rFonts w:ascii="Arial" w:hAnsi="Arial" w:cs="Arial"/>
          <w:sz w:val="24"/>
          <w:szCs w:val="24"/>
        </w:rPr>
        <w:tab/>
        <w:t>Biotechnology and Biological Scie</w:t>
      </w:r>
      <w:r w:rsidR="00DA09F9">
        <w:rPr>
          <w:rFonts w:ascii="Arial" w:hAnsi="Arial" w:cs="Arial"/>
          <w:sz w:val="24"/>
          <w:szCs w:val="24"/>
        </w:rPr>
        <w:t>nce</w:t>
      </w:r>
      <w:r w:rsidR="009F4FE1">
        <w:rPr>
          <w:rFonts w:ascii="Arial" w:hAnsi="Arial" w:cs="Arial"/>
          <w:sz w:val="24"/>
          <w:szCs w:val="24"/>
        </w:rPr>
        <w:t>s</w:t>
      </w:r>
      <w:r>
        <w:rPr>
          <w:rFonts w:ascii="Arial" w:hAnsi="Arial" w:cs="Arial"/>
          <w:sz w:val="24"/>
          <w:szCs w:val="24"/>
        </w:rPr>
        <w:t xml:space="preserve"> Research Council</w:t>
      </w:r>
    </w:p>
    <w:p w14:paraId="0F08BDE7" w14:textId="6BDAE73C" w:rsidR="008501AB" w:rsidRDefault="008501AB" w:rsidP="00BF5633">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BioSS</w:t>
      </w:r>
      <w:r w:rsidR="00BF5633">
        <w:rPr>
          <w:rFonts w:ascii="Arial" w:hAnsi="Arial" w:cs="Arial"/>
          <w:sz w:val="24"/>
          <w:szCs w:val="24"/>
        </w:rPr>
        <w:tab/>
      </w:r>
      <w:r>
        <w:rPr>
          <w:rFonts w:ascii="Arial" w:hAnsi="Arial" w:cs="Arial"/>
          <w:sz w:val="24"/>
          <w:szCs w:val="24"/>
        </w:rPr>
        <w:t>Biomathematics &amp; St</w:t>
      </w:r>
      <w:r w:rsidR="00426631">
        <w:rPr>
          <w:rFonts w:ascii="Arial" w:hAnsi="Arial" w:cs="Arial"/>
          <w:sz w:val="24"/>
          <w:szCs w:val="24"/>
        </w:rPr>
        <w:t>atistics Scotland (SEFARI</w:t>
      </w:r>
      <w:r>
        <w:rPr>
          <w:rFonts w:ascii="Arial" w:hAnsi="Arial" w:cs="Arial"/>
          <w:sz w:val="24"/>
          <w:szCs w:val="24"/>
        </w:rPr>
        <w:t>)</w:t>
      </w:r>
    </w:p>
    <w:p w14:paraId="7D17D257" w14:textId="47B3628C" w:rsidR="00C2282C" w:rsidRDefault="00C2282C" w:rsidP="00BF5633">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BVD</w:t>
      </w:r>
      <w:r>
        <w:rPr>
          <w:rFonts w:ascii="Arial" w:hAnsi="Arial" w:cs="Arial"/>
          <w:sz w:val="24"/>
          <w:szCs w:val="24"/>
        </w:rPr>
        <w:tab/>
      </w:r>
      <w:r w:rsidRPr="005B7F6D">
        <w:rPr>
          <w:rFonts w:ascii="Arial" w:eastAsia="Arial" w:hAnsi="Arial" w:cs="Arial"/>
          <w:sz w:val="24"/>
          <w:szCs w:val="20"/>
          <w:lang w:eastAsia="en-GB"/>
        </w:rPr>
        <w:t>Bovine viral diarrhoea</w:t>
      </w:r>
    </w:p>
    <w:p w14:paraId="2E750834" w14:textId="6A5183FE" w:rsidR="009A20AF" w:rsidRDefault="009A20AF" w:rsidP="00BF5633">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BVDV</w:t>
      </w:r>
      <w:r>
        <w:rPr>
          <w:rFonts w:ascii="Arial" w:hAnsi="Arial" w:cs="Arial"/>
          <w:sz w:val="24"/>
          <w:szCs w:val="24"/>
        </w:rPr>
        <w:tab/>
      </w:r>
      <w:r w:rsidRPr="005B7F6D">
        <w:rPr>
          <w:rFonts w:ascii="Arial" w:eastAsia="Arial" w:hAnsi="Arial" w:cs="Arial"/>
          <w:sz w:val="24"/>
          <w:szCs w:val="20"/>
          <w:lang w:eastAsia="en-GB"/>
        </w:rPr>
        <w:t>Bovine Viral Diarrhoea Virus</w:t>
      </w:r>
    </w:p>
    <w:p w14:paraId="21AE8C60" w14:textId="75A6F6A8" w:rsidR="00D648CC" w:rsidRDefault="00D648CC" w:rsidP="00BF5633">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CBD</w:t>
      </w:r>
      <w:r>
        <w:rPr>
          <w:rFonts w:ascii="Arial" w:hAnsi="Arial" w:cs="Arial"/>
          <w:sz w:val="24"/>
          <w:szCs w:val="24"/>
        </w:rPr>
        <w:tab/>
        <w:t>Convention on Biological Diversity</w:t>
      </w:r>
    </w:p>
    <w:p w14:paraId="5492A5A9" w14:textId="1C575D22" w:rsidR="00D5453B" w:rsidRDefault="00D5453B" w:rsidP="00BF5633">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CBEAR</w:t>
      </w:r>
      <w:r>
        <w:rPr>
          <w:rFonts w:ascii="Arial" w:hAnsi="Arial" w:cs="Arial"/>
          <w:sz w:val="24"/>
          <w:szCs w:val="24"/>
        </w:rPr>
        <w:tab/>
      </w:r>
      <w:r w:rsidR="00622F46" w:rsidRPr="00AC3F14">
        <w:rPr>
          <w:rFonts w:ascii="Arial" w:eastAsia="Arial" w:hAnsi="Arial" w:cs="Arial"/>
          <w:sz w:val="24"/>
          <w:szCs w:val="20"/>
          <w:lang w:eastAsia="en-GB"/>
        </w:rPr>
        <w:t xml:space="preserve">Center for Behavioural &amp; Experimental Agri-Environment Research </w:t>
      </w:r>
    </w:p>
    <w:p w14:paraId="7C7869B9" w14:textId="6BE8946A" w:rsidR="00596F30" w:rsidRDefault="00596F30" w:rsidP="00BF5633">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CCC</w:t>
      </w:r>
      <w:r w:rsidR="00BF5633">
        <w:rPr>
          <w:rFonts w:ascii="Arial" w:hAnsi="Arial" w:cs="Arial"/>
          <w:sz w:val="24"/>
          <w:szCs w:val="24"/>
        </w:rPr>
        <w:tab/>
      </w:r>
      <w:r w:rsidRPr="002518EC">
        <w:rPr>
          <w:rFonts w:ascii="Arial" w:hAnsi="Arial" w:cs="Arial"/>
          <w:sz w:val="24"/>
          <w:szCs w:val="24"/>
        </w:rPr>
        <w:t>Climate Change Committee (UK)</w:t>
      </w:r>
    </w:p>
    <w:p w14:paraId="497E2B2B" w14:textId="524CB869" w:rsidR="00324C6E" w:rsidRDefault="00324C6E"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CEO</w:t>
      </w:r>
      <w:r>
        <w:rPr>
          <w:rFonts w:ascii="Arial" w:hAnsi="Arial" w:cs="Arial"/>
          <w:sz w:val="24"/>
          <w:szCs w:val="24"/>
        </w:rPr>
        <w:tab/>
        <w:t>Chief Executive Officer</w:t>
      </w:r>
    </w:p>
    <w:p w14:paraId="5DF7F164" w14:textId="68B02B68" w:rsidR="00337092" w:rsidRDefault="00337092"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CKEI</w:t>
      </w:r>
      <w:r w:rsidR="00BF5633">
        <w:rPr>
          <w:rFonts w:ascii="Arial" w:hAnsi="Arial" w:cs="Arial"/>
          <w:sz w:val="24"/>
          <w:szCs w:val="24"/>
        </w:rPr>
        <w:tab/>
      </w:r>
      <w:r>
        <w:rPr>
          <w:rFonts w:ascii="Arial" w:hAnsi="Arial" w:cs="Arial"/>
          <w:sz w:val="24"/>
          <w:szCs w:val="24"/>
        </w:rPr>
        <w:t>Centre for Knowledge Exchange and Impact (SEFARI Gateway)</w:t>
      </w:r>
    </w:p>
    <w:p w14:paraId="663DE2B0" w14:textId="5ECCC240" w:rsidR="00586F97" w:rsidRDefault="00586F97"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CLLD</w:t>
      </w:r>
      <w:r>
        <w:rPr>
          <w:rFonts w:ascii="Arial" w:hAnsi="Arial" w:cs="Arial"/>
          <w:sz w:val="24"/>
          <w:szCs w:val="24"/>
        </w:rPr>
        <w:tab/>
      </w:r>
      <w:r>
        <w:rPr>
          <w:rFonts w:ascii="Arial" w:eastAsia="Arial" w:hAnsi="Arial" w:cs="Arial"/>
          <w:sz w:val="24"/>
          <w:szCs w:val="20"/>
          <w:lang w:eastAsia="en-GB"/>
        </w:rPr>
        <w:t>C</w:t>
      </w:r>
      <w:r w:rsidRPr="005B7F6D">
        <w:rPr>
          <w:rFonts w:ascii="Arial" w:eastAsia="Arial" w:hAnsi="Arial" w:cs="Arial"/>
          <w:sz w:val="24"/>
          <w:szCs w:val="20"/>
          <w:lang w:eastAsia="en-GB"/>
        </w:rPr>
        <w:t xml:space="preserve">ommunity </w:t>
      </w:r>
      <w:r>
        <w:rPr>
          <w:rFonts w:ascii="Arial" w:eastAsia="Arial" w:hAnsi="Arial" w:cs="Arial"/>
          <w:sz w:val="24"/>
          <w:szCs w:val="20"/>
          <w:lang w:eastAsia="en-GB"/>
        </w:rPr>
        <w:t>L</w:t>
      </w:r>
      <w:r w:rsidRPr="005B7F6D">
        <w:rPr>
          <w:rFonts w:ascii="Arial" w:eastAsia="Arial" w:hAnsi="Arial" w:cs="Arial"/>
          <w:sz w:val="24"/>
          <w:szCs w:val="20"/>
          <w:lang w:eastAsia="en-GB"/>
        </w:rPr>
        <w:t xml:space="preserve">ed </w:t>
      </w:r>
      <w:r>
        <w:rPr>
          <w:rFonts w:ascii="Arial" w:eastAsia="Arial" w:hAnsi="Arial" w:cs="Arial"/>
          <w:sz w:val="24"/>
          <w:szCs w:val="20"/>
          <w:lang w:eastAsia="en-GB"/>
        </w:rPr>
        <w:t>L</w:t>
      </w:r>
      <w:r w:rsidRPr="005B7F6D">
        <w:rPr>
          <w:rFonts w:ascii="Arial" w:eastAsia="Arial" w:hAnsi="Arial" w:cs="Arial"/>
          <w:sz w:val="24"/>
          <w:szCs w:val="20"/>
          <w:lang w:eastAsia="en-GB"/>
        </w:rPr>
        <w:t xml:space="preserve">ocal </w:t>
      </w:r>
      <w:r>
        <w:rPr>
          <w:rFonts w:ascii="Arial" w:eastAsia="Arial" w:hAnsi="Arial" w:cs="Arial"/>
          <w:sz w:val="24"/>
          <w:szCs w:val="20"/>
          <w:lang w:eastAsia="en-GB"/>
        </w:rPr>
        <w:t>D</w:t>
      </w:r>
      <w:r w:rsidRPr="005B7F6D">
        <w:rPr>
          <w:rFonts w:ascii="Arial" w:eastAsia="Arial" w:hAnsi="Arial" w:cs="Arial"/>
          <w:sz w:val="24"/>
          <w:szCs w:val="20"/>
          <w:lang w:eastAsia="en-GB"/>
        </w:rPr>
        <w:t>evelopment</w:t>
      </w:r>
    </w:p>
    <w:p w14:paraId="79734AA6" w14:textId="60E5AD80" w:rsidR="00596F30"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CNE</w:t>
      </w:r>
      <w:r w:rsidR="00BF5633">
        <w:rPr>
          <w:rFonts w:ascii="Arial" w:hAnsi="Arial" w:cs="Arial"/>
          <w:sz w:val="24"/>
          <w:szCs w:val="24"/>
        </w:rPr>
        <w:tab/>
      </w:r>
      <w:r w:rsidRPr="002518EC">
        <w:rPr>
          <w:rFonts w:ascii="Arial" w:hAnsi="Arial" w:cs="Arial"/>
          <w:sz w:val="24"/>
          <w:szCs w:val="24"/>
        </w:rPr>
        <w:t>Circular North East</w:t>
      </w:r>
    </w:p>
    <w:p w14:paraId="46B9E201" w14:textId="076773F4" w:rsidR="00596F30"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CNPA</w:t>
      </w:r>
      <w:r w:rsidR="00BF5633">
        <w:rPr>
          <w:rFonts w:ascii="Arial" w:hAnsi="Arial" w:cs="Arial"/>
          <w:sz w:val="24"/>
          <w:szCs w:val="24"/>
        </w:rPr>
        <w:tab/>
      </w:r>
      <w:r w:rsidRPr="002518EC">
        <w:rPr>
          <w:rFonts w:ascii="Arial" w:hAnsi="Arial" w:cs="Arial"/>
          <w:sz w:val="24"/>
          <w:szCs w:val="24"/>
        </w:rPr>
        <w:t>Cairngorms National Park Authority</w:t>
      </w:r>
    </w:p>
    <w:p w14:paraId="3F88A3D4" w14:textId="4AE9FBA7" w:rsidR="00596F30"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CoE</w:t>
      </w:r>
      <w:r w:rsidR="00BF5633">
        <w:rPr>
          <w:rFonts w:ascii="Arial" w:hAnsi="Arial" w:cs="Arial"/>
          <w:sz w:val="24"/>
          <w:szCs w:val="24"/>
        </w:rPr>
        <w:tab/>
      </w:r>
      <w:r w:rsidRPr="002518EC">
        <w:rPr>
          <w:rFonts w:ascii="Arial" w:hAnsi="Arial" w:cs="Arial"/>
          <w:sz w:val="24"/>
          <w:szCs w:val="24"/>
        </w:rPr>
        <w:t>Centre of Expertise</w:t>
      </w:r>
    </w:p>
    <w:p w14:paraId="2BB9E730" w14:textId="2D0B2689" w:rsidR="008501AB" w:rsidRDefault="008501AB"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COP26</w:t>
      </w:r>
      <w:r w:rsidR="00BF5633">
        <w:rPr>
          <w:rFonts w:ascii="Arial" w:hAnsi="Arial" w:cs="Arial"/>
          <w:sz w:val="24"/>
          <w:szCs w:val="24"/>
        </w:rPr>
        <w:tab/>
      </w:r>
      <w:r>
        <w:rPr>
          <w:rFonts w:ascii="Arial" w:hAnsi="Arial" w:cs="Arial"/>
          <w:sz w:val="24"/>
          <w:szCs w:val="24"/>
        </w:rPr>
        <w:t xml:space="preserve">Convention of the Parties (UN-Climate Summit)  </w:t>
      </w:r>
    </w:p>
    <w:p w14:paraId="7B3C36EA" w14:textId="26B93948" w:rsidR="00E71D26" w:rsidRDefault="00E71D26"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COVID-19</w:t>
      </w:r>
      <w:r>
        <w:rPr>
          <w:rFonts w:ascii="Arial" w:hAnsi="Arial" w:cs="Arial"/>
          <w:sz w:val="24"/>
          <w:szCs w:val="24"/>
        </w:rPr>
        <w:tab/>
      </w:r>
      <w:r w:rsidR="00D65E0C" w:rsidRPr="00D65E0C">
        <w:rPr>
          <w:rFonts w:ascii="Arial" w:hAnsi="Arial" w:cs="Arial"/>
          <w:sz w:val="24"/>
          <w:szCs w:val="24"/>
        </w:rPr>
        <w:t>Coronavirus Disease-19</w:t>
      </w:r>
    </w:p>
    <w:p w14:paraId="2AD73BC6" w14:textId="3C1692A8" w:rsidR="00E566A2" w:rsidRDefault="00E566A2"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CPC</w:t>
      </w:r>
      <w:r>
        <w:rPr>
          <w:rFonts w:ascii="Arial" w:hAnsi="Arial" w:cs="Arial"/>
          <w:sz w:val="24"/>
          <w:szCs w:val="24"/>
        </w:rPr>
        <w:tab/>
        <w:t>Commonwealth Potato C</w:t>
      </w:r>
      <w:r w:rsidR="005E6C3C">
        <w:rPr>
          <w:rFonts w:ascii="Arial" w:hAnsi="Arial" w:cs="Arial"/>
          <w:sz w:val="24"/>
          <w:szCs w:val="24"/>
        </w:rPr>
        <w:t>o</w:t>
      </w:r>
      <w:r>
        <w:rPr>
          <w:rFonts w:ascii="Arial" w:hAnsi="Arial" w:cs="Arial"/>
          <w:sz w:val="24"/>
          <w:szCs w:val="24"/>
        </w:rPr>
        <w:t>llection</w:t>
      </w:r>
    </w:p>
    <w:p w14:paraId="79E05F71" w14:textId="6C866777" w:rsidR="00596F30" w:rsidRPr="00033DBE" w:rsidRDefault="00596F30" w:rsidP="000A663E">
      <w:pPr>
        <w:tabs>
          <w:tab w:val="left" w:pos="1418"/>
          <w:tab w:val="center" w:pos="4513"/>
          <w:tab w:val="right" w:pos="9026"/>
        </w:tabs>
        <w:spacing w:after="0" w:line="240" w:lineRule="auto"/>
        <w:rPr>
          <w:rFonts w:ascii="Arial" w:hAnsi="Arial" w:cs="Arial"/>
          <w:color w:val="000000" w:themeColor="text1"/>
          <w:sz w:val="24"/>
          <w:szCs w:val="24"/>
        </w:rPr>
      </w:pPr>
      <w:r w:rsidRPr="002518EC">
        <w:rPr>
          <w:rFonts w:ascii="Arial" w:hAnsi="Arial" w:cs="Arial"/>
          <w:sz w:val="24"/>
          <w:szCs w:val="24"/>
        </w:rPr>
        <w:t>CREW</w:t>
      </w:r>
      <w:r w:rsidR="00BF5633">
        <w:rPr>
          <w:rFonts w:ascii="Arial" w:hAnsi="Arial" w:cs="Arial"/>
          <w:sz w:val="24"/>
          <w:szCs w:val="24"/>
        </w:rPr>
        <w:tab/>
      </w:r>
      <w:r w:rsidRPr="00033DBE">
        <w:rPr>
          <w:rFonts w:ascii="Arial" w:hAnsi="Arial" w:cs="Arial"/>
          <w:color w:val="000000" w:themeColor="text1"/>
          <w:sz w:val="24"/>
          <w:szCs w:val="24"/>
        </w:rPr>
        <w:t>Scotland’s Centre of Expertise for Waters</w:t>
      </w:r>
    </w:p>
    <w:p w14:paraId="49009274" w14:textId="0101E308" w:rsidR="002040C1" w:rsidRPr="00033DBE" w:rsidRDefault="002040C1" w:rsidP="000A663E">
      <w:pPr>
        <w:tabs>
          <w:tab w:val="left" w:pos="1418"/>
          <w:tab w:val="center" w:pos="4513"/>
          <w:tab w:val="right" w:pos="9026"/>
        </w:tabs>
        <w:spacing w:after="0" w:line="240" w:lineRule="auto"/>
        <w:rPr>
          <w:rFonts w:ascii="Arial" w:hAnsi="Arial" w:cs="Arial"/>
          <w:color w:val="000000" w:themeColor="text1"/>
          <w:sz w:val="24"/>
          <w:szCs w:val="24"/>
        </w:rPr>
      </w:pPr>
      <w:r w:rsidRPr="00033DBE">
        <w:rPr>
          <w:rFonts w:ascii="Arial" w:hAnsi="Arial" w:cs="Arial"/>
          <w:color w:val="000000" w:themeColor="text1"/>
          <w:sz w:val="24"/>
          <w:szCs w:val="24"/>
        </w:rPr>
        <w:t>CSA</w:t>
      </w:r>
      <w:r w:rsidRPr="00033DBE">
        <w:rPr>
          <w:rFonts w:ascii="Arial" w:hAnsi="Arial" w:cs="Arial"/>
          <w:color w:val="000000" w:themeColor="text1"/>
          <w:sz w:val="24"/>
          <w:szCs w:val="24"/>
        </w:rPr>
        <w:tab/>
        <w:t>Chief Scientific Advisor</w:t>
      </w:r>
    </w:p>
    <w:p w14:paraId="406F5DAF" w14:textId="376C7540" w:rsidR="00033DBE" w:rsidRPr="00033DBE" w:rsidRDefault="00033DBE" w:rsidP="000A663E">
      <w:pPr>
        <w:tabs>
          <w:tab w:val="left" w:pos="1418"/>
          <w:tab w:val="center" w:pos="4513"/>
          <w:tab w:val="right" w:pos="9026"/>
        </w:tabs>
        <w:spacing w:after="0" w:line="240" w:lineRule="auto"/>
        <w:rPr>
          <w:rFonts w:ascii="Arial" w:hAnsi="Arial" w:cs="Arial"/>
          <w:color w:val="000000" w:themeColor="text1"/>
          <w:sz w:val="24"/>
          <w:szCs w:val="24"/>
        </w:rPr>
      </w:pPr>
      <w:r w:rsidRPr="00033DBE">
        <w:rPr>
          <w:rFonts w:ascii="Arial" w:hAnsi="Arial" w:cs="Arial"/>
          <w:color w:val="000000" w:themeColor="text1"/>
          <w:sz w:val="24"/>
          <w:szCs w:val="24"/>
        </w:rPr>
        <w:t>CSC</w:t>
      </w:r>
      <w:r w:rsidRPr="00033DBE">
        <w:rPr>
          <w:rFonts w:ascii="Arial" w:hAnsi="Arial" w:cs="Arial"/>
          <w:color w:val="000000" w:themeColor="text1"/>
          <w:sz w:val="24"/>
          <w:szCs w:val="24"/>
        </w:rPr>
        <w:tab/>
      </w:r>
      <w:r w:rsidRPr="00033DBE">
        <w:rPr>
          <w:rFonts w:ascii="Arial" w:eastAsia="Arial" w:hAnsi="Arial" w:cs="Arial"/>
          <w:color w:val="000000" w:themeColor="text1"/>
          <w:sz w:val="24"/>
          <w:szCs w:val="20"/>
          <w:lang w:eastAsia="en-GB"/>
        </w:rPr>
        <w:t>Centre for Sustainable Cropping</w:t>
      </w:r>
    </w:p>
    <w:p w14:paraId="3EDF063A" w14:textId="322FDF3F" w:rsidR="00006BA9" w:rsidRPr="00033DBE" w:rsidRDefault="00006BA9" w:rsidP="000A663E">
      <w:pPr>
        <w:tabs>
          <w:tab w:val="left" w:pos="1418"/>
          <w:tab w:val="center" w:pos="4513"/>
          <w:tab w:val="right" w:pos="9026"/>
        </w:tabs>
        <w:spacing w:after="0" w:line="240" w:lineRule="auto"/>
        <w:rPr>
          <w:rFonts w:ascii="Arial" w:hAnsi="Arial" w:cs="Arial"/>
          <w:color w:val="000000" w:themeColor="text1"/>
          <w:sz w:val="24"/>
          <w:szCs w:val="24"/>
        </w:rPr>
      </w:pPr>
      <w:r w:rsidRPr="00033DBE">
        <w:rPr>
          <w:rFonts w:ascii="Arial" w:hAnsi="Arial" w:cs="Arial"/>
          <w:color w:val="000000" w:themeColor="text1"/>
          <w:sz w:val="24"/>
          <w:szCs w:val="24"/>
        </w:rPr>
        <w:t>CT</w:t>
      </w:r>
      <w:r w:rsidRPr="00033DBE">
        <w:rPr>
          <w:rFonts w:ascii="Arial" w:hAnsi="Arial" w:cs="Arial"/>
          <w:color w:val="000000" w:themeColor="text1"/>
          <w:sz w:val="24"/>
          <w:szCs w:val="24"/>
        </w:rPr>
        <w:tab/>
        <w:t>Computerised Tomography</w:t>
      </w:r>
    </w:p>
    <w:p w14:paraId="55009FBE" w14:textId="53286260" w:rsidR="00BA2336" w:rsidRDefault="00BA2336" w:rsidP="000A663E">
      <w:pPr>
        <w:tabs>
          <w:tab w:val="left" w:pos="1418"/>
          <w:tab w:val="center" w:pos="4513"/>
          <w:tab w:val="right" w:pos="9026"/>
        </w:tabs>
        <w:spacing w:after="0" w:line="240" w:lineRule="auto"/>
        <w:rPr>
          <w:rFonts w:ascii="Arial" w:hAnsi="Arial" w:cs="Arial"/>
          <w:color w:val="000000" w:themeColor="text1"/>
          <w:sz w:val="24"/>
          <w:szCs w:val="24"/>
        </w:rPr>
      </w:pPr>
      <w:r w:rsidRPr="00033DBE">
        <w:rPr>
          <w:rFonts w:ascii="Arial" w:hAnsi="Arial" w:cs="Arial"/>
          <w:color w:val="000000" w:themeColor="text1"/>
          <w:sz w:val="24"/>
          <w:szCs w:val="24"/>
        </w:rPr>
        <w:t>CTP</w:t>
      </w:r>
      <w:r w:rsidRPr="00033DBE">
        <w:rPr>
          <w:rFonts w:ascii="Arial" w:hAnsi="Arial" w:cs="Arial"/>
          <w:color w:val="000000" w:themeColor="text1"/>
          <w:sz w:val="24"/>
          <w:szCs w:val="24"/>
        </w:rPr>
        <w:tab/>
        <w:t>Collaborative Training Partnership</w:t>
      </w:r>
    </w:p>
    <w:p w14:paraId="4F52E087" w14:textId="04566E65" w:rsidR="00784ACE" w:rsidRPr="00033DBE" w:rsidRDefault="00784ACE" w:rsidP="000A663E">
      <w:pPr>
        <w:tabs>
          <w:tab w:val="left" w:pos="1418"/>
          <w:tab w:val="center" w:pos="4513"/>
          <w:tab w:val="right" w:pos="9026"/>
        </w:tabs>
        <w:spacing w:after="0" w:line="240" w:lineRule="auto"/>
        <w:rPr>
          <w:rFonts w:ascii="Arial" w:hAnsi="Arial" w:cs="Arial"/>
          <w:color w:val="000000" w:themeColor="text1"/>
          <w:sz w:val="24"/>
          <w:szCs w:val="24"/>
        </w:rPr>
      </w:pPr>
      <w:r>
        <w:rPr>
          <w:rFonts w:ascii="Arial" w:hAnsi="Arial" w:cs="Arial"/>
          <w:color w:val="000000" w:themeColor="text1"/>
          <w:sz w:val="24"/>
          <w:szCs w:val="24"/>
        </w:rPr>
        <w:t>CTS</w:t>
      </w:r>
      <w:r>
        <w:rPr>
          <w:rFonts w:ascii="Arial" w:hAnsi="Arial" w:cs="Arial"/>
          <w:color w:val="000000" w:themeColor="text1"/>
          <w:sz w:val="24"/>
          <w:szCs w:val="24"/>
        </w:rPr>
        <w:tab/>
      </w:r>
      <w:r w:rsidRPr="005B7F6D">
        <w:rPr>
          <w:rFonts w:ascii="Arial" w:eastAsia="Arial" w:hAnsi="Arial" w:cs="Arial"/>
          <w:sz w:val="24"/>
          <w:szCs w:val="20"/>
          <w:lang w:eastAsia="en-GB"/>
        </w:rPr>
        <w:t>Cattle Tracing System</w:t>
      </w:r>
    </w:p>
    <w:p w14:paraId="760352C6" w14:textId="4F7220F1" w:rsidR="00C633FA" w:rsidRDefault="00C633FA"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CWR</w:t>
      </w:r>
      <w:r>
        <w:rPr>
          <w:rFonts w:ascii="Arial" w:hAnsi="Arial" w:cs="Arial"/>
          <w:sz w:val="24"/>
          <w:szCs w:val="24"/>
        </w:rPr>
        <w:tab/>
      </w:r>
      <w:r w:rsidR="00C54859">
        <w:rPr>
          <w:rFonts w:ascii="Arial" w:hAnsi="Arial" w:cs="Arial"/>
          <w:sz w:val="24"/>
          <w:szCs w:val="24"/>
        </w:rPr>
        <w:t>Crop Wild Relatives</w:t>
      </w:r>
    </w:p>
    <w:p w14:paraId="1ED4F854" w14:textId="02579BDE" w:rsidR="00596F30"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CxC</w:t>
      </w:r>
      <w:r w:rsidR="00BF5633">
        <w:rPr>
          <w:rFonts w:ascii="Arial" w:hAnsi="Arial" w:cs="Arial"/>
          <w:sz w:val="24"/>
          <w:szCs w:val="24"/>
        </w:rPr>
        <w:tab/>
      </w:r>
      <w:r w:rsidRPr="002518EC">
        <w:rPr>
          <w:rFonts w:ascii="Arial" w:hAnsi="Arial" w:cs="Arial"/>
          <w:sz w:val="24"/>
          <w:szCs w:val="24"/>
        </w:rPr>
        <w:t>Centre of Expertise for Climate Change</w:t>
      </w:r>
    </w:p>
    <w:p w14:paraId="40561DD5" w14:textId="77777777" w:rsidR="00E049B2" w:rsidRDefault="003E626C"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DEC</w:t>
      </w:r>
      <w:r>
        <w:rPr>
          <w:rFonts w:ascii="Arial" w:hAnsi="Arial" w:cs="Arial"/>
          <w:sz w:val="24"/>
          <w:szCs w:val="24"/>
        </w:rPr>
        <w:tab/>
        <w:t xml:space="preserve">Directors’ Executive Committee </w:t>
      </w:r>
    </w:p>
    <w:p w14:paraId="13856481" w14:textId="7E7DEF66" w:rsidR="008501AB" w:rsidRDefault="008501AB"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DEFRA</w:t>
      </w:r>
      <w:r w:rsidR="00BF5633">
        <w:rPr>
          <w:rFonts w:ascii="Arial" w:hAnsi="Arial" w:cs="Arial"/>
          <w:sz w:val="24"/>
          <w:szCs w:val="24"/>
        </w:rPr>
        <w:tab/>
      </w:r>
      <w:r w:rsidR="00BF5633">
        <w:rPr>
          <w:rFonts w:ascii="Arial" w:hAnsi="Arial" w:cs="Arial"/>
          <w:sz w:val="24"/>
          <w:szCs w:val="24"/>
        </w:rPr>
        <w:tab/>
      </w:r>
      <w:r>
        <w:rPr>
          <w:rFonts w:ascii="Arial" w:hAnsi="Arial" w:cs="Arial"/>
          <w:sz w:val="24"/>
          <w:szCs w:val="24"/>
        </w:rPr>
        <w:t>Department for Environment, Food &amp; Rural Affairs (UK Government)</w:t>
      </w:r>
    </w:p>
    <w:p w14:paraId="009B553B" w14:textId="4F9AA736" w:rsidR="00426631" w:rsidRDefault="00426631"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DIT</w:t>
      </w:r>
      <w:r w:rsidR="00BF5633">
        <w:rPr>
          <w:rFonts w:ascii="Arial" w:hAnsi="Arial" w:cs="Arial"/>
          <w:sz w:val="24"/>
          <w:szCs w:val="24"/>
        </w:rPr>
        <w:tab/>
      </w:r>
      <w:r>
        <w:rPr>
          <w:rFonts w:ascii="Arial" w:hAnsi="Arial" w:cs="Arial"/>
          <w:sz w:val="24"/>
          <w:szCs w:val="24"/>
        </w:rPr>
        <w:t>Department for International Trade (UK Government)</w:t>
      </w:r>
    </w:p>
    <w:p w14:paraId="0D48552A" w14:textId="1296CD3C" w:rsidR="005364DC" w:rsidRDefault="005364DC"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DNA</w:t>
      </w:r>
      <w:r>
        <w:rPr>
          <w:rFonts w:ascii="Arial" w:hAnsi="Arial" w:cs="Arial"/>
          <w:sz w:val="24"/>
          <w:szCs w:val="24"/>
        </w:rPr>
        <w:tab/>
      </w:r>
      <w:r w:rsidRPr="005364DC">
        <w:rPr>
          <w:rFonts w:ascii="Arial" w:hAnsi="Arial" w:cs="Arial"/>
          <w:sz w:val="24"/>
          <w:szCs w:val="24"/>
        </w:rPr>
        <w:t>Deoxyribonucleic acid</w:t>
      </w:r>
    </w:p>
    <w:p w14:paraId="74ADD295" w14:textId="0665AA8A" w:rsidR="00E93A70" w:rsidRDefault="008501AB"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EC</w:t>
      </w:r>
      <w:r w:rsidR="00BF5633">
        <w:rPr>
          <w:rFonts w:ascii="Arial" w:hAnsi="Arial" w:cs="Arial"/>
          <w:sz w:val="24"/>
          <w:szCs w:val="24"/>
        </w:rPr>
        <w:t xml:space="preserve"> </w:t>
      </w:r>
      <w:r w:rsidR="00BF5633">
        <w:rPr>
          <w:rFonts w:ascii="Arial" w:hAnsi="Arial" w:cs="Arial"/>
          <w:sz w:val="24"/>
          <w:szCs w:val="24"/>
        </w:rPr>
        <w:tab/>
      </w:r>
      <w:r>
        <w:rPr>
          <w:rFonts w:ascii="Arial" w:hAnsi="Arial" w:cs="Arial"/>
          <w:sz w:val="24"/>
          <w:szCs w:val="24"/>
        </w:rPr>
        <w:t xml:space="preserve">European Commission </w:t>
      </w:r>
    </w:p>
    <w:p w14:paraId="054C2928" w14:textId="0BB30BA3" w:rsidR="00D92D96" w:rsidRDefault="00D92D96"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EFSA</w:t>
      </w:r>
      <w:r>
        <w:rPr>
          <w:rFonts w:ascii="Arial" w:hAnsi="Arial" w:cs="Arial"/>
          <w:sz w:val="24"/>
          <w:szCs w:val="24"/>
        </w:rPr>
        <w:tab/>
        <w:t>European Food Safety Authority</w:t>
      </w:r>
    </w:p>
    <w:p w14:paraId="057088C1" w14:textId="06B72962" w:rsidR="00094D00" w:rsidRDefault="00094D00"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EL</w:t>
      </w:r>
      <w:r w:rsidR="00194F0E">
        <w:rPr>
          <w:rFonts w:ascii="Arial" w:hAnsi="Arial" w:cs="Arial"/>
          <w:sz w:val="24"/>
          <w:szCs w:val="24"/>
        </w:rPr>
        <w:t>P</w:t>
      </w:r>
      <w:r>
        <w:rPr>
          <w:rFonts w:ascii="Arial" w:hAnsi="Arial" w:cs="Arial"/>
          <w:sz w:val="24"/>
          <w:szCs w:val="24"/>
        </w:rPr>
        <w:t>EG</w:t>
      </w:r>
      <w:r>
        <w:rPr>
          <w:rFonts w:ascii="Arial" w:hAnsi="Arial" w:cs="Arial"/>
          <w:sz w:val="24"/>
          <w:szCs w:val="24"/>
        </w:rPr>
        <w:tab/>
      </w:r>
      <w:r w:rsidR="00EB1E3D">
        <w:rPr>
          <w:rFonts w:ascii="Arial" w:hAnsi="Arial" w:cs="Arial"/>
          <w:sz w:val="24"/>
          <w:szCs w:val="24"/>
        </w:rPr>
        <w:t>Ecosystems and Land Use Policy Engagement Group</w:t>
      </w:r>
    </w:p>
    <w:p w14:paraId="199B2685" w14:textId="7A0B8F83" w:rsidR="00194F0E" w:rsidRDefault="00194F0E"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ELSEG</w:t>
      </w:r>
      <w:r>
        <w:rPr>
          <w:rFonts w:ascii="Arial" w:hAnsi="Arial" w:cs="Arial"/>
          <w:sz w:val="24"/>
          <w:szCs w:val="24"/>
        </w:rPr>
        <w:tab/>
        <w:t>Land Use Stakeholder Engagement Group</w:t>
      </w:r>
    </w:p>
    <w:p w14:paraId="0401E118" w14:textId="3BBB4036" w:rsidR="002202A5" w:rsidRDefault="002202A5"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EPA</w:t>
      </w:r>
      <w:r>
        <w:rPr>
          <w:rFonts w:ascii="Arial" w:hAnsi="Arial" w:cs="Arial"/>
          <w:sz w:val="24"/>
          <w:szCs w:val="24"/>
        </w:rPr>
        <w:tab/>
        <w:t>Environment Protection Agency (Irish)</w:t>
      </w:r>
    </w:p>
    <w:p w14:paraId="6BE345AB" w14:textId="3AEA00A6" w:rsidR="00596F30"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EPIC</w:t>
      </w:r>
      <w:r w:rsidR="00BF5633">
        <w:rPr>
          <w:rFonts w:ascii="Arial" w:hAnsi="Arial" w:cs="Arial"/>
          <w:sz w:val="24"/>
          <w:szCs w:val="24"/>
        </w:rPr>
        <w:t xml:space="preserve"> </w:t>
      </w:r>
      <w:r w:rsidR="00BF5633">
        <w:rPr>
          <w:rFonts w:ascii="Arial" w:hAnsi="Arial" w:cs="Arial"/>
          <w:sz w:val="24"/>
          <w:szCs w:val="24"/>
        </w:rPr>
        <w:tab/>
      </w:r>
      <w:r w:rsidRPr="002518EC">
        <w:rPr>
          <w:rFonts w:ascii="Arial" w:hAnsi="Arial" w:cs="Arial"/>
          <w:sz w:val="24"/>
          <w:szCs w:val="24"/>
        </w:rPr>
        <w:t>Centre of Expertise for Animal Disease Outbreaks</w:t>
      </w:r>
    </w:p>
    <w:p w14:paraId="0839F60A" w14:textId="788743D3" w:rsidR="00970818" w:rsidRDefault="00970818"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ESCom</w:t>
      </w:r>
      <w:r>
        <w:rPr>
          <w:rFonts w:ascii="Arial" w:hAnsi="Arial" w:cs="Arial"/>
          <w:sz w:val="24"/>
          <w:szCs w:val="24"/>
        </w:rPr>
        <w:tab/>
        <w:t>Ecosystem Services Community Scotland</w:t>
      </w:r>
    </w:p>
    <w:p w14:paraId="387B2F29" w14:textId="21C199DE" w:rsidR="00B23528" w:rsidRDefault="00B23528"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ESS</w:t>
      </w:r>
      <w:r>
        <w:rPr>
          <w:rFonts w:ascii="Arial" w:hAnsi="Arial" w:cs="Arial"/>
          <w:sz w:val="24"/>
          <w:szCs w:val="24"/>
        </w:rPr>
        <w:tab/>
      </w:r>
      <w:r w:rsidRPr="002518EC">
        <w:rPr>
          <w:rFonts w:ascii="Arial" w:hAnsi="Arial" w:cs="Arial"/>
          <w:sz w:val="24"/>
          <w:szCs w:val="24"/>
        </w:rPr>
        <w:t xml:space="preserve">Environmental Standards Scotland </w:t>
      </w:r>
    </w:p>
    <w:p w14:paraId="7F750BB6" w14:textId="1B388C01" w:rsidR="00E93A70" w:rsidRDefault="00E93A70"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EU</w:t>
      </w:r>
      <w:r>
        <w:rPr>
          <w:rFonts w:ascii="Arial" w:hAnsi="Arial" w:cs="Arial"/>
          <w:sz w:val="24"/>
          <w:szCs w:val="24"/>
        </w:rPr>
        <w:tab/>
        <w:t>European Union</w:t>
      </w:r>
    </w:p>
    <w:p w14:paraId="635FB83C" w14:textId="06F2CB9C" w:rsidR="00107B0F" w:rsidRPr="00107B0F" w:rsidRDefault="00107B0F"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FADN</w:t>
      </w:r>
      <w:r>
        <w:rPr>
          <w:rFonts w:ascii="Arial" w:hAnsi="Arial" w:cs="Arial"/>
          <w:sz w:val="24"/>
          <w:szCs w:val="24"/>
        </w:rPr>
        <w:tab/>
      </w:r>
      <w:r w:rsidRPr="00107B0F">
        <w:rPr>
          <w:rFonts w:ascii="Arial" w:hAnsi="Arial" w:cs="Arial"/>
          <w:sz w:val="24"/>
          <w:szCs w:val="24"/>
        </w:rPr>
        <w:t>Farm Accountancy Data Network</w:t>
      </w:r>
    </w:p>
    <w:p w14:paraId="5BB16042" w14:textId="516340C2" w:rsidR="00083122" w:rsidRDefault="00083122"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FAO</w:t>
      </w:r>
      <w:r>
        <w:rPr>
          <w:rFonts w:ascii="Arial" w:hAnsi="Arial" w:cs="Arial"/>
          <w:sz w:val="24"/>
          <w:szCs w:val="24"/>
        </w:rPr>
        <w:tab/>
        <w:t>Food and Agriculture Organisation</w:t>
      </w:r>
      <w:r w:rsidR="00BC58B9">
        <w:rPr>
          <w:rFonts w:ascii="Arial" w:hAnsi="Arial" w:cs="Arial"/>
          <w:sz w:val="24"/>
          <w:szCs w:val="24"/>
        </w:rPr>
        <w:t xml:space="preserve"> </w:t>
      </w:r>
      <w:r w:rsidR="001B7168">
        <w:rPr>
          <w:rFonts w:ascii="Arial" w:hAnsi="Arial" w:cs="Arial"/>
          <w:sz w:val="24"/>
          <w:szCs w:val="24"/>
        </w:rPr>
        <w:t xml:space="preserve">of the </w:t>
      </w:r>
      <w:r w:rsidR="00BC58B9">
        <w:rPr>
          <w:rFonts w:ascii="Arial" w:hAnsi="Arial" w:cs="Arial"/>
          <w:sz w:val="24"/>
          <w:szCs w:val="24"/>
        </w:rPr>
        <w:t>United Nations</w:t>
      </w:r>
    </w:p>
    <w:p w14:paraId="2DDC138E" w14:textId="2F0E892D" w:rsidR="00596F30"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FDFS</w:t>
      </w:r>
      <w:r w:rsidR="00BF5633">
        <w:rPr>
          <w:rFonts w:ascii="Arial" w:hAnsi="Arial" w:cs="Arial"/>
          <w:sz w:val="24"/>
          <w:szCs w:val="24"/>
        </w:rPr>
        <w:tab/>
      </w:r>
      <w:r w:rsidRPr="002518EC">
        <w:rPr>
          <w:rFonts w:ascii="Arial" w:hAnsi="Arial" w:cs="Arial"/>
          <w:sz w:val="24"/>
          <w:szCs w:val="24"/>
        </w:rPr>
        <w:t>Food &amp; Drink Federation Scotland</w:t>
      </w:r>
    </w:p>
    <w:p w14:paraId="3071ACD0" w14:textId="4DA73BC2" w:rsidR="00596F30"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FFCC</w:t>
      </w:r>
      <w:r w:rsidR="00BF5633">
        <w:rPr>
          <w:rFonts w:ascii="Arial" w:hAnsi="Arial" w:cs="Arial"/>
          <w:sz w:val="24"/>
          <w:szCs w:val="24"/>
        </w:rPr>
        <w:tab/>
      </w:r>
      <w:r w:rsidRPr="002518EC">
        <w:rPr>
          <w:rFonts w:ascii="Arial" w:hAnsi="Arial" w:cs="Arial"/>
          <w:sz w:val="24"/>
          <w:szCs w:val="24"/>
        </w:rPr>
        <w:t xml:space="preserve">Food Farming Countryside Commission </w:t>
      </w:r>
    </w:p>
    <w:p w14:paraId="414178E7" w14:textId="5365F34E" w:rsidR="00596F30" w:rsidRDefault="00596F30"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lastRenderedPageBreak/>
        <w:t>FSS</w:t>
      </w:r>
      <w:r w:rsidR="00BF5633">
        <w:rPr>
          <w:rFonts w:ascii="Arial" w:hAnsi="Arial" w:cs="Arial"/>
          <w:sz w:val="24"/>
          <w:szCs w:val="24"/>
        </w:rPr>
        <w:tab/>
      </w:r>
      <w:r>
        <w:rPr>
          <w:rFonts w:ascii="Arial" w:hAnsi="Arial" w:cs="Arial"/>
          <w:sz w:val="24"/>
          <w:szCs w:val="24"/>
        </w:rPr>
        <w:t>Food Standards Scotland</w:t>
      </w:r>
    </w:p>
    <w:p w14:paraId="5F23B226" w14:textId="77D0E1A3" w:rsidR="002518EC" w:rsidRDefault="002518EC"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FR</w:t>
      </w:r>
      <w:r w:rsidR="00BF5633">
        <w:rPr>
          <w:rFonts w:ascii="Arial" w:hAnsi="Arial" w:cs="Arial"/>
          <w:sz w:val="24"/>
          <w:szCs w:val="24"/>
        </w:rPr>
        <w:tab/>
      </w:r>
      <w:r>
        <w:rPr>
          <w:rFonts w:ascii="Arial" w:hAnsi="Arial" w:cs="Arial"/>
          <w:sz w:val="24"/>
          <w:szCs w:val="24"/>
        </w:rPr>
        <w:t>Forest Research</w:t>
      </w:r>
    </w:p>
    <w:p w14:paraId="0F52285F" w14:textId="53CC23A0" w:rsidR="00394881" w:rsidRDefault="00394881"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GCRF</w:t>
      </w:r>
      <w:r>
        <w:rPr>
          <w:rFonts w:ascii="Arial" w:hAnsi="Arial" w:cs="Arial"/>
          <w:sz w:val="24"/>
          <w:szCs w:val="24"/>
        </w:rPr>
        <w:tab/>
        <w:t>Global Challenges Research Fund</w:t>
      </w:r>
    </w:p>
    <w:p w14:paraId="514667A4" w14:textId="3E9FB0E5" w:rsidR="0031699C"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GHGe</w:t>
      </w:r>
      <w:r w:rsidR="00BF5633">
        <w:rPr>
          <w:rFonts w:ascii="Arial" w:hAnsi="Arial" w:cs="Arial"/>
          <w:sz w:val="24"/>
          <w:szCs w:val="24"/>
        </w:rPr>
        <w:tab/>
        <w:t>G</w:t>
      </w:r>
      <w:r w:rsidRPr="002518EC">
        <w:rPr>
          <w:rFonts w:ascii="Arial" w:hAnsi="Arial" w:cs="Arial"/>
          <w:sz w:val="24"/>
          <w:szCs w:val="24"/>
        </w:rPr>
        <w:t xml:space="preserve">reenhouse </w:t>
      </w:r>
      <w:r w:rsidR="00BF5633">
        <w:rPr>
          <w:rFonts w:ascii="Arial" w:hAnsi="Arial" w:cs="Arial"/>
          <w:sz w:val="24"/>
          <w:szCs w:val="24"/>
        </w:rPr>
        <w:t>G</w:t>
      </w:r>
      <w:r w:rsidRPr="002518EC">
        <w:rPr>
          <w:rFonts w:ascii="Arial" w:hAnsi="Arial" w:cs="Arial"/>
          <w:sz w:val="24"/>
          <w:szCs w:val="24"/>
        </w:rPr>
        <w:t xml:space="preserve">as emissions </w:t>
      </w:r>
    </w:p>
    <w:p w14:paraId="616F1B41" w14:textId="7AE6CC9B" w:rsidR="0031699C" w:rsidRDefault="0031699C"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GIS</w:t>
      </w:r>
      <w:r>
        <w:rPr>
          <w:rFonts w:ascii="Arial" w:hAnsi="Arial" w:cs="Arial"/>
          <w:sz w:val="24"/>
          <w:szCs w:val="24"/>
        </w:rPr>
        <w:tab/>
        <w:t>Geographic Information System</w:t>
      </w:r>
    </w:p>
    <w:p w14:paraId="3AD2D852" w14:textId="319FFB0E" w:rsidR="00D7126C" w:rsidRDefault="00D7126C" w:rsidP="000A663E">
      <w:pPr>
        <w:tabs>
          <w:tab w:val="left" w:pos="1418"/>
          <w:tab w:val="center" w:pos="4513"/>
          <w:tab w:val="right" w:pos="9026"/>
        </w:tabs>
        <w:spacing w:after="0" w:line="240" w:lineRule="auto"/>
        <w:rPr>
          <w:rFonts w:ascii="Arial" w:hAnsi="Arial" w:cs="Arial"/>
          <w:sz w:val="24"/>
          <w:szCs w:val="24"/>
        </w:rPr>
      </w:pPr>
      <w:r w:rsidRPr="00D7126C">
        <w:rPr>
          <w:rFonts w:ascii="Arial" w:hAnsi="Arial" w:cs="Arial"/>
          <w:sz w:val="24"/>
          <w:szCs w:val="24"/>
        </w:rPr>
        <w:t>GWCT</w:t>
      </w:r>
      <w:r w:rsidRPr="00D7126C">
        <w:rPr>
          <w:rFonts w:ascii="Arial" w:hAnsi="Arial" w:cs="Arial"/>
          <w:sz w:val="24"/>
          <w:szCs w:val="24"/>
        </w:rPr>
        <w:tab/>
      </w:r>
      <w:hyperlink r:id="rId10">
        <w:r w:rsidRPr="00D7126C">
          <w:rPr>
            <w:rFonts w:ascii="Arial" w:hAnsi="Arial" w:cs="Arial"/>
            <w:sz w:val="24"/>
            <w:szCs w:val="24"/>
          </w:rPr>
          <w:t>Game and Wildlife Conservation Trust</w:t>
        </w:r>
      </w:hyperlink>
    </w:p>
    <w:p w14:paraId="646B0175" w14:textId="0A38A9B2" w:rsidR="002518EC"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HIE</w:t>
      </w:r>
      <w:r w:rsidR="00BF5633">
        <w:rPr>
          <w:rFonts w:ascii="Arial" w:hAnsi="Arial" w:cs="Arial"/>
          <w:sz w:val="24"/>
          <w:szCs w:val="24"/>
        </w:rPr>
        <w:tab/>
      </w:r>
      <w:r w:rsidRPr="002518EC">
        <w:rPr>
          <w:rFonts w:ascii="Arial" w:hAnsi="Arial" w:cs="Arial"/>
          <w:sz w:val="24"/>
          <w:szCs w:val="24"/>
        </w:rPr>
        <w:t>Highlands &amp; Islands Enterprise</w:t>
      </w:r>
    </w:p>
    <w:p w14:paraId="3010E5C6" w14:textId="1F344F1C" w:rsidR="00B101A7" w:rsidRDefault="00B101A7"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ICT</w:t>
      </w:r>
      <w:r>
        <w:rPr>
          <w:rFonts w:ascii="Arial" w:hAnsi="Arial" w:cs="Arial"/>
          <w:sz w:val="24"/>
          <w:szCs w:val="24"/>
        </w:rPr>
        <w:tab/>
        <w:t>I</w:t>
      </w:r>
      <w:r w:rsidRPr="00B101A7">
        <w:rPr>
          <w:rFonts w:ascii="Arial" w:hAnsi="Arial" w:cs="Arial"/>
          <w:sz w:val="24"/>
          <w:szCs w:val="24"/>
        </w:rPr>
        <w:t xml:space="preserve">nformation and </w:t>
      </w:r>
      <w:r>
        <w:rPr>
          <w:rFonts w:ascii="Arial" w:hAnsi="Arial" w:cs="Arial"/>
          <w:sz w:val="24"/>
          <w:szCs w:val="24"/>
        </w:rPr>
        <w:t>C</w:t>
      </w:r>
      <w:r w:rsidRPr="00B101A7">
        <w:rPr>
          <w:rFonts w:ascii="Arial" w:hAnsi="Arial" w:cs="Arial"/>
          <w:sz w:val="24"/>
          <w:szCs w:val="24"/>
        </w:rPr>
        <w:t xml:space="preserve">ommunications </w:t>
      </w:r>
      <w:r>
        <w:rPr>
          <w:rFonts w:ascii="Arial" w:hAnsi="Arial" w:cs="Arial"/>
          <w:sz w:val="24"/>
          <w:szCs w:val="24"/>
        </w:rPr>
        <w:t>T</w:t>
      </w:r>
      <w:r w:rsidRPr="00B101A7">
        <w:rPr>
          <w:rFonts w:ascii="Arial" w:hAnsi="Arial" w:cs="Arial"/>
          <w:sz w:val="24"/>
          <w:szCs w:val="24"/>
        </w:rPr>
        <w:t>echnology </w:t>
      </w:r>
    </w:p>
    <w:p w14:paraId="34CBA11E" w14:textId="215C2F7C" w:rsidR="00E12DF3" w:rsidRDefault="00E12DF3" w:rsidP="000348D2">
      <w:pPr>
        <w:tabs>
          <w:tab w:val="left" w:pos="1418"/>
          <w:tab w:val="center" w:pos="4513"/>
          <w:tab w:val="right" w:pos="9026"/>
        </w:tabs>
        <w:spacing w:after="0" w:line="240" w:lineRule="auto"/>
        <w:ind w:left="1416" w:hanging="1416"/>
        <w:rPr>
          <w:rFonts w:ascii="Arial" w:hAnsi="Arial" w:cs="Arial"/>
          <w:sz w:val="24"/>
          <w:szCs w:val="24"/>
        </w:rPr>
      </w:pPr>
      <w:r w:rsidRPr="000A4531">
        <w:rPr>
          <w:rFonts w:ascii="Arial" w:eastAsia="Arial" w:hAnsi="Arial" w:cs="Arial"/>
          <w:sz w:val="24"/>
          <w:szCs w:val="20"/>
          <w:lang w:eastAsia="en-GB"/>
        </w:rPr>
        <w:t>IOBC-WPRS</w:t>
      </w:r>
      <w:r>
        <w:rPr>
          <w:rFonts w:ascii="Arial" w:eastAsia="Arial" w:hAnsi="Arial" w:cs="Arial"/>
          <w:sz w:val="24"/>
          <w:szCs w:val="20"/>
          <w:lang w:eastAsia="en-GB"/>
        </w:rPr>
        <w:tab/>
      </w:r>
      <w:r w:rsidRPr="000A4531">
        <w:rPr>
          <w:rFonts w:ascii="Arial" w:eastAsia="Arial" w:hAnsi="Arial" w:cs="Arial"/>
          <w:sz w:val="24"/>
          <w:szCs w:val="20"/>
          <w:lang w:eastAsia="en-GB"/>
        </w:rPr>
        <w:t>International Organisation for Biological Control – West Palaearctic Regional Section</w:t>
      </w:r>
    </w:p>
    <w:p w14:paraId="36F984A1" w14:textId="0AC0A5C0" w:rsidR="005B5C05" w:rsidRDefault="005B5C05"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IPM</w:t>
      </w:r>
      <w:r>
        <w:rPr>
          <w:rFonts w:ascii="Arial" w:hAnsi="Arial" w:cs="Arial"/>
          <w:sz w:val="24"/>
          <w:szCs w:val="24"/>
        </w:rPr>
        <w:tab/>
        <w:t>Integrated Pest Management</w:t>
      </w:r>
    </w:p>
    <w:p w14:paraId="1BA377DD" w14:textId="776CDE47" w:rsidR="003805AE" w:rsidRDefault="003805AE"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IUCN</w:t>
      </w:r>
      <w:r>
        <w:rPr>
          <w:rFonts w:ascii="Arial" w:hAnsi="Arial" w:cs="Arial"/>
          <w:sz w:val="24"/>
          <w:szCs w:val="24"/>
        </w:rPr>
        <w:tab/>
      </w:r>
      <w:r w:rsidRPr="003805AE">
        <w:rPr>
          <w:rFonts w:ascii="Arial" w:hAnsi="Arial" w:cs="Arial"/>
          <w:sz w:val="24"/>
          <w:szCs w:val="24"/>
        </w:rPr>
        <w:t>International Union for Conservation of Nature</w:t>
      </w:r>
    </w:p>
    <w:p w14:paraId="26983D90" w14:textId="0BB5A03E" w:rsidR="005201B4" w:rsidRDefault="005201B4"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IUFRO</w:t>
      </w:r>
      <w:r>
        <w:rPr>
          <w:rFonts w:ascii="Arial" w:hAnsi="Arial" w:cs="Arial"/>
          <w:sz w:val="24"/>
          <w:szCs w:val="24"/>
        </w:rPr>
        <w:tab/>
        <w:t>International Union of Forest Research Organisations</w:t>
      </w:r>
    </w:p>
    <w:p w14:paraId="55C7032A" w14:textId="01EE888F" w:rsidR="008501AB" w:rsidRDefault="008501AB"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JHI (Hutton)</w:t>
      </w:r>
      <w:r w:rsidR="00BF5633">
        <w:rPr>
          <w:rFonts w:ascii="Arial" w:hAnsi="Arial" w:cs="Arial"/>
          <w:sz w:val="24"/>
          <w:szCs w:val="24"/>
        </w:rPr>
        <w:tab/>
      </w:r>
      <w:r>
        <w:rPr>
          <w:rFonts w:ascii="Arial" w:hAnsi="Arial" w:cs="Arial"/>
          <w:sz w:val="24"/>
          <w:szCs w:val="24"/>
        </w:rPr>
        <w:t>The James Hutton Institute (SEFARI)</w:t>
      </w:r>
    </w:p>
    <w:p w14:paraId="094ABFC9" w14:textId="4FD797B3" w:rsidR="00B673AF" w:rsidRDefault="00B673AF"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JHL</w:t>
      </w:r>
      <w:r>
        <w:rPr>
          <w:rFonts w:ascii="Arial" w:hAnsi="Arial" w:cs="Arial"/>
          <w:sz w:val="24"/>
          <w:szCs w:val="24"/>
        </w:rPr>
        <w:tab/>
        <w:t>James Hutton Ltd.</w:t>
      </w:r>
    </w:p>
    <w:p w14:paraId="7D681556" w14:textId="5964C0F1" w:rsidR="00596F30" w:rsidRDefault="002518EC"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JTC</w:t>
      </w:r>
      <w:r w:rsidR="00BF5633">
        <w:rPr>
          <w:rFonts w:ascii="Arial" w:hAnsi="Arial" w:cs="Arial"/>
          <w:sz w:val="24"/>
          <w:szCs w:val="24"/>
        </w:rPr>
        <w:tab/>
      </w:r>
      <w:r>
        <w:rPr>
          <w:rFonts w:ascii="Arial" w:hAnsi="Arial" w:cs="Arial"/>
          <w:sz w:val="24"/>
          <w:szCs w:val="24"/>
        </w:rPr>
        <w:t>Just Transition Commission</w:t>
      </w:r>
      <w:r w:rsidR="00596F30" w:rsidRPr="002518EC">
        <w:rPr>
          <w:rFonts w:ascii="Arial" w:hAnsi="Arial" w:cs="Arial"/>
          <w:sz w:val="24"/>
          <w:szCs w:val="24"/>
        </w:rPr>
        <w:t xml:space="preserve"> </w:t>
      </w:r>
    </w:p>
    <w:p w14:paraId="58036DBE" w14:textId="5B6B00E9" w:rsidR="00596F30" w:rsidRPr="000A663E" w:rsidRDefault="00596F30" w:rsidP="000A663E">
      <w:pPr>
        <w:tabs>
          <w:tab w:val="left" w:pos="1418"/>
          <w:tab w:val="center" w:pos="4513"/>
          <w:tab w:val="right" w:pos="9026"/>
        </w:tabs>
        <w:spacing w:after="0" w:line="240" w:lineRule="auto"/>
        <w:rPr>
          <w:rFonts w:ascii="Arial" w:hAnsi="Arial" w:cs="Arial"/>
          <w:sz w:val="24"/>
          <w:szCs w:val="24"/>
        </w:rPr>
      </w:pPr>
      <w:r w:rsidRPr="000A663E">
        <w:rPr>
          <w:rFonts w:ascii="Arial" w:hAnsi="Arial" w:cs="Arial"/>
          <w:sz w:val="24"/>
          <w:szCs w:val="24"/>
        </w:rPr>
        <w:t>KE</w:t>
      </w:r>
      <w:r w:rsidR="00BF5633" w:rsidRPr="000A663E">
        <w:rPr>
          <w:rFonts w:ascii="Arial" w:hAnsi="Arial" w:cs="Arial"/>
          <w:sz w:val="24"/>
          <w:szCs w:val="24"/>
        </w:rPr>
        <w:tab/>
      </w:r>
      <w:r w:rsidRPr="000A663E">
        <w:rPr>
          <w:rFonts w:ascii="Arial" w:hAnsi="Arial" w:cs="Arial"/>
          <w:sz w:val="24"/>
          <w:szCs w:val="24"/>
        </w:rPr>
        <w:t xml:space="preserve">Knowledge Exchange </w:t>
      </w:r>
    </w:p>
    <w:p w14:paraId="33C06169" w14:textId="71DE3B73" w:rsidR="009A6279" w:rsidRDefault="009A6279"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KPT</w:t>
      </w:r>
      <w:r>
        <w:rPr>
          <w:rFonts w:ascii="Arial" w:hAnsi="Arial" w:cs="Arial"/>
          <w:sz w:val="24"/>
          <w:szCs w:val="24"/>
        </w:rPr>
        <w:tab/>
        <w:t>Knowledge Transfer Partnership</w:t>
      </w:r>
    </w:p>
    <w:p w14:paraId="56171F1A" w14:textId="4F2D0FCB" w:rsidR="00B00249" w:rsidRDefault="00B00249"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KTN</w:t>
      </w:r>
      <w:r>
        <w:rPr>
          <w:rFonts w:ascii="Arial" w:hAnsi="Arial" w:cs="Arial"/>
          <w:sz w:val="24"/>
          <w:szCs w:val="24"/>
        </w:rPr>
        <w:tab/>
      </w:r>
      <w:r w:rsidRPr="002518EC">
        <w:rPr>
          <w:rFonts w:ascii="Arial" w:hAnsi="Arial" w:cs="Arial"/>
          <w:sz w:val="24"/>
          <w:szCs w:val="24"/>
        </w:rPr>
        <w:t>Knowledge Transfer Network</w:t>
      </w:r>
    </w:p>
    <w:p w14:paraId="759B92B3" w14:textId="2FA4888C" w:rsidR="00D2016A" w:rsidRDefault="00D2016A"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LAG</w:t>
      </w:r>
      <w:r>
        <w:rPr>
          <w:rFonts w:ascii="Arial" w:hAnsi="Arial" w:cs="Arial"/>
          <w:sz w:val="24"/>
          <w:szCs w:val="24"/>
        </w:rPr>
        <w:tab/>
        <w:t>Local Action Group</w:t>
      </w:r>
    </w:p>
    <w:p w14:paraId="721EBA24" w14:textId="6A2AD336" w:rsidR="00596F30" w:rsidRPr="000B235E" w:rsidRDefault="00426631" w:rsidP="000B235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LEADER</w:t>
      </w:r>
      <w:r w:rsidR="00BF5633">
        <w:rPr>
          <w:rFonts w:ascii="Arial" w:hAnsi="Arial" w:cs="Arial"/>
          <w:sz w:val="24"/>
          <w:szCs w:val="24"/>
        </w:rPr>
        <w:tab/>
      </w:r>
      <w:r w:rsidR="000B235E" w:rsidRPr="000B235E">
        <w:rPr>
          <w:rFonts w:ascii="Arial" w:hAnsi="Arial" w:cs="Arial"/>
          <w:sz w:val="24"/>
          <w:szCs w:val="24"/>
        </w:rPr>
        <w:t>Liaison Entre Actions de Développement de l'Économie Rurale</w:t>
      </w:r>
    </w:p>
    <w:p w14:paraId="4EDE6C7F" w14:textId="0C00F841" w:rsidR="00793B03" w:rsidRDefault="00793B03"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LEAF</w:t>
      </w:r>
      <w:r>
        <w:rPr>
          <w:rFonts w:ascii="Arial" w:hAnsi="Arial" w:cs="Arial"/>
          <w:sz w:val="24"/>
          <w:szCs w:val="24"/>
        </w:rPr>
        <w:tab/>
        <w:t>Linking Environment and Farming</w:t>
      </w:r>
    </w:p>
    <w:p w14:paraId="38C6930B" w14:textId="5CAC08E7" w:rsidR="00596F30"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LLTNPA</w:t>
      </w:r>
      <w:r w:rsidR="00BF5633">
        <w:rPr>
          <w:rFonts w:ascii="Arial" w:hAnsi="Arial" w:cs="Arial"/>
          <w:sz w:val="24"/>
          <w:szCs w:val="24"/>
        </w:rPr>
        <w:tab/>
      </w:r>
      <w:r w:rsidRPr="002518EC">
        <w:rPr>
          <w:rFonts w:ascii="Arial" w:hAnsi="Arial" w:cs="Arial"/>
          <w:sz w:val="24"/>
          <w:szCs w:val="24"/>
        </w:rPr>
        <w:t xml:space="preserve">Loch Lomond &amp; The Trossachs National Park Authority </w:t>
      </w:r>
    </w:p>
    <w:p w14:paraId="05888D73" w14:textId="3414E121" w:rsidR="00B00249" w:rsidRDefault="00B00249"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LSSILG</w:t>
      </w:r>
      <w:r>
        <w:rPr>
          <w:rFonts w:ascii="Arial" w:hAnsi="Arial" w:cs="Arial"/>
          <w:sz w:val="24"/>
          <w:szCs w:val="24"/>
        </w:rPr>
        <w:tab/>
      </w:r>
      <w:r w:rsidRPr="000A663E">
        <w:rPr>
          <w:rFonts w:ascii="Arial" w:hAnsi="Arial" w:cs="Arial"/>
          <w:sz w:val="24"/>
          <w:szCs w:val="24"/>
        </w:rPr>
        <w:t xml:space="preserve">Life Sciences Scotland Industry Leadership Group </w:t>
      </w:r>
    </w:p>
    <w:p w14:paraId="1573D106" w14:textId="7E3655DA" w:rsidR="008501AB"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LTSER</w:t>
      </w:r>
      <w:r w:rsidR="00BF5633">
        <w:rPr>
          <w:rFonts w:ascii="Arial" w:hAnsi="Arial" w:cs="Arial"/>
          <w:sz w:val="24"/>
          <w:szCs w:val="24"/>
        </w:rPr>
        <w:tab/>
      </w:r>
      <w:r w:rsidRPr="002518EC">
        <w:rPr>
          <w:rFonts w:ascii="Arial" w:hAnsi="Arial" w:cs="Arial"/>
          <w:sz w:val="24"/>
          <w:szCs w:val="24"/>
        </w:rPr>
        <w:t>Long-Term Social-Ecological Research</w:t>
      </w:r>
    </w:p>
    <w:p w14:paraId="3970FDD9" w14:textId="356E3B28" w:rsidR="00705B44" w:rsidRDefault="00705B44"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MAP</w:t>
      </w:r>
      <w:r>
        <w:rPr>
          <w:rFonts w:ascii="Arial" w:hAnsi="Arial" w:cs="Arial"/>
          <w:sz w:val="24"/>
          <w:szCs w:val="24"/>
        </w:rPr>
        <w:tab/>
        <w:t>Multi-Actor Platform</w:t>
      </w:r>
    </w:p>
    <w:p w14:paraId="7984FFD6" w14:textId="4176CD3B" w:rsidR="005C48F7" w:rsidRDefault="005C48F7"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MRC</w:t>
      </w:r>
      <w:r>
        <w:rPr>
          <w:rFonts w:ascii="Arial" w:hAnsi="Arial" w:cs="Arial"/>
          <w:sz w:val="24"/>
          <w:szCs w:val="24"/>
        </w:rPr>
        <w:tab/>
        <w:t>Medical Research C</w:t>
      </w:r>
      <w:r w:rsidR="00256402">
        <w:rPr>
          <w:rFonts w:ascii="Arial" w:hAnsi="Arial" w:cs="Arial"/>
          <w:sz w:val="24"/>
          <w:szCs w:val="24"/>
        </w:rPr>
        <w:t>o</w:t>
      </w:r>
      <w:r>
        <w:rPr>
          <w:rFonts w:ascii="Arial" w:hAnsi="Arial" w:cs="Arial"/>
          <w:sz w:val="24"/>
          <w:szCs w:val="24"/>
        </w:rPr>
        <w:t>uncil</w:t>
      </w:r>
      <w:r w:rsidR="00256402">
        <w:rPr>
          <w:rFonts w:ascii="Arial" w:hAnsi="Arial" w:cs="Arial"/>
          <w:sz w:val="24"/>
          <w:szCs w:val="24"/>
        </w:rPr>
        <w:t xml:space="preserve"> </w:t>
      </w:r>
    </w:p>
    <w:p w14:paraId="6FCA27C9" w14:textId="6BAD7C43" w:rsidR="00596F30" w:rsidRDefault="008501AB"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MRI</w:t>
      </w:r>
      <w:r w:rsidR="00BF5633">
        <w:rPr>
          <w:rFonts w:ascii="Arial" w:hAnsi="Arial" w:cs="Arial"/>
          <w:sz w:val="24"/>
          <w:szCs w:val="24"/>
        </w:rPr>
        <w:tab/>
      </w:r>
      <w:r>
        <w:rPr>
          <w:rFonts w:ascii="Arial" w:hAnsi="Arial" w:cs="Arial"/>
          <w:sz w:val="24"/>
          <w:szCs w:val="24"/>
        </w:rPr>
        <w:t>Moredun Research Institute (SEFARI)</w:t>
      </w:r>
      <w:r w:rsidR="00596F30" w:rsidRPr="002518EC">
        <w:rPr>
          <w:rFonts w:ascii="Arial" w:hAnsi="Arial" w:cs="Arial"/>
          <w:sz w:val="24"/>
          <w:szCs w:val="24"/>
        </w:rPr>
        <w:t xml:space="preserve"> </w:t>
      </w:r>
    </w:p>
    <w:p w14:paraId="3C56542F" w14:textId="5EDC23D5" w:rsidR="00D47E7C" w:rsidRDefault="00D47E7C"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MSP</w:t>
      </w:r>
      <w:r>
        <w:rPr>
          <w:rFonts w:ascii="Arial" w:hAnsi="Arial" w:cs="Arial"/>
          <w:sz w:val="24"/>
          <w:szCs w:val="24"/>
        </w:rPr>
        <w:tab/>
        <w:t>Member of the Scottish Parliament</w:t>
      </w:r>
    </w:p>
    <w:p w14:paraId="49E51CF3" w14:textId="75947DD3" w:rsidR="00793B03" w:rsidRPr="00793B03" w:rsidRDefault="00DE4492" w:rsidP="000A663E">
      <w:pPr>
        <w:tabs>
          <w:tab w:val="left" w:pos="1418"/>
          <w:tab w:val="center" w:pos="4513"/>
          <w:tab w:val="right" w:pos="9026"/>
        </w:tabs>
        <w:spacing w:after="0" w:line="240" w:lineRule="auto"/>
        <w:rPr>
          <w:rFonts w:ascii="Arial" w:eastAsia="Arial" w:hAnsi="Arial" w:cs="Arial"/>
          <w:sz w:val="24"/>
          <w:szCs w:val="20"/>
          <w:lang w:eastAsia="en-GB"/>
        </w:rPr>
      </w:pPr>
      <w:r>
        <w:rPr>
          <w:rFonts w:ascii="Arial" w:hAnsi="Arial" w:cs="Arial"/>
          <w:sz w:val="24"/>
          <w:szCs w:val="24"/>
        </w:rPr>
        <w:t>NCAI</w:t>
      </w:r>
      <w:r>
        <w:rPr>
          <w:rFonts w:ascii="Arial" w:hAnsi="Arial" w:cs="Arial"/>
          <w:sz w:val="24"/>
          <w:szCs w:val="24"/>
        </w:rPr>
        <w:tab/>
      </w:r>
      <w:r w:rsidRPr="005B7F6D">
        <w:rPr>
          <w:rFonts w:ascii="Arial" w:eastAsia="Arial" w:hAnsi="Arial" w:cs="Arial"/>
          <w:sz w:val="24"/>
          <w:szCs w:val="20"/>
          <w:lang w:eastAsia="en-GB"/>
        </w:rPr>
        <w:t>Natural Capital Asset Index</w:t>
      </w:r>
    </w:p>
    <w:p w14:paraId="6B560301" w14:textId="66533030" w:rsidR="00A43E82" w:rsidRDefault="00A43E82"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NDNS</w:t>
      </w:r>
      <w:r>
        <w:rPr>
          <w:rFonts w:ascii="Arial" w:hAnsi="Arial" w:cs="Arial"/>
          <w:sz w:val="24"/>
          <w:szCs w:val="24"/>
        </w:rPr>
        <w:tab/>
      </w:r>
      <w:r w:rsidRPr="005B7F6D">
        <w:rPr>
          <w:rFonts w:ascii="Arial" w:eastAsia="Arial" w:hAnsi="Arial" w:cs="Arial"/>
          <w:sz w:val="24"/>
          <w:szCs w:val="20"/>
          <w:lang w:eastAsia="en-GB"/>
        </w:rPr>
        <w:t>National Diet and Nutrition Survey</w:t>
      </w:r>
    </w:p>
    <w:p w14:paraId="7B67BAB3" w14:textId="4313DFB5" w:rsidR="00596F30"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NE</w:t>
      </w:r>
      <w:r w:rsidR="00BF5633">
        <w:rPr>
          <w:rFonts w:ascii="Arial" w:hAnsi="Arial" w:cs="Arial"/>
          <w:sz w:val="24"/>
          <w:szCs w:val="24"/>
        </w:rPr>
        <w:tab/>
      </w:r>
      <w:r w:rsidRPr="002518EC">
        <w:rPr>
          <w:rFonts w:ascii="Arial" w:hAnsi="Arial" w:cs="Arial"/>
          <w:sz w:val="24"/>
          <w:szCs w:val="24"/>
        </w:rPr>
        <w:t>North East (Scotland)</w:t>
      </w:r>
    </w:p>
    <w:p w14:paraId="6C7A0907" w14:textId="1206AD59" w:rsidR="004142E3" w:rsidRDefault="004142E3"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NERC</w:t>
      </w:r>
      <w:r>
        <w:rPr>
          <w:rFonts w:ascii="Arial" w:hAnsi="Arial" w:cs="Arial"/>
          <w:sz w:val="24"/>
          <w:szCs w:val="24"/>
        </w:rPr>
        <w:tab/>
        <w:t>Natural Environment Research Council</w:t>
      </w:r>
    </w:p>
    <w:p w14:paraId="359E486F" w14:textId="342C5A49" w:rsidR="00D930CE" w:rsidRDefault="00D930CE"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NFM</w:t>
      </w:r>
      <w:r>
        <w:rPr>
          <w:rFonts w:ascii="Arial" w:hAnsi="Arial" w:cs="Arial"/>
          <w:sz w:val="24"/>
          <w:szCs w:val="24"/>
        </w:rPr>
        <w:tab/>
      </w:r>
      <w:r w:rsidRPr="005B7F6D">
        <w:rPr>
          <w:rFonts w:ascii="Arial" w:eastAsia="Arial" w:hAnsi="Arial" w:cs="Arial"/>
          <w:color w:val="000000"/>
          <w:sz w:val="24"/>
          <w:szCs w:val="20"/>
          <w:lang w:eastAsia="en-GB"/>
        </w:rPr>
        <w:t>Natural Flood Management</w:t>
      </w:r>
    </w:p>
    <w:p w14:paraId="4191577E" w14:textId="302FD229" w:rsidR="00A80974"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NFUS</w:t>
      </w:r>
      <w:r w:rsidR="00BF5633">
        <w:rPr>
          <w:rFonts w:ascii="Arial" w:hAnsi="Arial" w:cs="Arial"/>
          <w:sz w:val="24"/>
          <w:szCs w:val="24"/>
        </w:rPr>
        <w:tab/>
      </w:r>
      <w:r w:rsidRPr="002518EC">
        <w:rPr>
          <w:rFonts w:ascii="Arial" w:hAnsi="Arial" w:cs="Arial"/>
          <w:sz w:val="24"/>
          <w:szCs w:val="24"/>
        </w:rPr>
        <w:t xml:space="preserve">National Farmers Union </w:t>
      </w:r>
      <w:r w:rsidR="005201B4">
        <w:rPr>
          <w:rFonts w:ascii="Arial" w:hAnsi="Arial" w:cs="Arial"/>
          <w:sz w:val="24"/>
          <w:szCs w:val="24"/>
        </w:rPr>
        <w:t xml:space="preserve">of </w:t>
      </w:r>
      <w:r w:rsidRPr="002518EC">
        <w:rPr>
          <w:rFonts w:ascii="Arial" w:hAnsi="Arial" w:cs="Arial"/>
          <w:sz w:val="24"/>
          <w:szCs w:val="24"/>
        </w:rPr>
        <w:t>Scotland</w:t>
      </w:r>
    </w:p>
    <w:p w14:paraId="62DFA48D" w14:textId="2DD285FD" w:rsidR="00A80974" w:rsidRDefault="00A80974"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NHS</w:t>
      </w:r>
      <w:r>
        <w:rPr>
          <w:rFonts w:ascii="Arial" w:hAnsi="Arial" w:cs="Arial"/>
          <w:sz w:val="24"/>
          <w:szCs w:val="24"/>
        </w:rPr>
        <w:tab/>
        <w:t>National Health Service</w:t>
      </w:r>
    </w:p>
    <w:p w14:paraId="006B13DB" w14:textId="1CE765D9" w:rsidR="003B17DB" w:rsidRDefault="003B17DB"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NIAB</w:t>
      </w:r>
      <w:r>
        <w:rPr>
          <w:rFonts w:ascii="Arial" w:hAnsi="Arial" w:cs="Arial"/>
          <w:sz w:val="24"/>
          <w:szCs w:val="24"/>
        </w:rPr>
        <w:tab/>
      </w:r>
      <w:r w:rsidRPr="003B17DB">
        <w:rPr>
          <w:rFonts w:ascii="Arial" w:hAnsi="Arial" w:cs="Arial"/>
          <w:sz w:val="24"/>
          <w:szCs w:val="24"/>
        </w:rPr>
        <w:t>National Institute of Agricultural Botany </w:t>
      </w:r>
    </w:p>
    <w:p w14:paraId="3B731F0C" w14:textId="303E58C1" w:rsidR="00596F30"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NPF</w:t>
      </w:r>
      <w:r w:rsidR="00BF5633">
        <w:rPr>
          <w:rFonts w:ascii="Arial" w:hAnsi="Arial" w:cs="Arial"/>
          <w:sz w:val="24"/>
          <w:szCs w:val="24"/>
        </w:rPr>
        <w:tab/>
      </w:r>
      <w:r w:rsidRPr="002518EC">
        <w:rPr>
          <w:rFonts w:ascii="Arial" w:hAnsi="Arial" w:cs="Arial"/>
          <w:sz w:val="24"/>
          <w:szCs w:val="24"/>
        </w:rPr>
        <w:t xml:space="preserve">National Performance Framework </w:t>
      </w:r>
    </w:p>
    <w:p w14:paraId="07C98555" w14:textId="5151621D" w:rsidR="00B40520" w:rsidRDefault="00B40520"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NTNU</w:t>
      </w:r>
      <w:r>
        <w:rPr>
          <w:rFonts w:ascii="Arial" w:hAnsi="Arial" w:cs="Arial"/>
          <w:sz w:val="24"/>
          <w:szCs w:val="24"/>
        </w:rPr>
        <w:tab/>
      </w:r>
      <w:r w:rsidRPr="00B40520">
        <w:rPr>
          <w:rFonts w:ascii="Arial" w:hAnsi="Arial" w:cs="Arial"/>
          <w:sz w:val="24"/>
          <w:szCs w:val="24"/>
        </w:rPr>
        <w:t>Norwegian</w:t>
      </w:r>
      <w:r>
        <w:rPr>
          <w:rFonts w:ascii="Arial" w:hAnsi="Arial" w:cs="Arial"/>
          <w:sz w:val="24"/>
          <w:szCs w:val="24"/>
        </w:rPr>
        <w:t xml:space="preserve"> </w:t>
      </w:r>
      <w:r w:rsidRPr="00B40520">
        <w:rPr>
          <w:rFonts w:ascii="Arial" w:hAnsi="Arial" w:cs="Arial"/>
          <w:sz w:val="24"/>
          <w:szCs w:val="24"/>
        </w:rPr>
        <w:t>University of Science and Technology</w:t>
      </w:r>
    </w:p>
    <w:p w14:paraId="67E9E298" w14:textId="4314A434" w:rsidR="00CD3BB5" w:rsidRPr="0087156F" w:rsidRDefault="00CD3BB5"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NWRM</w:t>
      </w:r>
      <w:r>
        <w:rPr>
          <w:rFonts w:ascii="Arial" w:hAnsi="Arial" w:cs="Arial"/>
          <w:sz w:val="24"/>
          <w:szCs w:val="24"/>
        </w:rPr>
        <w:tab/>
        <w:t>Natural Water R</w:t>
      </w:r>
      <w:r w:rsidRPr="0087156F">
        <w:rPr>
          <w:rFonts w:ascii="Arial" w:hAnsi="Arial" w:cs="Arial"/>
          <w:sz w:val="24"/>
          <w:szCs w:val="24"/>
        </w:rPr>
        <w:t>etention Measures</w:t>
      </w:r>
    </w:p>
    <w:p w14:paraId="4751FDEF" w14:textId="32970969" w:rsidR="0087156F" w:rsidRPr="0087156F" w:rsidRDefault="0087156F" w:rsidP="000A663E">
      <w:pPr>
        <w:tabs>
          <w:tab w:val="left" w:pos="1418"/>
          <w:tab w:val="center" w:pos="4513"/>
          <w:tab w:val="right" w:pos="9026"/>
        </w:tabs>
        <w:spacing w:after="0" w:line="240" w:lineRule="auto"/>
        <w:rPr>
          <w:rFonts w:ascii="Arial" w:hAnsi="Arial" w:cs="Arial"/>
          <w:sz w:val="24"/>
          <w:szCs w:val="24"/>
        </w:rPr>
      </w:pPr>
      <w:r w:rsidRPr="0087156F">
        <w:rPr>
          <w:rFonts w:ascii="Arial" w:hAnsi="Arial" w:cs="Arial"/>
          <w:sz w:val="24"/>
          <w:szCs w:val="24"/>
        </w:rPr>
        <w:t>OEA</w:t>
      </w:r>
      <w:r w:rsidRPr="0087156F">
        <w:rPr>
          <w:rFonts w:ascii="Arial" w:hAnsi="Arial" w:cs="Arial"/>
          <w:sz w:val="24"/>
          <w:szCs w:val="24"/>
        </w:rPr>
        <w:tab/>
      </w:r>
      <w:r w:rsidRPr="0087156F">
        <w:rPr>
          <w:rFonts w:ascii="Arial" w:hAnsi="Arial" w:cs="Arial"/>
          <w:color w:val="000000"/>
          <w:sz w:val="24"/>
          <w:szCs w:val="24"/>
        </w:rPr>
        <w:t>Ovine Enzootic Abortion</w:t>
      </w:r>
    </w:p>
    <w:p w14:paraId="0BD09394" w14:textId="1D405037" w:rsidR="00596F30"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ONE</w:t>
      </w:r>
      <w:r w:rsidR="00BF5633">
        <w:rPr>
          <w:rFonts w:ascii="Arial" w:hAnsi="Arial" w:cs="Arial"/>
          <w:sz w:val="24"/>
          <w:szCs w:val="24"/>
        </w:rPr>
        <w:tab/>
      </w:r>
      <w:r w:rsidRPr="002518EC">
        <w:rPr>
          <w:rFonts w:ascii="Arial" w:hAnsi="Arial" w:cs="Arial"/>
          <w:sz w:val="24"/>
          <w:szCs w:val="24"/>
        </w:rPr>
        <w:t xml:space="preserve">Opportunity North East </w:t>
      </w:r>
    </w:p>
    <w:p w14:paraId="2E0E43E4" w14:textId="542D0ED4" w:rsidR="008C1548" w:rsidRDefault="008C1548"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OPA</w:t>
      </w:r>
      <w:r>
        <w:rPr>
          <w:rFonts w:ascii="Arial" w:hAnsi="Arial" w:cs="Arial"/>
          <w:sz w:val="24"/>
          <w:szCs w:val="24"/>
        </w:rPr>
        <w:tab/>
      </w:r>
      <w:r w:rsidRPr="003B17DB">
        <w:rPr>
          <w:rFonts w:ascii="Arial" w:hAnsi="Arial" w:cs="Arial"/>
          <w:sz w:val="24"/>
          <w:szCs w:val="24"/>
        </w:rPr>
        <w:t>Ovine Pulmonary Adenocarcinoma</w:t>
      </w:r>
    </w:p>
    <w:p w14:paraId="60EBCC3E" w14:textId="3B3387E1" w:rsidR="005118CB" w:rsidRPr="009A555E" w:rsidRDefault="005118CB" w:rsidP="000A663E">
      <w:pPr>
        <w:tabs>
          <w:tab w:val="left" w:pos="1418"/>
          <w:tab w:val="center" w:pos="4513"/>
          <w:tab w:val="right" w:pos="9026"/>
        </w:tabs>
        <w:spacing w:after="0" w:line="240" w:lineRule="auto"/>
        <w:rPr>
          <w:rFonts w:ascii="Arial" w:eastAsia="Arial" w:hAnsi="Arial" w:cs="Arial"/>
          <w:sz w:val="24"/>
          <w:szCs w:val="20"/>
          <w:lang w:eastAsia="en-GB"/>
        </w:rPr>
      </w:pPr>
      <w:r w:rsidRPr="005118CB">
        <w:rPr>
          <w:rFonts w:ascii="Arial" w:hAnsi="Arial" w:cs="Arial"/>
          <w:sz w:val="24"/>
          <w:szCs w:val="24"/>
        </w:rPr>
        <w:t>PCN</w:t>
      </w:r>
      <w:r w:rsidRPr="005118CB">
        <w:rPr>
          <w:rFonts w:ascii="Arial" w:hAnsi="Arial" w:cs="Arial"/>
          <w:sz w:val="24"/>
          <w:szCs w:val="24"/>
        </w:rPr>
        <w:tab/>
      </w:r>
      <w:r w:rsidRPr="009A555E">
        <w:rPr>
          <w:rFonts w:ascii="Arial" w:eastAsia="Arial" w:hAnsi="Arial" w:cs="Arial"/>
          <w:sz w:val="24"/>
          <w:szCs w:val="20"/>
          <w:lang w:eastAsia="en-GB"/>
        </w:rPr>
        <w:t>Potato cyst nematode</w:t>
      </w:r>
    </w:p>
    <w:p w14:paraId="42F0A665" w14:textId="5230C45C" w:rsidR="009A555E" w:rsidRPr="009A555E" w:rsidRDefault="009A555E" w:rsidP="000A663E">
      <w:pPr>
        <w:tabs>
          <w:tab w:val="left" w:pos="1418"/>
          <w:tab w:val="center" w:pos="4513"/>
          <w:tab w:val="right" w:pos="9026"/>
        </w:tabs>
        <w:spacing w:after="0" w:line="240" w:lineRule="auto"/>
        <w:rPr>
          <w:rFonts w:ascii="Arial" w:hAnsi="Arial" w:cs="Arial"/>
          <w:sz w:val="24"/>
          <w:szCs w:val="24"/>
        </w:rPr>
      </w:pPr>
      <w:r w:rsidRPr="009A555E">
        <w:rPr>
          <w:rFonts w:ascii="Arial" w:hAnsi="Arial" w:cs="Arial"/>
          <w:sz w:val="24"/>
          <w:szCs w:val="24"/>
        </w:rPr>
        <w:t>PCR</w:t>
      </w:r>
      <w:r w:rsidRPr="009A555E">
        <w:rPr>
          <w:rFonts w:ascii="Arial" w:hAnsi="Arial" w:cs="Arial"/>
          <w:sz w:val="24"/>
          <w:szCs w:val="24"/>
        </w:rPr>
        <w:tab/>
        <w:t>Polymerase Chain Reaction</w:t>
      </w:r>
    </w:p>
    <w:p w14:paraId="1369D019" w14:textId="61BB1399" w:rsidR="00596F30" w:rsidRDefault="00596F30" w:rsidP="000A663E">
      <w:pPr>
        <w:tabs>
          <w:tab w:val="left" w:pos="1418"/>
          <w:tab w:val="center" w:pos="4513"/>
          <w:tab w:val="right" w:pos="9026"/>
        </w:tabs>
        <w:spacing w:after="0" w:line="240" w:lineRule="auto"/>
        <w:rPr>
          <w:rFonts w:ascii="Arial" w:hAnsi="Arial" w:cs="Arial"/>
          <w:sz w:val="24"/>
          <w:szCs w:val="24"/>
        </w:rPr>
      </w:pPr>
      <w:r w:rsidRPr="009A555E">
        <w:rPr>
          <w:rFonts w:ascii="Arial" w:hAnsi="Arial" w:cs="Arial"/>
          <w:sz w:val="24"/>
          <w:szCs w:val="24"/>
        </w:rPr>
        <w:t>PfG</w:t>
      </w:r>
      <w:r w:rsidR="00BF5633" w:rsidRPr="009A555E">
        <w:rPr>
          <w:rFonts w:ascii="Arial" w:hAnsi="Arial" w:cs="Arial"/>
          <w:sz w:val="24"/>
          <w:szCs w:val="24"/>
        </w:rPr>
        <w:tab/>
      </w:r>
      <w:r w:rsidR="001830C9" w:rsidRPr="009A555E">
        <w:rPr>
          <w:rFonts w:ascii="Arial" w:hAnsi="Arial" w:cs="Arial"/>
          <w:sz w:val="24"/>
          <w:szCs w:val="24"/>
        </w:rPr>
        <w:t>P</w:t>
      </w:r>
      <w:r w:rsidRPr="009A555E">
        <w:rPr>
          <w:rFonts w:ascii="Arial" w:hAnsi="Arial" w:cs="Arial"/>
          <w:sz w:val="24"/>
          <w:szCs w:val="24"/>
        </w:rPr>
        <w:t xml:space="preserve">rogramme for </w:t>
      </w:r>
      <w:r w:rsidR="001830C9" w:rsidRPr="009A555E">
        <w:rPr>
          <w:rFonts w:ascii="Arial" w:hAnsi="Arial" w:cs="Arial"/>
          <w:sz w:val="24"/>
          <w:szCs w:val="24"/>
        </w:rPr>
        <w:t>G</w:t>
      </w:r>
      <w:r w:rsidRPr="009A555E">
        <w:rPr>
          <w:rFonts w:ascii="Arial" w:hAnsi="Arial" w:cs="Arial"/>
          <w:sz w:val="24"/>
          <w:szCs w:val="24"/>
        </w:rPr>
        <w:t>overnment</w:t>
      </w:r>
      <w:r w:rsidRPr="002518EC">
        <w:rPr>
          <w:rFonts w:ascii="Arial" w:hAnsi="Arial" w:cs="Arial"/>
          <w:sz w:val="24"/>
          <w:szCs w:val="24"/>
        </w:rPr>
        <w:t xml:space="preserve"> </w:t>
      </w:r>
      <w:r w:rsidR="00D94395">
        <w:rPr>
          <w:rFonts w:ascii="Arial" w:hAnsi="Arial" w:cs="Arial"/>
          <w:sz w:val="24"/>
          <w:szCs w:val="24"/>
        </w:rPr>
        <w:t>(Scottish Government)</w:t>
      </w:r>
    </w:p>
    <w:p w14:paraId="0B6CD55F" w14:textId="67AB424E" w:rsidR="00596F30"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PHC</w:t>
      </w:r>
      <w:r w:rsidR="00BF5633">
        <w:rPr>
          <w:rFonts w:ascii="Arial" w:hAnsi="Arial" w:cs="Arial"/>
          <w:sz w:val="24"/>
          <w:szCs w:val="24"/>
        </w:rPr>
        <w:tab/>
      </w:r>
      <w:r w:rsidRPr="002518EC">
        <w:rPr>
          <w:rFonts w:ascii="Arial" w:hAnsi="Arial" w:cs="Arial"/>
          <w:sz w:val="24"/>
          <w:szCs w:val="24"/>
        </w:rPr>
        <w:t xml:space="preserve">Plant Health Centre </w:t>
      </w:r>
    </w:p>
    <w:p w14:paraId="22499B39" w14:textId="254614C7" w:rsidR="0037155E" w:rsidRPr="0037155E" w:rsidRDefault="0037155E" w:rsidP="00AE272D">
      <w:pPr>
        <w:tabs>
          <w:tab w:val="left" w:pos="1418"/>
          <w:tab w:val="center" w:pos="4513"/>
          <w:tab w:val="right" w:pos="9026"/>
        </w:tabs>
        <w:spacing w:after="0" w:line="240" w:lineRule="auto"/>
        <w:rPr>
          <w:rFonts w:ascii="Arial" w:hAnsi="Arial" w:cs="Arial"/>
          <w:sz w:val="24"/>
          <w:szCs w:val="24"/>
        </w:rPr>
      </w:pPr>
      <w:r w:rsidRPr="0037155E">
        <w:rPr>
          <w:rFonts w:ascii="Arial" w:hAnsi="Arial" w:cs="Arial"/>
          <w:sz w:val="24"/>
          <w:szCs w:val="24"/>
        </w:rPr>
        <w:t>QBA</w:t>
      </w:r>
      <w:r w:rsidRPr="0037155E">
        <w:rPr>
          <w:rFonts w:ascii="Arial" w:hAnsi="Arial" w:cs="Arial"/>
          <w:sz w:val="24"/>
          <w:szCs w:val="24"/>
        </w:rPr>
        <w:tab/>
      </w:r>
      <w:r w:rsidRPr="0037155E">
        <w:rPr>
          <w:rFonts w:ascii="Arial" w:eastAsia="Arial" w:hAnsi="Arial" w:cs="Arial"/>
          <w:sz w:val="24"/>
          <w:szCs w:val="20"/>
          <w:lang w:eastAsia="en-GB"/>
        </w:rPr>
        <w:t>Qualitative Behaviour Assessment</w:t>
      </w:r>
    </w:p>
    <w:p w14:paraId="1B056A6C" w14:textId="47CD191F" w:rsidR="00AE272D" w:rsidRDefault="00AE272D" w:rsidP="00AE272D">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QMS</w:t>
      </w:r>
      <w:r>
        <w:rPr>
          <w:rFonts w:ascii="Arial" w:hAnsi="Arial" w:cs="Arial"/>
          <w:sz w:val="24"/>
          <w:szCs w:val="24"/>
        </w:rPr>
        <w:tab/>
      </w:r>
      <w:r w:rsidRPr="002518EC">
        <w:rPr>
          <w:rFonts w:ascii="Arial" w:hAnsi="Arial" w:cs="Arial"/>
          <w:sz w:val="24"/>
          <w:szCs w:val="24"/>
        </w:rPr>
        <w:t>Quality Meat Scotland</w:t>
      </w:r>
    </w:p>
    <w:p w14:paraId="47B2E4CA" w14:textId="418A6D0C" w:rsidR="0016357E" w:rsidRDefault="007C360B" w:rsidP="0016357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RBGE</w:t>
      </w:r>
      <w:r>
        <w:rPr>
          <w:rFonts w:ascii="Arial" w:hAnsi="Arial" w:cs="Arial"/>
          <w:sz w:val="24"/>
          <w:szCs w:val="24"/>
        </w:rPr>
        <w:tab/>
        <w:t>Royal Botanic Garden Edinburgh (SEFARI)</w:t>
      </w:r>
    </w:p>
    <w:p w14:paraId="1DDE6671" w14:textId="2F135C4E" w:rsidR="00327FE3" w:rsidRPr="00426727" w:rsidRDefault="00327FE3" w:rsidP="007C360B">
      <w:pPr>
        <w:tabs>
          <w:tab w:val="left" w:pos="1418"/>
          <w:tab w:val="center" w:pos="4513"/>
          <w:tab w:val="right" w:pos="9026"/>
        </w:tabs>
        <w:spacing w:after="0" w:line="240" w:lineRule="auto"/>
        <w:ind w:left="1416" w:hanging="1416"/>
        <w:rPr>
          <w:rFonts w:ascii="Arial" w:hAnsi="Arial" w:cs="Arial"/>
          <w:sz w:val="24"/>
          <w:szCs w:val="24"/>
        </w:rPr>
      </w:pPr>
      <w:r>
        <w:rPr>
          <w:rFonts w:ascii="Arial" w:hAnsi="Arial" w:cs="Arial"/>
          <w:sz w:val="24"/>
          <w:szCs w:val="24"/>
        </w:rPr>
        <w:t>RDPE</w:t>
      </w:r>
      <w:r>
        <w:rPr>
          <w:rFonts w:ascii="Arial" w:hAnsi="Arial" w:cs="Arial"/>
          <w:sz w:val="24"/>
          <w:szCs w:val="24"/>
        </w:rPr>
        <w:tab/>
      </w:r>
      <w:r w:rsidR="00426727" w:rsidRPr="008F7F9E">
        <w:rPr>
          <w:rFonts w:ascii="Arial" w:hAnsi="Arial" w:cs="Arial"/>
          <w:sz w:val="24"/>
          <w:szCs w:val="24"/>
        </w:rPr>
        <w:t>Rural Development Programme for England</w:t>
      </w:r>
    </w:p>
    <w:p w14:paraId="5B7F6675" w14:textId="47A847FC" w:rsidR="0016357E" w:rsidRDefault="0016357E" w:rsidP="007C360B">
      <w:pPr>
        <w:tabs>
          <w:tab w:val="left" w:pos="1418"/>
          <w:tab w:val="center" w:pos="4513"/>
          <w:tab w:val="right" w:pos="9026"/>
        </w:tabs>
        <w:spacing w:after="0" w:line="240" w:lineRule="auto"/>
        <w:ind w:left="1416" w:hanging="1416"/>
        <w:rPr>
          <w:rFonts w:ascii="Arial" w:hAnsi="Arial" w:cs="Arial"/>
          <w:sz w:val="24"/>
          <w:szCs w:val="24"/>
        </w:rPr>
      </w:pPr>
      <w:r>
        <w:rPr>
          <w:rFonts w:ascii="Arial" w:hAnsi="Arial" w:cs="Arial"/>
          <w:sz w:val="24"/>
          <w:szCs w:val="24"/>
        </w:rPr>
        <w:lastRenderedPageBreak/>
        <w:t>REHIS</w:t>
      </w:r>
      <w:r>
        <w:rPr>
          <w:rFonts w:ascii="Arial" w:hAnsi="Arial" w:cs="Arial"/>
          <w:sz w:val="24"/>
          <w:szCs w:val="24"/>
        </w:rPr>
        <w:tab/>
      </w:r>
      <w:r w:rsidRPr="005B7F6D">
        <w:rPr>
          <w:rFonts w:ascii="Arial" w:eastAsia="Arial" w:hAnsi="Arial" w:cs="Arial"/>
          <w:sz w:val="24"/>
          <w:szCs w:val="20"/>
          <w:lang w:eastAsia="en-GB"/>
        </w:rPr>
        <w:t>Royal Environmental Health Institute of Scotland</w:t>
      </w:r>
    </w:p>
    <w:p w14:paraId="40CF89D6" w14:textId="251A38D4" w:rsidR="00337092" w:rsidRDefault="00337092" w:rsidP="007C360B">
      <w:pPr>
        <w:tabs>
          <w:tab w:val="left" w:pos="1418"/>
          <w:tab w:val="center" w:pos="4513"/>
          <w:tab w:val="right" w:pos="9026"/>
        </w:tabs>
        <w:spacing w:after="0" w:line="240" w:lineRule="auto"/>
        <w:ind w:left="1416" w:hanging="1416"/>
        <w:rPr>
          <w:rFonts w:ascii="Arial" w:hAnsi="Arial" w:cs="Arial"/>
          <w:sz w:val="24"/>
          <w:szCs w:val="24"/>
        </w:rPr>
      </w:pPr>
      <w:r>
        <w:rPr>
          <w:rFonts w:ascii="Arial" w:hAnsi="Arial" w:cs="Arial"/>
          <w:sz w:val="24"/>
          <w:szCs w:val="24"/>
        </w:rPr>
        <w:t>RESAS</w:t>
      </w:r>
      <w:r w:rsidR="00BF5633">
        <w:rPr>
          <w:rFonts w:ascii="Arial" w:hAnsi="Arial" w:cs="Arial"/>
          <w:sz w:val="24"/>
          <w:szCs w:val="24"/>
        </w:rPr>
        <w:tab/>
      </w:r>
      <w:r w:rsidR="00BF5633">
        <w:rPr>
          <w:rFonts w:ascii="Arial" w:hAnsi="Arial" w:cs="Arial"/>
          <w:sz w:val="24"/>
          <w:szCs w:val="24"/>
        </w:rPr>
        <w:tab/>
      </w:r>
      <w:r>
        <w:rPr>
          <w:rFonts w:ascii="Arial" w:hAnsi="Arial" w:cs="Arial"/>
          <w:sz w:val="24"/>
          <w:szCs w:val="24"/>
        </w:rPr>
        <w:t xml:space="preserve">Rural Environment </w:t>
      </w:r>
      <w:r w:rsidR="002518EC">
        <w:rPr>
          <w:rFonts w:ascii="Arial" w:hAnsi="Arial" w:cs="Arial"/>
          <w:sz w:val="24"/>
          <w:szCs w:val="24"/>
        </w:rPr>
        <w:t>Science &amp; Analytical Services (Scottish Government)</w:t>
      </w:r>
    </w:p>
    <w:p w14:paraId="44AA0F98" w14:textId="2C0EB725" w:rsidR="001025A8" w:rsidRDefault="001025A8" w:rsidP="00B71A57">
      <w:pPr>
        <w:tabs>
          <w:tab w:val="left" w:pos="1418"/>
          <w:tab w:val="center" w:pos="4513"/>
          <w:tab w:val="right" w:pos="9026"/>
        </w:tabs>
        <w:spacing w:after="0" w:line="240" w:lineRule="auto"/>
        <w:ind w:left="1416" w:hanging="1416"/>
        <w:rPr>
          <w:rFonts w:ascii="Arial" w:hAnsi="Arial" w:cs="Arial"/>
          <w:sz w:val="24"/>
          <w:szCs w:val="24"/>
        </w:rPr>
      </w:pPr>
      <w:r>
        <w:rPr>
          <w:rFonts w:ascii="Arial" w:hAnsi="Arial" w:cs="Arial"/>
          <w:sz w:val="24"/>
          <w:szCs w:val="24"/>
        </w:rPr>
        <w:t>RHASS</w:t>
      </w:r>
      <w:r>
        <w:rPr>
          <w:rFonts w:ascii="Arial" w:hAnsi="Arial" w:cs="Arial"/>
          <w:sz w:val="24"/>
          <w:szCs w:val="24"/>
        </w:rPr>
        <w:tab/>
        <w:t>Royal Highland Agriculture Society of Scotland</w:t>
      </w:r>
    </w:p>
    <w:p w14:paraId="50B77409" w14:textId="68F22DE6" w:rsidR="007C360B"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RHET</w:t>
      </w:r>
      <w:r w:rsidR="00BF5633">
        <w:rPr>
          <w:rFonts w:ascii="Arial" w:hAnsi="Arial" w:cs="Arial"/>
          <w:sz w:val="24"/>
          <w:szCs w:val="24"/>
        </w:rPr>
        <w:tab/>
      </w:r>
      <w:r w:rsidRPr="002518EC">
        <w:rPr>
          <w:rFonts w:ascii="Arial" w:hAnsi="Arial" w:cs="Arial"/>
          <w:sz w:val="24"/>
          <w:szCs w:val="24"/>
        </w:rPr>
        <w:t>Royal Highland Education Trust</w:t>
      </w:r>
    </w:p>
    <w:p w14:paraId="28EB60ED" w14:textId="77777777" w:rsidR="007C360B" w:rsidRDefault="007C360B" w:rsidP="007C360B">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RI</w:t>
      </w:r>
      <w:r>
        <w:rPr>
          <w:rFonts w:ascii="Arial" w:hAnsi="Arial" w:cs="Arial"/>
          <w:sz w:val="24"/>
          <w:szCs w:val="24"/>
        </w:rPr>
        <w:tab/>
        <w:t>Rowett Institute (SEFARI)</w:t>
      </w:r>
    </w:p>
    <w:p w14:paraId="7C8B3BEF" w14:textId="56A69BE5" w:rsidR="00BF5633"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RIS</w:t>
      </w:r>
      <w:r w:rsidR="00BF5633">
        <w:rPr>
          <w:rFonts w:ascii="Arial" w:hAnsi="Arial" w:cs="Arial"/>
          <w:sz w:val="24"/>
          <w:szCs w:val="24"/>
        </w:rPr>
        <w:tab/>
      </w:r>
      <w:r w:rsidRPr="002518EC">
        <w:rPr>
          <w:rFonts w:ascii="Arial" w:hAnsi="Arial" w:cs="Arial"/>
          <w:sz w:val="24"/>
          <w:szCs w:val="24"/>
        </w:rPr>
        <w:t>Research Innovation Scotland</w:t>
      </w:r>
    </w:p>
    <w:p w14:paraId="74B81F0A" w14:textId="78D531E9" w:rsidR="00BF5633"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RISS</w:t>
      </w:r>
      <w:r w:rsidR="00BF5633">
        <w:rPr>
          <w:rFonts w:ascii="Arial" w:hAnsi="Arial" w:cs="Arial"/>
          <w:sz w:val="24"/>
          <w:szCs w:val="24"/>
        </w:rPr>
        <w:tab/>
      </w:r>
      <w:r w:rsidRPr="002518EC">
        <w:rPr>
          <w:rFonts w:ascii="Arial" w:hAnsi="Arial" w:cs="Arial"/>
          <w:sz w:val="24"/>
          <w:szCs w:val="24"/>
        </w:rPr>
        <w:t xml:space="preserve">Rural Innovation Support Service  </w:t>
      </w:r>
    </w:p>
    <w:p w14:paraId="25E8AC4F" w14:textId="3E6119B8" w:rsidR="006C5043" w:rsidRDefault="006C5043" w:rsidP="006C5043">
      <w:pPr>
        <w:tabs>
          <w:tab w:val="left" w:pos="1418"/>
          <w:tab w:val="center" w:pos="4513"/>
          <w:tab w:val="right" w:pos="9026"/>
        </w:tabs>
        <w:spacing w:after="0" w:line="240" w:lineRule="auto"/>
        <w:ind w:left="1416" w:hanging="1416"/>
        <w:rPr>
          <w:rFonts w:ascii="Arial" w:hAnsi="Arial" w:cs="Arial"/>
          <w:sz w:val="24"/>
          <w:szCs w:val="24"/>
        </w:rPr>
      </w:pPr>
      <w:r>
        <w:rPr>
          <w:rFonts w:ascii="Arial" w:hAnsi="Arial" w:cs="Arial"/>
          <w:sz w:val="24"/>
          <w:szCs w:val="24"/>
        </w:rPr>
        <w:t>RIVM</w:t>
      </w:r>
      <w:r>
        <w:rPr>
          <w:rFonts w:ascii="Arial" w:hAnsi="Arial" w:cs="Arial"/>
          <w:sz w:val="24"/>
          <w:szCs w:val="24"/>
        </w:rPr>
        <w:tab/>
      </w:r>
      <w:r>
        <w:rPr>
          <w:rFonts w:ascii="Arial" w:hAnsi="Arial" w:cs="Arial"/>
          <w:sz w:val="24"/>
          <w:szCs w:val="24"/>
        </w:rPr>
        <w:tab/>
      </w:r>
      <w:r w:rsidRPr="006C5043">
        <w:rPr>
          <w:rFonts w:ascii="Arial" w:hAnsi="Arial" w:cs="Arial"/>
          <w:sz w:val="24"/>
          <w:szCs w:val="24"/>
        </w:rPr>
        <w:t>National Institute for Public Health and the Environment (The Netherlands)</w:t>
      </w:r>
    </w:p>
    <w:p w14:paraId="050FB134" w14:textId="5EAF33BE" w:rsidR="004D481F" w:rsidRDefault="004D481F"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RLUP</w:t>
      </w:r>
      <w:r>
        <w:rPr>
          <w:rFonts w:ascii="Arial" w:hAnsi="Arial" w:cs="Arial"/>
          <w:sz w:val="24"/>
          <w:szCs w:val="24"/>
        </w:rPr>
        <w:tab/>
      </w:r>
      <w:r w:rsidRPr="004D481F">
        <w:rPr>
          <w:rFonts w:ascii="Arial" w:hAnsi="Arial" w:cs="Arial"/>
          <w:sz w:val="24"/>
          <w:szCs w:val="24"/>
        </w:rPr>
        <w:t>Regional Land Use Partnership</w:t>
      </w:r>
    </w:p>
    <w:p w14:paraId="630E1CF9" w14:textId="61BEFEC8" w:rsidR="00DD4E5B" w:rsidRDefault="00DD4E5B"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RPID</w:t>
      </w:r>
      <w:r>
        <w:rPr>
          <w:rFonts w:ascii="Arial" w:hAnsi="Arial" w:cs="Arial"/>
          <w:sz w:val="24"/>
          <w:szCs w:val="24"/>
        </w:rPr>
        <w:tab/>
        <w:t>Rural Payments and Inspections Division</w:t>
      </w:r>
    </w:p>
    <w:p w14:paraId="4DC5C694" w14:textId="2F5B77C2" w:rsidR="00596F30"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RSGS</w:t>
      </w:r>
      <w:r w:rsidR="00BF5633">
        <w:rPr>
          <w:rFonts w:ascii="Arial" w:hAnsi="Arial" w:cs="Arial"/>
          <w:sz w:val="24"/>
          <w:szCs w:val="24"/>
        </w:rPr>
        <w:tab/>
      </w:r>
      <w:r w:rsidRPr="002518EC">
        <w:rPr>
          <w:rFonts w:ascii="Arial" w:hAnsi="Arial" w:cs="Arial"/>
          <w:sz w:val="24"/>
          <w:szCs w:val="24"/>
        </w:rPr>
        <w:t xml:space="preserve">Royal Geographical Society Scotland </w:t>
      </w:r>
    </w:p>
    <w:p w14:paraId="1A820F20" w14:textId="409B92B9" w:rsidR="00E60E4E" w:rsidRDefault="00E60E4E" w:rsidP="00182291">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RSPB</w:t>
      </w:r>
      <w:r>
        <w:rPr>
          <w:rFonts w:ascii="Arial" w:hAnsi="Arial" w:cs="Arial"/>
          <w:sz w:val="24"/>
          <w:szCs w:val="24"/>
        </w:rPr>
        <w:tab/>
        <w:t>Royal Society for the Protection of Birds</w:t>
      </w:r>
    </w:p>
    <w:p w14:paraId="2B58909C" w14:textId="342273CE" w:rsidR="001370AA" w:rsidRDefault="001370AA" w:rsidP="00182291">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RSPCA</w:t>
      </w:r>
      <w:r>
        <w:rPr>
          <w:rFonts w:ascii="Arial" w:hAnsi="Arial" w:cs="Arial"/>
          <w:sz w:val="24"/>
          <w:szCs w:val="24"/>
        </w:rPr>
        <w:tab/>
      </w:r>
      <w:r w:rsidRPr="001370AA">
        <w:rPr>
          <w:rFonts w:ascii="Arial" w:hAnsi="Arial" w:cs="Arial"/>
          <w:sz w:val="24"/>
          <w:szCs w:val="24"/>
        </w:rPr>
        <w:t>Royal Society for the Prevention of Cruelty to Animals</w:t>
      </w:r>
    </w:p>
    <w:p w14:paraId="460E832A" w14:textId="004CB9D7" w:rsidR="00182291" w:rsidRDefault="00182291" w:rsidP="00182291">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SAG</w:t>
      </w:r>
      <w:r>
        <w:rPr>
          <w:rFonts w:ascii="Arial" w:hAnsi="Arial" w:cs="Arial"/>
          <w:sz w:val="24"/>
          <w:szCs w:val="24"/>
        </w:rPr>
        <w:tab/>
      </w:r>
      <w:r w:rsidRPr="002518EC">
        <w:rPr>
          <w:rFonts w:ascii="Arial" w:hAnsi="Arial" w:cs="Arial"/>
          <w:sz w:val="24"/>
          <w:szCs w:val="24"/>
        </w:rPr>
        <w:t>Special</w:t>
      </w:r>
      <w:r w:rsidR="00D270D0">
        <w:rPr>
          <w:rFonts w:ascii="Arial" w:hAnsi="Arial" w:cs="Arial"/>
          <w:sz w:val="24"/>
          <w:szCs w:val="24"/>
        </w:rPr>
        <w:t>ist</w:t>
      </w:r>
      <w:r w:rsidRPr="002518EC">
        <w:rPr>
          <w:rFonts w:ascii="Arial" w:hAnsi="Arial" w:cs="Arial"/>
          <w:sz w:val="24"/>
          <w:szCs w:val="24"/>
        </w:rPr>
        <w:t xml:space="preserve"> Advisory Group </w:t>
      </w:r>
    </w:p>
    <w:p w14:paraId="3C122E9A" w14:textId="1DEEDD31" w:rsidR="00182291" w:rsidRDefault="00182291" w:rsidP="00182291">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SAOS</w:t>
      </w:r>
      <w:r>
        <w:rPr>
          <w:rFonts w:ascii="Arial" w:hAnsi="Arial" w:cs="Arial"/>
          <w:sz w:val="24"/>
          <w:szCs w:val="24"/>
        </w:rPr>
        <w:tab/>
      </w:r>
      <w:r w:rsidRPr="002518EC">
        <w:rPr>
          <w:rFonts w:ascii="Arial" w:hAnsi="Arial" w:cs="Arial"/>
          <w:sz w:val="24"/>
          <w:szCs w:val="24"/>
        </w:rPr>
        <w:t xml:space="preserve">Scottish Agriculture Organisation Society </w:t>
      </w:r>
    </w:p>
    <w:p w14:paraId="12163FD4" w14:textId="60F9AD1F" w:rsidR="00D4243A" w:rsidRDefault="00D4243A"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SARS</w:t>
      </w:r>
      <w:r>
        <w:rPr>
          <w:rFonts w:ascii="Arial" w:hAnsi="Arial" w:cs="Arial"/>
          <w:sz w:val="24"/>
          <w:szCs w:val="24"/>
        </w:rPr>
        <w:tab/>
      </w:r>
      <w:r w:rsidRPr="00D4243A">
        <w:rPr>
          <w:rFonts w:ascii="Arial" w:hAnsi="Arial" w:cs="Arial"/>
          <w:sz w:val="24"/>
          <w:szCs w:val="24"/>
        </w:rPr>
        <w:t xml:space="preserve">Severe </w:t>
      </w:r>
      <w:r>
        <w:rPr>
          <w:rFonts w:ascii="Arial" w:hAnsi="Arial" w:cs="Arial"/>
          <w:sz w:val="24"/>
          <w:szCs w:val="24"/>
        </w:rPr>
        <w:t>A</w:t>
      </w:r>
      <w:r w:rsidRPr="00D4243A">
        <w:rPr>
          <w:rFonts w:ascii="Arial" w:hAnsi="Arial" w:cs="Arial"/>
          <w:sz w:val="24"/>
          <w:szCs w:val="24"/>
        </w:rPr>
        <w:t xml:space="preserve">cute </w:t>
      </w:r>
      <w:r>
        <w:rPr>
          <w:rFonts w:ascii="Arial" w:hAnsi="Arial" w:cs="Arial"/>
          <w:sz w:val="24"/>
          <w:szCs w:val="24"/>
        </w:rPr>
        <w:t>R</w:t>
      </w:r>
      <w:r w:rsidRPr="00D4243A">
        <w:rPr>
          <w:rFonts w:ascii="Arial" w:hAnsi="Arial" w:cs="Arial"/>
          <w:sz w:val="24"/>
          <w:szCs w:val="24"/>
        </w:rPr>
        <w:t xml:space="preserve">espiratory </w:t>
      </w:r>
      <w:r>
        <w:rPr>
          <w:rFonts w:ascii="Arial" w:hAnsi="Arial" w:cs="Arial"/>
          <w:sz w:val="24"/>
          <w:szCs w:val="24"/>
        </w:rPr>
        <w:t>S</w:t>
      </w:r>
      <w:r w:rsidRPr="00D4243A">
        <w:rPr>
          <w:rFonts w:ascii="Arial" w:hAnsi="Arial" w:cs="Arial"/>
          <w:sz w:val="24"/>
          <w:szCs w:val="24"/>
        </w:rPr>
        <w:t>yndrome</w:t>
      </w:r>
    </w:p>
    <w:p w14:paraId="0A334DE1" w14:textId="75928C1E" w:rsidR="00596F30"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SAS</w:t>
      </w:r>
      <w:r w:rsidR="00B94262">
        <w:rPr>
          <w:rFonts w:ascii="Arial" w:hAnsi="Arial" w:cs="Arial"/>
          <w:sz w:val="24"/>
          <w:szCs w:val="24"/>
        </w:rPr>
        <w:tab/>
      </w:r>
      <w:r w:rsidRPr="002518EC">
        <w:rPr>
          <w:rFonts w:ascii="Arial" w:hAnsi="Arial" w:cs="Arial"/>
          <w:sz w:val="24"/>
          <w:szCs w:val="24"/>
        </w:rPr>
        <w:t>Soil Association Scotland</w:t>
      </w:r>
    </w:p>
    <w:p w14:paraId="1ADD4833" w14:textId="77777777" w:rsidR="00182291" w:rsidRDefault="00182291" w:rsidP="00182291">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SDG</w:t>
      </w:r>
      <w:r>
        <w:rPr>
          <w:rFonts w:ascii="Arial" w:hAnsi="Arial" w:cs="Arial"/>
          <w:sz w:val="24"/>
          <w:szCs w:val="24"/>
        </w:rPr>
        <w:tab/>
      </w:r>
      <w:r w:rsidRPr="002518EC">
        <w:rPr>
          <w:rFonts w:ascii="Arial" w:hAnsi="Arial" w:cs="Arial"/>
          <w:sz w:val="24"/>
          <w:szCs w:val="24"/>
        </w:rPr>
        <w:t>Sustainable Development Goals</w:t>
      </w:r>
    </w:p>
    <w:p w14:paraId="36278B05" w14:textId="77777777" w:rsidR="00182291" w:rsidRDefault="00182291" w:rsidP="00182291">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SDS</w:t>
      </w:r>
      <w:r>
        <w:rPr>
          <w:rFonts w:ascii="Arial" w:hAnsi="Arial" w:cs="Arial"/>
          <w:sz w:val="24"/>
          <w:szCs w:val="24"/>
        </w:rPr>
        <w:tab/>
      </w:r>
      <w:r w:rsidRPr="002518EC">
        <w:rPr>
          <w:rFonts w:ascii="Arial" w:hAnsi="Arial" w:cs="Arial"/>
          <w:sz w:val="24"/>
          <w:szCs w:val="24"/>
        </w:rPr>
        <w:t>Skills Development Scotland</w:t>
      </w:r>
    </w:p>
    <w:p w14:paraId="3298916D" w14:textId="77777777" w:rsidR="00182291" w:rsidRDefault="00182291" w:rsidP="00182291">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SE</w:t>
      </w:r>
      <w:r>
        <w:rPr>
          <w:rFonts w:ascii="Arial" w:hAnsi="Arial" w:cs="Arial"/>
          <w:sz w:val="24"/>
          <w:szCs w:val="24"/>
        </w:rPr>
        <w:tab/>
      </w:r>
      <w:r w:rsidRPr="002518EC">
        <w:rPr>
          <w:rFonts w:ascii="Arial" w:hAnsi="Arial" w:cs="Arial"/>
          <w:sz w:val="24"/>
          <w:szCs w:val="24"/>
        </w:rPr>
        <w:t>Scottish Enterprise</w:t>
      </w:r>
    </w:p>
    <w:p w14:paraId="220FE1C2" w14:textId="77777777" w:rsidR="00182291" w:rsidRDefault="00182291" w:rsidP="00182291">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 xml:space="preserve">SEFARI </w:t>
      </w:r>
      <w:r>
        <w:rPr>
          <w:rFonts w:ascii="Arial" w:hAnsi="Arial" w:cs="Arial"/>
          <w:sz w:val="24"/>
          <w:szCs w:val="24"/>
        </w:rPr>
        <w:tab/>
        <w:t>Scottish Environment, Food &amp; Agriculture Research Institutes</w:t>
      </w:r>
    </w:p>
    <w:p w14:paraId="25E96763" w14:textId="070C2783" w:rsidR="00596F30"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SEPA</w:t>
      </w:r>
      <w:r w:rsidR="00B94262">
        <w:rPr>
          <w:rFonts w:ascii="Arial" w:hAnsi="Arial" w:cs="Arial"/>
          <w:sz w:val="24"/>
          <w:szCs w:val="24"/>
        </w:rPr>
        <w:tab/>
      </w:r>
      <w:r w:rsidRPr="002518EC">
        <w:rPr>
          <w:rFonts w:ascii="Arial" w:hAnsi="Arial" w:cs="Arial"/>
          <w:sz w:val="24"/>
          <w:szCs w:val="24"/>
        </w:rPr>
        <w:t xml:space="preserve">Scottish Environment Protection Agency </w:t>
      </w:r>
    </w:p>
    <w:p w14:paraId="609299FB" w14:textId="2F21D398" w:rsidR="00A548E4" w:rsidRDefault="00182291"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SFD</w:t>
      </w:r>
      <w:r>
        <w:rPr>
          <w:rFonts w:ascii="Arial" w:hAnsi="Arial" w:cs="Arial"/>
          <w:sz w:val="24"/>
          <w:szCs w:val="24"/>
        </w:rPr>
        <w:tab/>
        <w:t>Scotland Food &amp; Drink</w:t>
      </w:r>
    </w:p>
    <w:p w14:paraId="732A0C2B" w14:textId="77777777" w:rsidR="00A548E4" w:rsidRDefault="00A548E4" w:rsidP="00A548E4">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SFNC</w:t>
      </w:r>
      <w:r>
        <w:rPr>
          <w:rFonts w:ascii="Arial" w:hAnsi="Arial" w:cs="Arial"/>
          <w:sz w:val="24"/>
          <w:szCs w:val="24"/>
        </w:rPr>
        <w:tab/>
      </w:r>
      <w:r w:rsidRPr="002518EC">
        <w:rPr>
          <w:rFonts w:ascii="Arial" w:hAnsi="Arial" w:cs="Arial"/>
          <w:sz w:val="24"/>
          <w:szCs w:val="24"/>
        </w:rPr>
        <w:t xml:space="preserve">Scotland Forum on Natural Capital </w:t>
      </w:r>
    </w:p>
    <w:p w14:paraId="7AB6A168" w14:textId="4AB36E13" w:rsidR="00596F30"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SG</w:t>
      </w:r>
      <w:r w:rsidR="00B94262">
        <w:rPr>
          <w:rFonts w:ascii="Arial" w:hAnsi="Arial" w:cs="Arial"/>
          <w:sz w:val="24"/>
          <w:szCs w:val="24"/>
        </w:rPr>
        <w:tab/>
      </w:r>
      <w:r w:rsidRPr="002518EC">
        <w:rPr>
          <w:rFonts w:ascii="Arial" w:hAnsi="Arial" w:cs="Arial"/>
          <w:sz w:val="24"/>
          <w:szCs w:val="24"/>
        </w:rPr>
        <w:t>Scottish Government</w:t>
      </w:r>
    </w:p>
    <w:p w14:paraId="1F55067C" w14:textId="77777777" w:rsidR="00A548E4" w:rsidRDefault="00A548E4" w:rsidP="00A548E4">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SHA</w:t>
      </w:r>
      <w:r>
        <w:rPr>
          <w:rFonts w:ascii="Arial" w:hAnsi="Arial" w:cs="Arial"/>
          <w:sz w:val="24"/>
          <w:szCs w:val="24"/>
        </w:rPr>
        <w:tab/>
      </w:r>
      <w:r w:rsidRPr="002518EC">
        <w:rPr>
          <w:rFonts w:ascii="Arial" w:hAnsi="Arial" w:cs="Arial"/>
          <w:sz w:val="24"/>
          <w:szCs w:val="24"/>
        </w:rPr>
        <w:t>Scottish Hemp Association</w:t>
      </w:r>
    </w:p>
    <w:p w14:paraId="70830C27" w14:textId="45F24736" w:rsidR="00CE10A1" w:rsidRPr="00CE10A1" w:rsidRDefault="00CE10A1" w:rsidP="00A548E4">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SHERPA</w:t>
      </w:r>
      <w:r>
        <w:rPr>
          <w:rFonts w:ascii="Arial" w:hAnsi="Arial" w:cs="Arial"/>
          <w:sz w:val="24"/>
          <w:szCs w:val="24"/>
        </w:rPr>
        <w:tab/>
      </w:r>
      <w:r w:rsidRPr="002518EC">
        <w:rPr>
          <w:rFonts w:ascii="Arial" w:hAnsi="Arial" w:cs="Arial"/>
          <w:sz w:val="24"/>
          <w:szCs w:val="24"/>
        </w:rPr>
        <w:t xml:space="preserve">Sustainable Hub to Engage into Rural Policies with Actors </w:t>
      </w:r>
    </w:p>
    <w:p w14:paraId="1BE67C38" w14:textId="0810330C" w:rsidR="00A548E4" w:rsidRDefault="00A548E4" w:rsidP="00A548E4">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SLC</w:t>
      </w:r>
      <w:r>
        <w:rPr>
          <w:rFonts w:ascii="Arial" w:hAnsi="Arial" w:cs="Arial"/>
          <w:sz w:val="24"/>
          <w:szCs w:val="24"/>
        </w:rPr>
        <w:tab/>
      </w:r>
      <w:r w:rsidRPr="002518EC">
        <w:rPr>
          <w:rFonts w:ascii="Arial" w:hAnsi="Arial" w:cs="Arial"/>
          <w:sz w:val="24"/>
          <w:szCs w:val="24"/>
        </w:rPr>
        <w:t>Scottish Land Commission</w:t>
      </w:r>
    </w:p>
    <w:p w14:paraId="552BD6C6" w14:textId="32DD3F92" w:rsidR="00CE10A1" w:rsidRDefault="00CE10A1" w:rsidP="00CE10A1">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SOSE</w:t>
      </w:r>
      <w:r>
        <w:rPr>
          <w:rFonts w:ascii="Arial" w:hAnsi="Arial" w:cs="Arial"/>
          <w:sz w:val="24"/>
          <w:szCs w:val="24"/>
        </w:rPr>
        <w:tab/>
      </w:r>
      <w:r w:rsidRPr="002518EC">
        <w:rPr>
          <w:rFonts w:ascii="Arial" w:hAnsi="Arial" w:cs="Arial"/>
          <w:sz w:val="24"/>
          <w:szCs w:val="24"/>
        </w:rPr>
        <w:t xml:space="preserve">South of Scotland Enterprise </w:t>
      </w:r>
    </w:p>
    <w:p w14:paraId="6CDC9329" w14:textId="43144982" w:rsidR="0096110C" w:rsidRDefault="0096110C" w:rsidP="00CE10A1">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SPA</w:t>
      </w:r>
      <w:r>
        <w:rPr>
          <w:rFonts w:ascii="Arial" w:hAnsi="Arial" w:cs="Arial"/>
          <w:sz w:val="24"/>
          <w:szCs w:val="24"/>
        </w:rPr>
        <w:tab/>
        <w:t>Sparsely Populated Areas</w:t>
      </w:r>
    </w:p>
    <w:p w14:paraId="370C6310" w14:textId="4111B993" w:rsidR="00182291" w:rsidRDefault="00182291" w:rsidP="00182291">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SRDP</w:t>
      </w:r>
      <w:r>
        <w:rPr>
          <w:rFonts w:ascii="Arial" w:hAnsi="Arial" w:cs="Arial"/>
          <w:sz w:val="24"/>
          <w:szCs w:val="24"/>
        </w:rPr>
        <w:tab/>
        <w:t>Scottish Rural Development Programme</w:t>
      </w:r>
    </w:p>
    <w:p w14:paraId="4B0277BC" w14:textId="77777777" w:rsidR="00CD3316" w:rsidRDefault="00CE10A1"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SRP</w:t>
      </w:r>
      <w:r>
        <w:rPr>
          <w:rFonts w:ascii="Arial" w:hAnsi="Arial" w:cs="Arial"/>
          <w:sz w:val="24"/>
          <w:szCs w:val="24"/>
        </w:rPr>
        <w:tab/>
      </w:r>
      <w:r w:rsidRPr="002518EC">
        <w:rPr>
          <w:rFonts w:ascii="Arial" w:hAnsi="Arial" w:cs="Arial"/>
          <w:sz w:val="24"/>
          <w:szCs w:val="24"/>
        </w:rPr>
        <w:t>Strategic Research Programme</w:t>
      </w:r>
    </w:p>
    <w:p w14:paraId="22ECBB29" w14:textId="4DF75214" w:rsidR="00426631" w:rsidRDefault="00426631"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SRUC</w:t>
      </w:r>
      <w:r w:rsidR="00B94262">
        <w:rPr>
          <w:rFonts w:ascii="Arial" w:hAnsi="Arial" w:cs="Arial"/>
          <w:sz w:val="24"/>
          <w:szCs w:val="24"/>
        </w:rPr>
        <w:tab/>
      </w:r>
      <w:r>
        <w:rPr>
          <w:rFonts w:ascii="Arial" w:hAnsi="Arial" w:cs="Arial"/>
          <w:sz w:val="24"/>
          <w:szCs w:val="24"/>
        </w:rPr>
        <w:t>Scotland’s Rural College (SEFARI)</w:t>
      </w:r>
    </w:p>
    <w:p w14:paraId="43792391" w14:textId="4F678E65" w:rsidR="00596F30" w:rsidRDefault="00596F30" w:rsidP="001830C9">
      <w:pPr>
        <w:tabs>
          <w:tab w:val="left" w:pos="1418"/>
          <w:tab w:val="center" w:pos="4513"/>
          <w:tab w:val="left" w:pos="7230"/>
          <w:tab w:val="right" w:pos="9026"/>
        </w:tabs>
        <w:spacing w:after="0" w:line="240" w:lineRule="auto"/>
        <w:rPr>
          <w:rFonts w:ascii="Arial" w:hAnsi="Arial" w:cs="Arial"/>
          <w:sz w:val="24"/>
          <w:szCs w:val="24"/>
        </w:rPr>
      </w:pPr>
      <w:r w:rsidRPr="002518EC">
        <w:rPr>
          <w:rFonts w:ascii="Arial" w:hAnsi="Arial" w:cs="Arial"/>
          <w:sz w:val="24"/>
          <w:szCs w:val="24"/>
        </w:rPr>
        <w:t>SSERC</w:t>
      </w:r>
      <w:r w:rsidR="00B94262">
        <w:rPr>
          <w:rFonts w:ascii="Arial" w:hAnsi="Arial" w:cs="Arial"/>
          <w:sz w:val="24"/>
          <w:szCs w:val="24"/>
        </w:rPr>
        <w:tab/>
      </w:r>
      <w:r w:rsidRPr="002518EC">
        <w:rPr>
          <w:rFonts w:ascii="Arial" w:hAnsi="Arial" w:cs="Arial"/>
          <w:sz w:val="24"/>
          <w:szCs w:val="24"/>
        </w:rPr>
        <w:t xml:space="preserve">Scottish Schools Education Research Centre </w:t>
      </w:r>
    </w:p>
    <w:p w14:paraId="3A3BFDD8" w14:textId="693F4AC0" w:rsidR="00CD3316" w:rsidRDefault="00CD3316"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SW</w:t>
      </w:r>
      <w:r w:rsidR="00F37D5A">
        <w:rPr>
          <w:rFonts w:ascii="Arial" w:hAnsi="Arial" w:cs="Arial"/>
          <w:sz w:val="24"/>
          <w:szCs w:val="24"/>
        </w:rPr>
        <w:tab/>
      </w:r>
      <w:r w:rsidRPr="002518EC">
        <w:rPr>
          <w:rFonts w:ascii="Arial" w:hAnsi="Arial" w:cs="Arial"/>
          <w:sz w:val="24"/>
          <w:szCs w:val="24"/>
        </w:rPr>
        <w:t>Scottish Water</w:t>
      </w:r>
    </w:p>
    <w:p w14:paraId="3C239CDD" w14:textId="34EC046C" w:rsidR="00AD7EDB" w:rsidRDefault="00AD7EDB"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SWRI</w:t>
      </w:r>
      <w:r>
        <w:rPr>
          <w:rFonts w:ascii="Arial" w:hAnsi="Arial" w:cs="Arial"/>
          <w:sz w:val="24"/>
          <w:szCs w:val="24"/>
        </w:rPr>
        <w:tab/>
        <w:t>Scotch Whisky Research Institute</w:t>
      </w:r>
    </w:p>
    <w:p w14:paraId="1BAE38F5" w14:textId="3EE81163" w:rsidR="00596F30"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UHI</w:t>
      </w:r>
      <w:r w:rsidR="007F6DE6">
        <w:rPr>
          <w:rFonts w:ascii="Arial" w:hAnsi="Arial" w:cs="Arial"/>
          <w:sz w:val="24"/>
          <w:szCs w:val="24"/>
        </w:rPr>
        <w:tab/>
      </w:r>
      <w:r w:rsidRPr="002518EC">
        <w:rPr>
          <w:rFonts w:ascii="Arial" w:hAnsi="Arial" w:cs="Arial"/>
          <w:sz w:val="24"/>
          <w:szCs w:val="24"/>
        </w:rPr>
        <w:t>University of Highlands &amp; Islands</w:t>
      </w:r>
    </w:p>
    <w:p w14:paraId="6B232A62" w14:textId="48255203" w:rsidR="00C075AB" w:rsidRDefault="00C075AB"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UKCP</w:t>
      </w:r>
      <w:r>
        <w:rPr>
          <w:rFonts w:ascii="Arial" w:hAnsi="Arial" w:cs="Arial"/>
          <w:sz w:val="24"/>
          <w:szCs w:val="24"/>
        </w:rPr>
        <w:tab/>
        <w:t>United Kingdom Climate Projections</w:t>
      </w:r>
    </w:p>
    <w:p w14:paraId="67EFD0F7" w14:textId="6F13F176" w:rsidR="00850AC4" w:rsidRDefault="00850AC4"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UN</w:t>
      </w:r>
      <w:r>
        <w:rPr>
          <w:rFonts w:ascii="Arial" w:hAnsi="Arial" w:cs="Arial"/>
          <w:sz w:val="24"/>
          <w:szCs w:val="24"/>
        </w:rPr>
        <w:tab/>
        <w:t>United Nations</w:t>
      </w:r>
    </w:p>
    <w:p w14:paraId="74BCFCAE" w14:textId="405EA130" w:rsidR="00596F30"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VHM</w:t>
      </w:r>
      <w:r w:rsidR="007F6DE6">
        <w:rPr>
          <w:rFonts w:ascii="Arial" w:hAnsi="Arial" w:cs="Arial"/>
          <w:sz w:val="24"/>
          <w:szCs w:val="24"/>
        </w:rPr>
        <w:t xml:space="preserve"> </w:t>
      </w:r>
      <w:r w:rsidR="004B79A9">
        <w:rPr>
          <w:rFonts w:ascii="Arial" w:hAnsi="Arial" w:cs="Arial"/>
          <w:sz w:val="24"/>
          <w:szCs w:val="24"/>
        </w:rPr>
        <w:tab/>
      </w:r>
      <w:r w:rsidR="007F6DE6">
        <w:rPr>
          <w:rFonts w:ascii="Arial" w:hAnsi="Arial" w:cs="Arial"/>
          <w:sz w:val="24"/>
          <w:szCs w:val="24"/>
        </w:rPr>
        <w:t>V</w:t>
      </w:r>
      <w:r w:rsidRPr="002518EC">
        <w:rPr>
          <w:rFonts w:ascii="Arial" w:hAnsi="Arial" w:cs="Arial"/>
          <w:sz w:val="24"/>
          <w:szCs w:val="24"/>
        </w:rPr>
        <w:t xml:space="preserve">eterinary </w:t>
      </w:r>
      <w:r w:rsidR="007F6DE6">
        <w:rPr>
          <w:rFonts w:ascii="Arial" w:hAnsi="Arial" w:cs="Arial"/>
          <w:sz w:val="24"/>
          <w:szCs w:val="24"/>
        </w:rPr>
        <w:t>H</w:t>
      </w:r>
      <w:r w:rsidRPr="002518EC">
        <w:rPr>
          <w:rFonts w:ascii="Arial" w:hAnsi="Arial" w:cs="Arial"/>
          <w:sz w:val="24"/>
          <w:szCs w:val="24"/>
        </w:rPr>
        <w:t xml:space="preserve">ealth &amp; </w:t>
      </w:r>
      <w:r w:rsidR="007F6DE6">
        <w:rPr>
          <w:rFonts w:ascii="Arial" w:hAnsi="Arial" w:cs="Arial"/>
          <w:sz w:val="24"/>
          <w:szCs w:val="24"/>
        </w:rPr>
        <w:t>M</w:t>
      </w:r>
      <w:r w:rsidRPr="002518EC">
        <w:rPr>
          <w:rFonts w:ascii="Arial" w:hAnsi="Arial" w:cs="Arial"/>
          <w:sz w:val="24"/>
          <w:szCs w:val="24"/>
        </w:rPr>
        <w:t xml:space="preserve">edicines </w:t>
      </w:r>
      <w:r w:rsidR="007F6DE6">
        <w:rPr>
          <w:rFonts w:ascii="Arial" w:hAnsi="Arial" w:cs="Arial"/>
          <w:sz w:val="24"/>
          <w:szCs w:val="24"/>
        </w:rPr>
        <w:t>D</w:t>
      </w:r>
      <w:r w:rsidRPr="002518EC">
        <w:rPr>
          <w:rFonts w:ascii="Arial" w:hAnsi="Arial" w:cs="Arial"/>
          <w:sz w:val="24"/>
          <w:szCs w:val="24"/>
        </w:rPr>
        <w:t>irectorate</w:t>
      </w:r>
    </w:p>
    <w:p w14:paraId="23040902" w14:textId="533D55E1" w:rsidR="001B7168" w:rsidRDefault="001B7168"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WHO</w:t>
      </w:r>
      <w:r>
        <w:rPr>
          <w:rFonts w:ascii="Arial" w:hAnsi="Arial" w:cs="Arial"/>
          <w:sz w:val="24"/>
          <w:szCs w:val="24"/>
        </w:rPr>
        <w:tab/>
        <w:t>World Health Organisation</w:t>
      </w:r>
    </w:p>
    <w:p w14:paraId="1F810A9A" w14:textId="3BAFC3E0" w:rsidR="00596F30" w:rsidRDefault="00596F30" w:rsidP="000A663E">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WIC</w:t>
      </w:r>
      <w:r w:rsidR="007F6DE6">
        <w:rPr>
          <w:rFonts w:ascii="Arial" w:hAnsi="Arial" w:cs="Arial"/>
          <w:sz w:val="24"/>
          <w:szCs w:val="24"/>
        </w:rPr>
        <w:tab/>
      </w:r>
      <w:r w:rsidRPr="002518EC">
        <w:rPr>
          <w:rFonts w:ascii="Arial" w:hAnsi="Arial" w:cs="Arial"/>
          <w:sz w:val="24"/>
          <w:szCs w:val="24"/>
        </w:rPr>
        <w:t>Water Industry Commissioner</w:t>
      </w:r>
    </w:p>
    <w:p w14:paraId="68F614B8" w14:textId="5E6EF373" w:rsidR="00CE18B6" w:rsidRPr="00CE18B6" w:rsidRDefault="00CE18B6"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WICS</w:t>
      </w:r>
      <w:r>
        <w:rPr>
          <w:rFonts w:ascii="Arial" w:hAnsi="Arial" w:cs="Arial"/>
          <w:sz w:val="24"/>
          <w:szCs w:val="24"/>
        </w:rPr>
        <w:tab/>
      </w:r>
      <w:r w:rsidRPr="00CE18B6">
        <w:rPr>
          <w:rFonts w:ascii="Arial" w:hAnsi="Arial" w:cs="Arial"/>
          <w:sz w:val="24"/>
          <w:szCs w:val="24"/>
        </w:rPr>
        <w:t>Water Industry Commission for Scotland</w:t>
      </w:r>
    </w:p>
    <w:p w14:paraId="6BFDBDD0" w14:textId="3D19D697" w:rsidR="00636229" w:rsidRDefault="00636229"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WTP</w:t>
      </w:r>
      <w:r>
        <w:rPr>
          <w:rFonts w:ascii="Arial" w:hAnsi="Arial" w:cs="Arial"/>
          <w:sz w:val="24"/>
          <w:szCs w:val="24"/>
        </w:rPr>
        <w:tab/>
        <w:t>Willingness to Pay</w:t>
      </w:r>
    </w:p>
    <w:p w14:paraId="234A2584" w14:textId="743DC11C" w:rsidR="00D5651D" w:rsidRDefault="00D5651D" w:rsidP="000A663E">
      <w:pPr>
        <w:tabs>
          <w:tab w:val="left" w:pos="1418"/>
          <w:tab w:val="center" w:pos="4513"/>
          <w:tab w:val="right" w:pos="9026"/>
        </w:tabs>
        <w:spacing w:after="0" w:line="240" w:lineRule="auto"/>
        <w:rPr>
          <w:rFonts w:ascii="Arial" w:hAnsi="Arial" w:cs="Arial"/>
          <w:sz w:val="24"/>
          <w:szCs w:val="24"/>
        </w:rPr>
      </w:pPr>
      <w:r>
        <w:rPr>
          <w:rFonts w:ascii="Arial" w:hAnsi="Arial" w:cs="Arial"/>
          <w:sz w:val="24"/>
          <w:szCs w:val="24"/>
        </w:rPr>
        <w:t>WWTW</w:t>
      </w:r>
      <w:r>
        <w:rPr>
          <w:rFonts w:ascii="Arial" w:hAnsi="Arial" w:cs="Arial"/>
          <w:sz w:val="24"/>
          <w:szCs w:val="24"/>
        </w:rPr>
        <w:tab/>
      </w:r>
      <w:r>
        <w:rPr>
          <w:rFonts w:ascii="Arial" w:eastAsia="Arial" w:hAnsi="Arial" w:cs="Arial"/>
          <w:sz w:val="24"/>
          <w:szCs w:val="20"/>
          <w:lang w:eastAsia="en-GB"/>
        </w:rPr>
        <w:t>W</w:t>
      </w:r>
      <w:r w:rsidRPr="000A4531">
        <w:rPr>
          <w:rFonts w:ascii="Arial" w:eastAsia="Arial" w:hAnsi="Arial" w:cs="Arial"/>
          <w:sz w:val="24"/>
          <w:szCs w:val="20"/>
          <w:lang w:eastAsia="en-GB"/>
        </w:rPr>
        <w:t>astewater treatment works</w:t>
      </w:r>
    </w:p>
    <w:p w14:paraId="0BDB9B36" w14:textId="163B8D0C" w:rsidR="008501AB" w:rsidRDefault="00596F30" w:rsidP="00E51566">
      <w:pPr>
        <w:tabs>
          <w:tab w:val="left" w:pos="1418"/>
          <w:tab w:val="center" w:pos="4513"/>
          <w:tab w:val="right" w:pos="9026"/>
        </w:tabs>
        <w:spacing w:after="0" w:line="240" w:lineRule="auto"/>
        <w:rPr>
          <w:rFonts w:ascii="Arial" w:hAnsi="Arial" w:cs="Arial"/>
          <w:sz w:val="24"/>
          <w:szCs w:val="24"/>
        </w:rPr>
      </w:pPr>
      <w:r w:rsidRPr="002518EC">
        <w:rPr>
          <w:rFonts w:ascii="Arial" w:hAnsi="Arial" w:cs="Arial"/>
          <w:sz w:val="24"/>
          <w:szCs w:val="24"/>
        </w:rPr>
        <w:t>ZWS</w:t>
      </w:r>
      <w:r w:rsidR="007F6DE6">
        <w:rPr>
          <w:rFonts w:ascii="Arial" w:hAnsi="Arial" w:cs="Arial"/>
          <w:sz w:val="24"/>
          <w:szCs w:val="24"/>
        </w:rPr>
        <w:tab/>
      </w:r>
      <w:r w:rsidRPr="002518EC">
        <w:rPr>
          <w:rFonts w:ascii="Arial" w:hAnsi="Arial" w:cs="Arial"/>
          <w:sz w:val="24"/>
          <w:szCs w:val="24"/>
        </w:rPr>
        <w:t>Zero Waste Scotland</w:t>
      </w:r>
    </w:p>
    <w:p w14:paraId="059ED3F7" w14:textId="77777777" w:rsidR="00E51566" w:rsidRDefault="00E51566" w:rsidP="00E51566">
      <w:pPr>
        <w:tabs>
          <w:tab w:val="left" w:pos="1418"/>
          <w:tab w:val="center" w:pos="4513"/>
          <w:tab w:val="right" w:pos="9026"/>
        </w:tabs>
        <w:spacing w:after="0" w:line="240" w:lineRule="auto"/>
        <w:rPr>
          <w:rFonts w:ascii="Arial" w:eastAsia="Times New Roman" w:hAnsi="Arial" w:cs="Arial"/>
          <w:b/>
          <w:bCs/>
          <w:color w:val="000000"/>
          <w:sz w:val="24"/>
          <w:szCs w:val="24"/>
          <w:lang w:eastAsia="en-GB"/>
        </w:rPr>
      </w:pPr>
    </w:p>
    <w:p w14:paraId="32D5A901" w14:textId="12DB506E" w:rsidR="00D060C4" w:rsidRPr="008501AB" w:rsidRDefault="008501AB" w:rsidP="00E51566">
      <w:pPr>
        <w:ind w:right="-46"/>
        <w:rPr>
          <w:rFonts w:ascii="Arial" w:eastAsia="Times New Roman" w:hAnsi="Arial" w:cs="Arial"/>
          <w:b/>
          <w:bCs/>
          <w:color w:val="000000"/>
          <w:sz w:val="16"/>
          <w:szCs w:val="16"/>
          <w:lang w:eastAsia="en-GB"/>
        </w:rPr>
      </w:pPr>
      <w:r w:rsidRPr="008501AB">
        <w:rPr>
          <w:rFonts w:ascii="Arial" w:eastAsia="Times New Roman" w:hAnsi="Arial" w:cs="Arial"/>
          <w:b/>
          <w:bCs/>
          <w:color w:val="000000"/>
          <w:sz w:val="16"/>
          <w:szCs w:val="16"/>
          <w:lang w:eastAsia="en-GB"/>
        </w:rPr>
        <w:t xml:space="preserve">* </w:t>
      </w:r>
      <w:r w:rsidRPr="00E51566">
        <w:rPr>
          <w:rFonts w:ascii="Arial" w:eastAsia="Times New Roman" w:hAnsi="Arial" w:cs="Arial"/>
          <w:bCs/>
          <w:color w:val="000000"/>
          <w:sz w:val="16"/>
          <w:szCs w:val="16"/>
          <w:lang w:eastAsia="en-GB"/>
        </w:rPr>
        <w:t xml:space="preserve">The report necessitates extensive use of accepted acronyms and which, due </w:t>
      </w:r>
      <w:r w:rsidR="00D00E12" w:rsidRPr="00E51566">
        <w:rPr>
          <w:rFonts w:ascii="Arial" w:eastAsia="Times New Roman" w:hAnsi="Arial" w:cs="Arial"/>
          <w:bCs/>
          <w:color w:val="000000"/>
          <w:sz w:val="16"/>
          <w:szCs w:val="16"/>
          <w:lang w:eastAsia="en-GB"/>
        </w:rPr>
        <w:t xml:space="preserve">to </w:t>
      </w:r>
      <w:r w:rsidRPr="00E51566">
        <w:rPr>
          <w:rFonts w:ascii="Arial" w:eastAsia="Times New Roman" w:hAnsi="Arial" w:cs="Arial"/>
          <w:bCs/>
          <w:color w:val="000000"/>
          <w:sz w:val="16"/>
          <w:szCs w:val="16"/>
          <w:lang w:eastAsia="en-GB"/>
        </w:rPr>
        <w:t>brevity</w:t>
      </w:r>
      <w:r w:rsidR="00D74B17" w:rsidRPr="00E51566">
        <w:rPr>
          <w:rFonts w:ascii="Arial" w:eastAsia="Times New Roman" w:hAnsi="Arial" w:cs="Arial"/>
          <w:bCs/>
          <w:color w:val="000000"/>
          <w:sz w:val="16"/>
          <w:szCs w:val="16"/>
          <w:lang w:eastAsia="en-GB"/>
        </w:rPr>
        <w:t xml:space="preserve"> </w:t>
      </w:r>
      <w:r w:rsidRPr="00E51566">
        <w:rPr>
          <w:rFonts w:ascii="Arial" w:eastAsia="Times New Roman" w:hAnsi="Arial" w:cs="Arial"/>
          <w:bCs/>
          <w:color w:val="000000"/>
          <w:sz w:val="16"/>
          <w:szCs w:val="16"/>
          <w:lang w:eastAsia="en-GB"/>
        </w:rPr>
        <w:t>may not be able to be defined within text.</w:t>
      </w:r>
      <w:r w:rsidRPr="008501AB">
        <w:rPr>
          <w:rFonts w:ascii="Arial" w:eastAsia="Times New Roman" w:hAnsi="Arial" w:cs="Arial"/>
          <w:b/>
          <w:bCs/>
          <w:color w:val="000000"/>
          <w:sz w:val="16"/>
          <w:szCs w:val="16"/>
          <w:lang w:eastAsia="en-GB"/>
        </w:rPr>
        <w:t xml:space="preserve"> </w:t>
      </w:r>
      <w:r w:rsidR="00D060C4" w:rsidRPr="008501AB">
        <w:rPr>
          <w:rFonts w:ascii="Arial" w:eastAsia="Times New Roman" w:hAnsi="Arial" w:cs="Arial"/>
          <w:b/>
          <w:bCs/>
          <w:color w:val="000000"/>
          <w:sz w:val="16"/>
          <w:szCs w:val="16"/>
          <w:lang w:eastAsia="en-GB"/>
        </w:rPr>
        <w:br w:type="page"/>
      </w:r>
    </w:p>
    <w:p w14:paraId="45678BF3" w14:textId="12B752D5" w:rsidR="00D44184" w:rsidRPr="001356AA" w:rsidRDefault="00D4418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32"/>
          <w:szCs w:val="32"/>
        </w:rPr>
      </w:pPr>
      <w:bookmarkStart w:id="0" w:name="_Hlk111043067"/>
      <w:r w:rsidRPr="001356AA">
        <w:rPr>
          <w:rFonts w:ascii="Arial" w:eastAsia="Arial" w:hAnsi="Arial" w:cs="Arial"/>
          <w:b/>
          <w:sz w:val="32"/>
          <w:szCs w:val="32"/>
        </w:rPr>
        <w:lastRenderedPageBreak/>
        <w:t>C</w:t>
      </w:r>
      <w:r w:rsidR="00A51167">
        <w:rPr>
          <w:rFonts w:ascii="Arial" w:eastAsia="Arial" w:hAnsi="Arial" w:cs="Arial"/>
          <w:b/>
          <w:sz w:val="32"/>
          <w:szCs w:val="32"/>
        </w:rPr>
        <w:t>ONTENTS</w:t>
      </w:r>
    </w:p>
    <w:p w14:paraId="2908FBB0" w14:textId="56F3B188" w:rsidR="00D44184" w:rsidRPr="0034114C" w:rsidRDefault="0034114C"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u w:val="single"/>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Pr="0034114C">
        <w:rPr>
          <w:rFonts w:ascii="Arial" w:eastAsia="Arial" w:hAnsi="Arial" w:cs="Arial"/>
          <w:sz w:val="24"/>
          <w:szCs w:val="24"/>
          <w:u w:val="single"/>
        </w:rPr>
        <w:t>page</w:t>
      </w:r>
    </w:p>
    <w:p w14:paraId="0E255E19" w14:textId="36524147" w:rsidR="00D44184" w:rsidRPr="00E51566" w:rsidRDefault="00D4418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rPr>
      </w:pPr>
      <w:r w:rsidRPr="001F47DC">
        <w:rPr>
          <w:rFonts w:ascii="Arial" w:eastAsia="Arial" w:hAnsi="Arial" w:cs="Arial"/>
          <w:sz w:val="24"/>
          <w:szCs w:val="24"/>
        </w:rPr>
        <w:t>Executive Summary</w:t>
      </w:r>
      <w:r w:rsidR="0034114C">
        <w:rPr>
          <w:rFonts w:ascii="Arial" w:eastAsia="Arial" w:hAnsi="Arial" w:cs="Arial"/>
          <w:b/>
          <w:sz w:val="24"/>
          <w:szCs w:val="24"/>
        </w:rPr>
        <w:tab/>
      </w:r>
      <w:r w:rsidR="0034114C">
        <w:rPr>
          <w:rFonts w:ascii="Arial" w:eastAsia="Arial" w:hAnsi="Arial" w:cs="Arial"/>
          <w:b/>
          <w:sz w:val="24"/>
          <w:szCs w:val="24"/>
        </w:rPr>
        <w:tab/>
      </w:r>
      <w:r w:rsidR="0034114C">
        <w:rPr>
          <w:rFonts w:ascii="Arial" w:eastAsia="Arial" w:hAnsi="Arial" w:cs="Arial"/>
          <w:b/>
          <w:sz w:val="24"/>
          <w:szCs w:val="24"/>
        </w:rPr>
        <w:tab/>
      </w:r>
      <w:r w:rsidR="0034114C">
        <w:rPr>
          <w:rFonts w:ascii="Arial" w:eastAsia="Arial" w:hAnsi="Arial" w:cs="Arial"/>
          <w:b/>
          <w:sz w:val="24"/>
          <w:szCs w:val="24"/>
        </w:rPr>
        <w:tab/>
      </w:r>
      <w:r w:rsidR="001F47DC">
        <w:rPr>
          <w:rFonts w:ascii="Arial" w:eastAsia="Arial" w:hAnsi="Arial" w:cs="Arial"/>
          <w:b/>
          <w:sz w:val="24"/>
          <w:szCs w:val="24"/>
        </w:rPr>
        <w:tab/>
      </w:r>
      <w:r w:rsidR="00E51566">
        <w:rPr>
          <w:rFonts w:ascii="Arial" w:eastAsia="Arial" w:hAnsi="Arial" w:cs="Arial"/>
          <w:sz w:val="24"/>
          <w:szCs w:val="24"/>
        </w:rPr>
        <w:t>5</w:t>
      </w:r>
    </w:p>
    <w:p w14:paraId="6D8AB6E5" w14:textId="7CAFC65A" w:rsidR="00D44184" w:rsidRPr="00E51566" w:rsidRDefault="00D4418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rPr>
      </w:pPr>
      <w:r w:rsidRPr="00E51566">
        <w:rPr>
          <w:rFonts w:ascii="Arial" w:eastAsia="Arial" w:hAnsi="Arial" w:cs="Arial"/>
          <w:sz w:val="24"/>
          <w:szCs w:val="24"/>
        </w:rPr>
        <w:t>External Context</w:t>
      </w:r>
      <w:r w:rsidR="002F6351" w:rsidRPr="00E51566">
        <w:rPr>
          <w:rFonts w:ascii="Arial" w:eastAsia="Arial" w:hAnsi="Arial" w:cs="Arial"/>
          <w:sz w:val="24"/>
          <w:szCs w:val="24"/>
        </w:rPr>
        <w:t xml:space="preserve"> </w:t>
      </w:r>
      <w:r w:rsidR="0034114C" w:rsidRPr="00E51566">
        <w:rPr>
          <w:rFonts w:ascii="Arial" w:eastAsia="Arial" w:hAnsi="Arial" w:cs="Arial"/>
          <w:sz w:val="24"/>
          <w:szCs w:val="24"/>
        </w:rPr>
        <w:tab/>
      </w:r>
      <w:r w:rsidR="0034114C" w:rsidRPr="00E51566">
        <w:rPr>
          <w:rFonts w:ascii="Arial" w:eastAsia="Arial" w:hAnsi="Arial" w:cs="Arial"/>
          <w:sz w:val="24"/>
          <w:szCs w:val="24"/>
        </w:rPr>
        <w:tab/>
      </w:r>
      <w:r w:rsidR="0034114C" w:rsidRPr="00E51566">
        <w:rPr>
          <w:rFonts w:ascii="Arial" w:eastAsia="Arial" w:hAnsi="Arial" w:cs="Arial"/>
          <w:sz w:val="24"/>
          <w:szCs w:val="24"/>
        </w:rPr>
        <w:tab/>
      </w:r>
      <w:r w:rsidR="0034114C" w:rsidRPr="00E51566">
        <w:rPr>
          <w:rFonts w:ascii="Arial" w:eastAsia="Arial" w:hAnsi="Arial" w:cs="Arial"/>
          <w:sz w:val="24"/>
          <w:szCs w:val="24"/>
        </w:rPr>
        <w:tab/>
      </w:r>
      <w:r w:rsidR="0034114C" w:rsidRPr="00E51566">
        <w:rPr>
          <w:rFonts w:ascii="Arial" w:eastAsia="Arial" w:hAnsi="Arial" w:cs="Arial"/>
          <w:sz w:val="24"/>
          <w:szCs w:val="24"/>
        </w:rPr>
        <w:tab/>
      </w:r>
      <w:r w:rsidR="00E51566">
        <w:rPr>
          <w:rFonts w:ascii="Arial" w:eastAsia="Arial" w:hAnsi="Arial" w:cs="Arial"/>
          <w:sz w:val="24"/>
          <w:szCs w:val="24"/>
        </w:rPr>
        <w:t>6</w:t>
      </w:r>
    </w:p>
    <w:p w14:paraId="0339AE61" w14:textId="4C90BDD1" w:rsidR="002F6351" w:rsidRDefault="002F6351"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rPr>
      </w:pPr>
      <w:r w:rsidRPr="00E51566">
        <w:rPr>
          <w:rFonts w:ascii="Arial" w:eastAsia="Arial" w:hAnsi="Arial" w:cs="Arial"/>
          <w:sz w:val="24"/>
          <w:szCs w:val="24"/>
        </w:rPr>
        <w:t>Internal Context</w:t>
      </w:r>
      <w:r w:rsidR="001F47DC">
        <w:rPr>
          <w:rFonts w:ascii="Arial" w:eastAsia="Arial" w:hAnsi="Arial" w:cs="Arial"/>
          <w:sz w:val="24"/>
          <w:szCs w:val="24"/>
        </w:rPr>
        <w:tab/>
      </w:r>
      <w:r w:rsidR="001F47DC">
        <w:rPr>
          <w:rFonts w:ascii="Arial" w:eastAsia="Arial" w:hAnsi="Arial" w:cs="Arial"/>
          <w:sz w:val="24"/>
          <w:szCs w:val="24"/>
        </w:rPr>
        <w:tab/>
      </w:r>
      <w:r w:rsidR="001F47DC">
        <w:rPr>
          <w:rFonts w:ascii="Arial" w:eastAsia="Arial" w:hAnsi="Arial" w:cs="Arial"/>
          <w:sz w:val="24"/>
          <w:szCs w:val="24"/>
        </w:rPr>
        <w:tab/>
      </w:r>
      <w:r w:rsidR="001F47DC">
        <w:rPr>
          <w:rFonts w:ascii="Arial" w:eastAsia="Arial" w:hAnsi="Arial" w:cs="Arial"/>
          <w:sz w:val="24"/>
          <w:szCs w:val="24"/>
        </w:rPr>
        <w:tab/>
      </w:r>
      <w:r w:rsidR="001F47DC">
        <w:rPr>
          <w:rFonts w:ascii="Arial" w:eastAsia="Arial" w:hAnsi="Arial" w:cs="Arial"/>
          <w:sz w:val="24"/>
          <w:szCs w:val="24"/>
        </w:rPr>
        <w:tab/>
      </w:r>
      <w:r w:rsidR="00E51566">
        <w:rPr>
          <w:rFonts w:ascii="Arial" w:eastAsia="Arial" w:hAnsi="Arial" w:cs="Arial"/>
          <w:sz w:val="24"/>
          <w:szCs w:val="24"/>
        </w:rPr>
        <w:t>7</w:t>
      </w:r>
    </w:p>
    <w:p w14:paraId="67CECFAB" w14:textId="77777777" w:rsidR="001F47DC" w:rsidRPr="00E51566" w:rsidRDefault="001F47DC"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rPr>
      </w:pPr>
    </w:p>
    <w:p w14:paraId="07FF17CF" w14:textId="2EDCF62C" w:rsidR="001356AA" w:rsidRPr="004113EA" w:rsidRDefault="001356AA" w:rsidP="004113EA">
      <w:pPr>
        <w:pStyle w:val="ListParagraph"/>
        <w:numPr>
          <w:ilvl w:val="0"/>
          <w:numId w:val="27"/>
        </w:numPr>
        <w:spacing w:line="240" w:lineRule="auto"/>
        <w:rPr>
          <w:rFonts w:ascii="Arial" w:eastAsia="Arial" w:hAnsi="Arial" w:cs="Arial"/>
          <w:b/>
          <w:szCs w:val="24"/>
        </w:rPr>
      </w:pPr>
      <w:r w:rsidRPr="004113EA">
        <w:rPr>
          <w:rFonts w:ascii="Arial" w:eastAsia="Arial" w:hAnsi="Arial" w:cs="Arial"/>
          <w:b/>
          <w:szCs w:val="24"/>
        </w:rPr>
        <w:t>Programme Level Outputs &amp; Outcomes</w:t>
      </w:r>
      <w:r w:rsidR="008E7D92" w:rsidRPr="004113EA">
        <w:rPr>
          <w:rFonts w:ascii="Arial" w:eastAsia="Arial" w:hAnsi="Arial" w:cs="Arial"/>
          <w:b/>
          <w:szCs w:val="24"/>
        </w:rPr>
        <w:tab/>
      </w:r>
      <w:r w:rsidR="008E7D92" w:rsidRPr="004113EA">
        <w:rPr>
          <w:rFonts w:ascii="Arial" w:eastAsia="Arial" w:hAnsi="Arial" w:cs="Arial"/>
          <w:b/>
          <w:szCs w:val="24"/>
        </w:rPr>
        <w:tab/>
      </w:r>
      <w:r w:rsidR="00973CD7" w:rsidRPr="004113EA">
        <w:rPr>
          <w:rFonts w:ascii="Arial" w:eastAsia="Arial" w:hAnsi="Arial" w:cs="Arial"/>
          <w:szCs w:val="24"/>
        </w:rPr>
        <w:t>9</w:t>
      </w:r>
    </w:p>
    <w:p w14:paraId="2F6BCABA" w14:textId="77777777" w:rsidR="00AE107E" w:rsidRDefault="00AE107E" w:rsidP="001356AA">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p>
    <w:p w14:paraId="4C893000" w14:textId="02C70830" w:rsidR="001356AA" w:rsidRPr="001356AA" w:rsidRDefault="008E7D92" w:rsidP="001356AA">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r>
        <w:rPr>
          <w:rFonts w:ascii="Arial" w:eastAsia="Arial" w:hAnsi="Arial" w:cs="Arial"/>
          <w:sz w:val="24"/>
          <w:szCs w:val="24"/>
        </w:rPr>
        <w:t>1.1</w:t>
      </w:r>
      <w:r w:rsidR="004113EA">
        <w:rPr>
          <w:rFonts w:ascii="Arial" w:eastAsia="Arial" w:hAnsi="Arial" w:cs="Arial"/>
          <w:sz w:val="24"/>
          <w:szCs w:val="24"/>
        </w:rPr>
        <w:t xml:space="preserve"> </w:t>
      </w:r>
      <w:r w:rsidR="001356AA" w:rsidRPr="001356AA">
        <w:rPr>
          <w:rFonts w:ascii="Arial" w:eastAsia="Arial" w:hAnsi="Arial" w:cs="Arial"/>
          <w:sz w:val="24"/>
          <w:szCs w:val="24"/>
        </w:rPr>
        <w:t>Supporting Policy &amp; Practices</w:t>
      </w:r>
      <w:r w:rsidR="0034114C">
        <w:rPr>
          <w:rFonts w:ascii="Arial" w:eastAsia="Arial" w:hAnsi="Arial" w:cs="Arial"/>
          <w:sz w:val="24"/>
          <w:szCs w:val="24"/>
        </w:rPr>
        <w:tab/>
      </w:r>
      <w:r w:rsidR="0034114C">
        <w:rPr>
          <w:rFonts w:ascii="Arial" w:eastAsia="Arial" w:hAnsi="Arial" w:cs="Arial"/>
          <w:sz w:val="24"/>
          <w:szCs w:val="24"/>
        </w:rPr>
        <w:tab/>
      </w:r>
      <w:r w:rsidR="0034114C">
        <w:rPr>
          <w:rFonts w:ascii="Arial" w:eastAsia="Arial" w:hAnsi="Arial" w:cs="Arial"/>
          <w:sz w:val="24"/>
          <w:szCs w:val="24"/>
        </w:rPr>
        <w:tab/>
      </w:r>
      <w:r w:rsidR="00973CD7">
        <w:rPr>
          <w:rFonts w:ascii="Arial" w:eastAsia="Arial" w:hAnsi="Arial" w:cs="Arial"/>
          <w:sz w:val="24"/>
          <w:szCs w:val="24"/>
        </w:rPr>
        <w:t>9</w:t>
      </w:r>
    </w:p>
    <w:p w14:paraId="5BF5D0DA" w14:textId="7E12ABCC" w:rsidR="001356AA" w:rsidRPr="001356AA" w:rsidRDefault="008E7D92" w:rsidP="001356AA">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r>
        <w:rPr>
          <w:rFonts w:ascii="Arial" w:eastAsia="Arial" w:hAnsi="Arial" w:cs="Arial"/>
          <w:sz w:val="24"/>
          <w:szCs w:val="24"/>
        </w:rPr>
        <w:t>1.2</w:t>
      </w:r>
      <w:r w:rsidR="004113EA">
        <w:rPr>
          <w:rFonts w:ascii="Arial" w:eastAsia="Arial" w:hAnsi="Arial" w:cs="Arial"/>
          <w:sz w:val="24"/>
          <w:szCs w:val="24"/>
        </w:rPr>
        <w:t xml:space="preserve"> </w:t>
      </w:r>
      <w:r w:rsidR="001356AA" w:rsidRPr="001356AA">
        <w:rPr>
          <w:rFonts w:ascii="Arial" w:eastAsia="Arial" w:hAnsi="Arial" w:cs="Arial"/>
          <w:sz w:val="24"/>
          <w:szCs w:val="24"/>
        </w:rPr>
        <w:t>Supporting Innovation &amp; the Economy</w:t>
      </w:r>
      <w:r w:rsidR="0034114C">
        <w:rPr>
          <w:rFonts w:ascii="Arial" w:eastAsia="Arial" w:hAnsi="Arial" w:cs="Arial"/>
          <w:sz w:val="24"/>
          <w:szCs w:val="24"/>
        </w:rPr>
        <w:tab/>
      </w:r>
      <w:r w:rsidR="0034114C">
        <w:rPr>
          <w:rFonts w:ascii="Arial" w:eastAsia="Arial" w:hAnsi="Arial" w:cs="Arial"/>
          <w:sz w:val="24"/>
          <w:szCs w:val="24"/>
        </w:rPr>
        <w:tab/>
      </w:r>
      <w:r w:rsidR="007C0BFD">
        <w:rPr>
          <w:rFonts w:ascii="Arial" w:eastAsia="Arial" w:hAnsi="Arial" w:cs="Arial"/>
          <w:sz w:val="24"/>
          <w:szCs w:val="24"/>
        </w:rPr>
        <w:t>1</w:t>
      </w:r>
      <w:r w:rsidR="006B68FC">
        <w:rPr>
          <w:rFonts w:ascii="Arial" w:eastAsia="Arial" w:hAnsi="Arial" w:cs="Arial"/>
          <w:sz w:val="24"/>
          <w:szCs w:val="24"/>
        </w:rPr>
        <w:t>4</w:t>
      </w:r>
    </w:p>
    <w:p w14:paraId="03902DCE" w14:textId="4AF34239" w:rsidR="001356AA" w:rsidRPr="001356AA" w:rsidRDefault="008E7D92" w:rsidP="001356AA">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r>
        <w:rPr>
          <w:rFonts w:ascii="Arial" w:eastAsia="Arial" w:hAnsi="Arial" w:cs="Arial"/>
          <w:sz w:val="24"/>
          <w:szCs w:val="24"/>
        </w:rPr>
        <w:t>1.3</w:t>
      </w:r>
      <w:r w:rsidR="004113EA">
        <w:rPr>
          <w:rFonts w:ascii="Arial" w:eastAsia="Arial" w:hAnsi="Arial" w:cs="Arial"/>
          <w:sz w:val="24"/>
          <w:szCs w:val="24"/>
        </w:rPr>
        <w:t xml:space="preserve"> </w:t>
      </w:r>
      <w:r w:rsidR="001356AA" w:rsidRPr="001356AA">
        <w:rPr>
          <w:rFonts w:ascii="Arial" w:eastAsia="Arial" w:hAnsi="Arial" w:cs="Arial"/>
          <w:sz w:val="24"/>
          <w:szCs w:val="24"/>
        </w:rPr>
        <w:t>Collaborative &amp; Multidisciplinary Research</w:t>
      </w:r>
      <w:r>
        <w:rPr>
          <w:rFonts w:ascii="Arial" w:eastAsia="Arial" w:hAnsi="Arial" w:cs="Arial"/>
          <w:sz w:val="24"/>
          <w:szCs w:val="24"/>
        </w:rPr>
        <w:tab/>
      </w:r>
      <w:r w:rsidR="006A4C52">
        <w:rPr>
          <w:rFonts w:ascii="Arial" w:eastAsia="Arial" w:hAnsi="Arial" w:cs="Arial"/>
          <w:sz w:val="24"/>
          <w:szCs w:val="24"/>
        </w:rPr>
        <w:t>19</w:t>
      </w:r>
    </w:p>
    <w:p w14:paraId="30020884" w14:textId="4B41AC02" w:rsidR="001356AA" w:rsidRPr="001356AA" w:rsidRDefault="008E7D92" w:rsidP="001356AA">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r>
        <w:rPr>
          <w:rFonts w:ascii="Arial" w:eastAsia="Arial" w:hAnsi="Arial" w:cs="Arial"/>
          <w:sz w:val="24"/>
          <w:szCs w:val="24"/>
        </w:rPr>
        <w:t>1.4</w:t>
      </w:r>
      <w:r w:rsidR="004113EA">
        <w:rPr>
          <w:rFonts w:ascii="Arial" w:eastAsia="Arial" w:hAnsi="Arial" w:cs="Arial"/>
          <w:sz w:val="24"/>
          <w:szCs w:val="24"/>
        </w:rPr>
        <w:t xml:space="preserve"> </w:t>
      </w:r>
      <w:r w:rsidR="001356AA" w:rsidRPr="001356AA">
        <w:rPr>
          <w:rFonts w:ascii="Arial" w:eastAsia="Arial" w:hAnsi="Arial" w:cs="Arial"/>
          <w:sz w:val="24"/>
          <w:szCs w:val="24"/>
        </w:rPr>
        <w:t>Scientific Excellence</w:t>
      </w:r>
      <w:r w:rsidR="0034114C">
        <w:rPr>
          <w:rFonts w:ascii="Arial" w:eastAsia="Arial" w:hAnsi="Arial" w:cs="Arial"/>
          <w:sz w:val="24"/>
          <w:szCs w:val="24"/>
        </w:rPr>
        <w:tab/>
      </w:r>
      <w:r w:rsidR="0034114C">
        <w:rPr>
          <w:rFonts w:ascii="Arial" w:eastAsia="Arial" w:hAnsi="Arial" w:cs="Arial"/>
          <w:sz w:val="24"/>
          <w:szCs w:val="24"/>
        </w:rPr>
        <w:tab/>
      </w:r>
      <w:r w:rsidR="0034114C">
        <w:rPr>
          <w:rFonts w:ascii="Arial" w:eastAsia="Arial" w:hAnsi="Arial" w:cs="Arial"/>
          <w:sz w:val="24"/>
          <w:szCs w:val="24"/>
        </w:rPr>
        <w:tab/>
      </w:r>
      <w:r w:rsidR="00140599">
        <w:rPr>
          <w:rFonts w:ascii="Arial" w:eastAsia="Arial" w:hAnsi="Arial" w:cs="Arial"/>
          <w:sz w:val="24"/>
          <w:szCs w:val="24"/>
        </w:rPr>
        <w:t>2</w:t>
      </w:r>
      <w:r w:rsidR="00DA2B09">
        <w:rPr>
          <w:rFonts w:ascii="Arial" w:eastAsia="Arial" w:hAnsi="Arial" w:cs="Arial"/>
          <w:sz w:val="24"/>
          <w:szCs w:val="24"/>
        </w:rPr>
        <w:t>4</w:t>
      </w:r>
    </w:p>
    <w:p w14:paraId="09CA2290" w14:textId="49F99C43" w:rsidR="001F47DC" w:rsidRDefault="008E7D92" w:rsidP="001F47DC">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r>
        <w:rPr>
          <w:rFonts w:ascii="Arial" w:eastAsia="Arial" w:hAnsi="Arial" w:cs="Arial"/>
          <w:sz w:val="24"/>
          <w:szCs w:val="24"/>
        </w:rPr>
        <w:t>1.5</w:t>
      </w:r>
      <w:r w:rsidR="004113EA">
        <w:rPr>
          <w:rFonts w:ascii="Arial" w:eastAsia="Arial" w:hAnsi="Arial" w:cs="Arial"/>
          <w:sz w:val="24"/>
          <w:szCs w:val="24"/>
        </w:rPr>
        <w:t xml:space="preserve"> </w:t>
      </w:r>
      <w:r w:rsidR="001356AA" w:rsidRPr="001356AA">
        <w:rPr>
          <w:rFonts w:ascii="Arial" w:eastAsia="Arial" w:hAnsi="Arial" w:cs="Arial"/>
          <w:sz w:val="24"/>
          <w:szCs w:val="24"/>
        </w:rPr>
        <w:t>Scientific Resilience</w:t>
      </w:r>
      <w:r w:rsidR="00973CD7">
        <w:rPr>
          <w:rFonts w:ascii="Arial" w:eastAsia="Arial" w:hAnsi="Arial" w:cs="Arial"/>
          <w:sz w:val="24"/>
          <w:szCs w:val="24"/>
        </w:rPr>
        <w:tab/>
      </w:r>
      <w:r w:rsidR="00973CD7">
        <w:rPr>
          <w:rFonts w:ascii="Arial" w:eastAsia="Arial" w:hAnsi="Arial" w:cs="Arial"/>
          <w:sz w:val="24"/>
          <w:szCs w:val="24"/>
        </w:rPr>
        <w:tab/>
      </w:r>
      <w:r w:rsidR="00973CD7">
        <w:rPr>
          <w:rFonts w:ascii="Arial" w:eastAsia="Arial" w:hAnsi="Arial" w:cs="Arial"/>
          <w:sz w:val="24"/>
          <w:szCs w:val="24"/>
        </w:rPr>
        <w:tab/>
        <w:t>28</w:t>
      </w:r>
    </w:p>
    <w:p w14:paraId="55307E16" w14:textId="600AAD93" w:rsidR="001356AA" w:rsidRPr="001356AA" w:rsidRDefault="001F47DC" w:rsidP="001F47DC">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2C926A9F" w14:textId="506F4406" w:rsidR="001F47DC" w:rsidRDefault="008E7D9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rPr>
      </w:pPr>
      <w:r>
        <w:rPr>
          <w:rFonts w:ascii="Arial" w:eastAsia="Arial" w:hAnsi="Arial" w:cs="Arial"/>
          <w:b/>
          <w:sz w:val="24"/>
          <w:szCs w:val="24"/>
        </w:rPr>
        <w:t>2.0.</w:t>
      </w:r>
      <w:r w:rsidR="004113EA">
        <w:rPr>
          <w:rFonts w:ascii="Arial" w:eastAsia="Arial" w:hAnsi="Arial" w:cs="Arial"/>
          <w:b/>
          <w:sz w:val="24"/>
          <w:szCs w:val="24"/>
        </w:rPr>
        <w:tab/>
      </w:r>
      <w:r w:rsidR="001356AA">
        <w:rPr>
          <w:rFonts w:ascii="Arial" w:eastAsia="Arial" w:hAnsi="Arial" w:cs="Arial"/>
          <w:b/>
          <w:sz w:val="24"/>
          <w:szCs w:val="24"/>
        </w:rPr>
        <w:t>Theme Level Outputs &amp; Outcomes</w:t>
      </w:r>
      <w:r w:rsidR="001C6E91">
        <w:rPr>
          <w:rFonts w:ascii="Arial" w:eastAsia="Arial" w:hAnsi="Arial" w:cs="Arial"/>
          <w:b/>
          <w:sz w:val="24"/>
          <w:szCs w:val="24"/>
        </w:rPr>
        <w:t xml:space="preserve">                       </w:t>
      </w:r>
      <w:r w:rsidR="001C6E91">
        <w:rPr>
          <w:rFonts w:ascii="Arial" w:eastAsia="Arial" w:hAnsi="Arial" w:cs="Arial"/>
          <w:b/>
          <w:sz w:val="24"/>
          <w:szCs w:val="24"/>
        </w:rPr>
        <w:tab/>
      </w:r>
      <w:r w:rsidR="001C6E91" w:rsidRPr="001C6E91">
        <w:rPr>
          <w:rFonts w:ascii="Arial" w:eastAsia="Arial" w:hAnsi="Arial" w:cs="Arial"/>
          <w:sz w:val="24"/>
          <w:szCs w:val="24"/>
        </w:rPr>
        <w:t>3</w:t>
      </w:r>
      <w:r w:rsidR="00EB656D">
        <w:rPr>
          <w:rFonts w:ascii="Arial" w:eastAsia="Arial" w:hAnsi="Arial" w:cs="Arial"/>
          <w:sz w:val="24"/>
          <w:szCs w:val="24"/>
        </w:rPr>
        <w:t>4</w:t>
      </w:r>
      <w:r w:rsidR="001C6E91" w:rsidRPr="001C6E91">
        <w:rPr>
          <w:rFonts w:ascii="Arial" w:eastAsia="Arial" w:hAnsi="Arial" w:cs="Arial"/>
          <w:sz w:val="24"/>
          <w:szCs w:val="24"/>
        </w:rPr>
        <w:t xml:space="preserve"> </w:t>
      </w:r>
      <w:r w:rsidR="001C6E91">
        <w:rPr>
          <w:rFonts w:ascii="Arial" w:eastAsia="Arial" w:hAnsi="Arial" w:cs="Arial"/>
          <w:b/>
          <w:sz w:val="24"/>
          <w:szCs w:val="24"/>
        </w:rPr>
        <w:t xml:space="preserve">                               </w:t>
      </w:r>
      <w:r w:rsidR="001C6E91">
        <w:rPr>
          <w:rFonts w:ascii="Arial" w:eastAsia="Arial" w:hAnsi="Arial" w:cs="Arial"/>
          <w:b/>
          <w:sz w:val="24"/>
          <w:szCs w:val="24"/>
        </w:rPr>
        <w:tab/>
      </w:r>
    </w:p>
    <w:p w14:paraId="7EAD3351" w14:textId="309A43D1" w:rsidR="001356AA" w:rsidRDefault="001F47DC"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rPr>
      </w:pPr>
      <w:r>
        <w:rPr>
          <w:rFonts w:ascii="Arial" w:eastAsia="Arial" w:hAnsi="Arial" w:cs="Arial"/>
          <w:b/>
          <w:sz w:val="24"/>
          <w:szCs w:val="24"/>
        </w:rPr>
        <w:tab/>
      </w:r>
      <w:r w:rsidR="008E7D92">
        <w:rPr>
          <w:rFonts w:ascii="Arial" w:eastAsia="Arial" w:hAnsi="Arial" w:cs="Arial"/>
          <w:b/>
          <w:sz w:val="24"/>
          <w:szCs w:val="24"/>
        </w:rPr>
        <w:t xml:space="preserve">2.1. </w:t>
      </w:r>
      <w:r w:rsidR="001356AA">
        <w:rPr>
          <w:rFonts w:ascii="Arial" w:eastAsia="Arial" w:hAnsi="Arial" w:cs="Arial"/>
          <w:b/>
          <w:sz w:val="24"/>
          <w:szCs w:val="24"/>
        </w:rPr>
        <w:t>Natural Assets</w:t>
      </w:r>
      <w:r w:rsidR="001C6E91">
        <w:rPr>
          <w:rFonts w:ascii="Arial" w:eastAsia="Arial" w:hAnsi="Arial" w:cs="Arial"/>
          <w:b/>
          <w:sz w:val="24"/>
          <w:szCs w:val="24"/>
        </w:rPr>
        <w:tab/>
      </w:r>
      <w:r w:rsidR="001C6E91">
        <w:rPr>
          <w:rFonts w:ascii="Arial" w:eastAsia="Arial" w:hAnsi="Arial" w:cs="Arial"/>
          <w:b/>
          <w:sz w:val="24"/>
          <w:szCs w:val="24"/>
        </w:rPr>
        <w:tab/>
      </w:r>
      <w:r w:rsidR="001C6E91">
        <w:rPr>
          <w:rFonts w:ascii="Arial" w:eastAsia="Arial" w:hAnsi="Arial" w:cs="Arial"/>
          <w:b/>
          <w:sz w:val="24"/>
          <w:szCs w:val="24"/>
        </w:rPr>
        <w:tab/>
      </w:r>
      <w:r>
        <w:rPr>
          <w:rFonts w:ascii="Arial" w:eastAsia="Arial" w:hAnsi="Arial" w:cs="Arial"/>
          <w:b/>
          <w:sz w:val="24"/>
          <w:szCs w:val="24"/>
        </w:rPr>
        <w:tab/>
      </w:r>
      <w:r w:rsidR="001C6E91" w:rsidRPr="001C6E91">
        <w:rPr>
          <w:rFonts w:ascii="Arial" w:eastAsia="Arial" w:hAnsi="Arial" w:cs="Arial"/>
          <w:sz w:val="24"/>
          <w:szCs w:val="24"/>
        </w:rPr>
        <w:t>3</w:t>
      </w:r>
      <w:r w:rsidR="00EB656D">
        <w:rPr>
          <w:rFonts w:ascii="Arial" w:eastAsia="Arial" w:hAnsi="Arial" w:cs="Arial"/>
          <w:sz w:val="24"/>
          <w:szCs w:val="24"/>
        </w:rPr>
        <w:t>4</w:t>
      </w:r>
    </w:p>
    <w:p w14:paraId="0A962EED" w14:textId="391081C6" w:rsidR="001356AA" w:rsidRPr="001E4039" w:rsidRDefault="008E7D92" w:rsidP="001E4039">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r>
        <w:rPr>
          <w:rFonts w:ascii="Arial" w:eastAsia="Arial" w:hAnsi="Arial" w:cs="Arial"/>
          <w:sz w:val="24"/>
          <w:szCs w:val="24"/>
        </w:rPr>
        <w:t>2.1.1</w:t>
      </w:r>
      <w:r w:rsidR="004113EA">
        <w:rPr>
          <w:rFonts w:ascii="Arial" w:eastAsia="Arial" w:hAnsi="Arial" w:cs="Arial"/>
          <w:sz w:val="24"/>
          <w:szCs w:val="24"/>
        </w:rPr>
        <w:t xml:space="preserve"> </w:t>
      </w:r>
      <w:r w:rsidR="001356AA" w:rsidRPr="001E4039">
        <w:rPr>
          <w:rFonts w:ascii="Arial" w:eastAsia="Arial" w:hAnsi="Arial" w:cs="Arial"/>
          <w:sz w:val="24"/>
          <w:szCs w:val="24"/>
        </w:rPr>
        <w:t>Supporting Policy &amp; Practices</w:t>
      </w:r>
      <w:r w:rsidR="00BA1F1E">
        <w:rPr>
          <w:rFonts w:ascii="Arial" w:eastAsia="Arial" w:hAnsi="Arial" w:cs="Arial"/>
          <w:sz w:val="24"/>
          <w:szCs w:val="24"/>
        </w:rPr>
        <w:tab/>
      </w:r>
      <w:r w:rsidR="00BA1F1E">
        <w:rPr>
          <w:rFonts w:ascii="Arial" w:eastAsia="Arial" w:hAnsi="Arial" w:cs="Arial"/>
          <w:sz w:val="24"/>
          <w:szCs w:val="24"/>
        </w:rPr>
        <w:tab/>
      </w:r>
      <w:r w:rsidR="00BA1F1E">
        <w:rPr>
          <w:rFonts w:ascii="Arial" w:eastAsia="Arial" w:hAnsi="Arial" w:cs="Arial"/>
          <w:sz w:val="24"/>
          <w:szCs w:val="24"/>
        </w:rPr>
        <w:tab/>
        <w:t>3</w:t>
      </w:r>
      <w:r w:rsidR="00EB656D">
        <w:rPr>
          <w:rFonts w:ascii="Arial" w:eastAsia="Arial" w:hAnsi="Arial" w:cs="Arial"/>
          <w:sz w:val="24"/>
          <w:szCs w:val="24"/>
        </w:rPr>
        <w:t>4</w:t>
      </w:r>
    </w:p>
    <w:p w14:paraId="3E92FBA9" w14:textId="6F860148" w:rsidR="001356AA" w:rsidRPr="001E4039" w:rsidRDefault="008E7D92" w:rsidP="001E4039">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r>
        <w:rPr>
          <w:rFonts w:ascii="Arial" w:eastAsia="Arial" w:hAnsi="Arial" w:cs="Arial"/>
          <w:sz w:val="24"/>
          <w:szCs w:val="24"/>
        </w:rPr>
        <w:t>2.1.2</w:t>
      </w:r>
      <w:r w:rsidR="004113EA">
        <w:rPr>
          <w:rFonts w:ascii="Arial" w:eastAsia="Arial" w:hAnsi="Arial" w:cs="Arial"/>
          <w:sz w:val="24"/>
          <w:szCs w:val="24"/>
        </w:rPr>
        <w:t xml:space="preserve"> </w:t>
      </w:r>
      <w:r w:rsidR="001356AA" w:rsidRPr="001E4039">
        <w:rPr>
          <w:rFonts w:ascii="Arial" w:eastAsia="Arial" w:hAnsi="Arial" w:cs="Arial"/>
          <w:sz w:val="24"/>
          <w:szCs w:val="24"/>
        </w:rPr>
        <w:t>Supporting Innovation &amp; the Economy</w:t>
      </w:r>
      <w:r w:rsidR="00EB656D">
        <w:rPr>
          <w:rFonts w:ascii="Arial" w:eastAsia="Arial" w:hAnsi="Arial" w:cs="Arial"/>
          <w:sz w:val="24"/>
          <w:szCs w:val="24"/>
        </w:rPr>
        <w:tab/>
      </w:r>
      <w:r w:rsidR="00EB656D">
        <w:rPr>
          <w:rFonts w:ascii="Arial" w:eastAsia="Arial" w:hAnsi="Arial" w:cs="Arial"/>
          <w:sz w:val="24"/>
          <w:szCs w:val="24"/>
        </w:rPr>
        <w:tab/>
        <w:t>39</w:t>
      </w:r>
    </w:p>
    <w:p w14:paraId="27CD59C3" w14:textId="28AB8C8A" w:rsidR="001356AA" w:rsidRPr="001E4039" w:rsidRDefault="008E7D92" w:rsidP="001E4039">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r>
        <w:rPr>
          <w:rFonts w:ascii="Arial" w:eastAsia="Arial" w:hAnsi="Arial" w:cs="Arial"/>
          <w:sz w:val="24"/>
          <w:szCs w:val="24"/>
        </w:rPr>
        <w:t xml:space="preserve">2.1.3 </w:t>
      </w:r>
      <w:r w:rsidR="001356AA" w:rsidRPr="001E4039">
        <w:rPr>
          <w:rFonts w:ascii="Arial" w:eastAsia="Arial" w:hAnsi="Arial" w:cs="Arial"/>
          <w:sz w:val="24"/>
          <w:szCs w:val="24"/>
        </w:rPr>
        <w:t>Collaborative &amp; Multidisciplinary Research</w:t>
      </w:r>
      <w:r>
        <w:rPr>
          <w:rFonts w:ascii="Arial" w:eastAsia="Arial" w:hAnsi="Arial" w:cs="Arial"/>
          <w:sz w:val="24"/>
          <w:szCs w:val="24"/>
        </w:rPr>
        <w:tab/>
        <w:t>43</w:t>
      </w:r>
    </w:p>
    <w:p w14:paraId="35C5061A" w14:textId="2F5A41EC" w:rsidR="008E7D92" w:rsidRDefault="00973CD7" w:rsidP="008E7D92">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r>
        <w:rPr>
          <w:rFonts w:ascii="Arial" w:eastAsia="Arial" w:hAnsi="Arial" w:cs="Arial"/>
          <w:sz w:val="24"/>
          <w:szCs w:val="24"/>
        </w:rPr>
        <w:t>2.1.4</w:t>
      </w:r>
      <w:r w:rsidR="004113EA">
        <w:rPr>
          <w:rFonts w:ascii="Arial" w:eastAsia="Arial" w:hAnsi="Arial" w:cs="Arial"/>
          <w:sz w:val="24"/>
          <w:szCs w:val="24"/>
        </w:rPr>
        <w:t xml:space="preserve"> </w:t>
      </w:r>
      <w:r w:rsidR="001356AA" w:rsidRPr="001E4039">
        <w:rPr>
          <w:rFonts w:ascii="Arial" w:eastAsia="Arial" w:hAnsi="Arial" w:cs="Arial"/>
          <w:sz w:val="24"/>
          <w:szCs w:val="24"/>
        </w:rPr>
        <w:t>Scientific Excellence</w:t>
      </w:r>
      <w:r w:rsidR="008E7D92">
        <w:rPr>
          <w:rFonts w:ascii="Arial" w:eastAsia="Arial" w:hAnsi="Arial" w:cs="Arial"/>
          <w:sz w:val="24"/>
          <w:szCs w:val="24"/>
        </w:rPr>
        <w:tab/>
      </w:r>
      <w:r w:rsidR="008E7D92">
        <w:rPr>
          <w:rFonts w:ascii="Arial" w:eastAsia="Arial" w:hAnsi="Arial" w:cs="Arial"/>
          <w:sz w:val="24"/>
          <w:szCs w:val="24"/>
        </w:rPr>
        <w:tab/>
      </w:r>
      <w:r w:rsidR="008E7D92">
        <w:rPr>
          <w:rFonts w:ascii="Arial" w:eastAsia="Arial" w:hAnsi="Arial" w:cs="Arial"/>
          <w:sz w:val="24"/>
          <w:szCs w:val="24"/>
        </w:rPr>
        <w:tab/>
        <w:t>48</w:t>
      </w:r>
    </w:p>
    <w:p w14:paraId="78DA9D97" w14:textId="61B58FF0" w:rsidR="001356AA" w:rsidRPr="008E7D92" w:rsidRDefault="008E7D92" w:rsidP="001F47DC">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r>
        <w:rPr>
          <w:rFonts w:ascii="Arial" w:eastAsia="Arial" w:hAnsi="Arial" w:cs="Arial"/>
          <w:sz w:val="24"/>
          <w:szCs w:val="24"/>
        </w:rPr>
        <w:t>2.1</w:t>
      </w:r>
      <w:r w:rsidR="00973CD7">
        <w:rPr>
          <w:rFonts w:ascii="Arial" w:eastAsia="Arial" w:hAnsi="Arial" w:cs="Arial"/>
          <w:sz w:val="24"/>
          <w:szCs w:val="24"/>
        </w:rPr>
        <w:t>.5</w:t>
      </w:r>
      <w:r w:rsidR="004113EA">
        <w:rPr>
          <w:rFonts w:ascii="Arial" w:eastAsia="Arial" w:hAnsi="Arial" w:cs="Arial"/>
          <w:sz w:val="24"/>
          <w:szCs w:val="24"/>
        </w:rPr>
        <w:t xml:space="preserve"> </w:t>
      </w:r>
      <w:r w:rsidR="001356AA" w:rsidRPr="001E4039">
        <w:rPr>
          <w:rFonts w:ascii="Arial" w:eastAsia="Arial" w:hAnsi="Arial" w:cs="Arial"/>
          <w:sz w:val="24"/>
          <w:szCs w:val="24"/>
        </w:rPr>
        <w:t>Scientific Resilience</w:t>
      </w:r>
      <w:r w:rsidR="001F47DC">
        <w:rPr>
          <w:rFonts w:ascii="Arial" w:eastAsia="Arial" w:hAnsi="Arial" w:cs="Arial"/>
          <w:sz w:val="24"/>
          <w:szCs w:val="24"/>
        </w:rPr>
        <w:tab/>
      </w:r>
      <w:r w:rsidR="001F47DC">
        <w:rPr>
          <w:rFonts w:ascii="Arial" w:eastAsia="Arial" w:hAnsi="Arial" w:cs="Arial"/>
          <w:sz w:val="24"/>
          <w:szCs w:val="24"/>
        </w:rPr>
        <w:tab/>
      </w:r>
      <w:r w:rsidR="001F47DC">
        <w:rPr>
          <w:rFonts w:ascii="Arial" w:eastAsia="Arial" w:hAnsi="Arial" w:cs="Arial"/>
          <w:sz w:val="24"/>
          <w:szCs w:val="24"/>
        </w:rPr>
        <w:tab/>
      </w:r>
      <w:r>
        <w:rPr>
          <w:rFonts w:ascii="Arial" w:eastAsia="Arial" w:hAnsi="Arial" w:cs="Arial"/>
          <w:sz w:val="24"/>
          <w:szCs w:val="24"/>
        </w:rPr>
        <w:t>53</w:t>
      </w:r>
    </w:p>
    <w:p w14:paraId="238AA579" w14:textId="77777777" w:rsidR="001F47DC" w:rsidRDefault="001F47DC" w:rsidP="008E7D92">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b/>
          <w:sz w:val="24"/>
          <w:szCs w:val="24"/>
          <w:lang w:eastAsia="en-GB"/>
        </w:rPr>
      </w:pPr>
    </w:p>
    <w:p w14:paraId="2F66A52E" w14:textId="1036D71B" w:rsidR="001356AA" w:rsidRPr="001E4039" w:rsidRDefault="008E7D92" w:rsidP="008E7D92">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b/>
          <w:sz w:val="24"/>
          <w:szCs w:val="24"/>
          <w:lang w:eastAsia="en-GB"/>
        </w:rPr>
      </w:pPr>
      <w:r>
        <w:rPr>
          <w:rFonts w:ascii="Arial" w:eastAsia="Arial" w:hAnsi="Arial" w:cs="Arial"/>
          <w:b/>
          <w:sz w:val="24"/>
          <w:szCs w:val="24"/>
          <w:lang w:eastAsia="en-GB"/>
        </w:rPr>
        <w:t xml:space="preserve">2.2. </w:t>
      </w:r>
      <w:r w:rsidR="001356AA" w:rsidRPr="001E4039">
        <w:rPr>
          <w:rFonts w:ascii="Arial" w:eastAsia="Arial" w:hAnsi="Arial" w:cs="Arial"/>
          <w:b/>
          <w:sz w:val="24"/>
          <w:szCs w:val="24"/>
          <w:lang w:eastAsia="en-GB"/>
        </w:rPr>
        <w:t xml:space="preserve">Productive &amp; Sustainable Land Management &amp; Rural </w:t>
      </w:r>
      <w:r w:rsidR="001F47DC">
        <w:rPr>
          <w:rFonts w:ascii="Arial" w:eastAsia="Arial" w:hAnsi="Arial" w:cs="Arial"/>
          <w:b/>
          <w:sz w:val="24"/>
          <w:szCs w:val="24"/>
          <w:lang w:eastAsia="en-GB"/>
        </w:rPr>
        <w:t>Economies</w:t>
      </w:r>
      <w:r w:rsidR="00973CD7">
        <w:rPr>
          <w:rFonts w:ascii="Arial" w:eastAsia="Arial" w:hAnsi="Arial" w:cs="Arial"/>
          <w:b/>
          <w:sz w:val="24"/>
          <w:szCs w:val="24"/>
          <w:lang w:eastAsia="en-GB"/>
        </w:rPr>
        <w:tab/>
      </w:r>
      <w:r w:rsidR="00973CD7" w:rsidRPr="00973CD7">
        <w:rPr>
          <w:rFonts w:ascii="Arial" w:eastAsia="Arial" w:hAnsi="Arial" w:cs="Arial"/>
          <w:sz w:val="24"/>
          <w:szCs w:val="24"/>
          <w:lang w:eastAsia="en-GB"/>
        </w:rPr>
        <w:t>57</w:t>
      </w:r>
    </w:p>
    <w:p w14:paraId="39D2F75B" w14:textId="3EF5CE55" w:rsidR="001356AA" w:rsidRPr="001E4039" w:rsidRDefault="00973CD7" w:rsidP="001E4039">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r>
        <w:rPr>
          <w:rFonts w:ascii="Arial" w:eastAsia="Arial" w:hAnsi="Arial" w:cs="Arial"/>
          <w:sz w:val="24"/>
          <w:szCs w:val="24"/>
        </w:rPr>
        <w:t>2.2.1</w:t>
      </w:r>
      <w:r w:rsidR="004113EA">
        <w:rPr>
          <w:rFonts w:ascii="Arial" w:eastAsia="Arial" w:hAnsi="Arial" w:cs="Arial"/>
          <w:sz w:val="24"/>
          <w:szCs w:val="24"/>
        </w:rPr>
        <w:t xml:space="preserve"> </w:t>
      </w:r>
      <w:r w:rsidR="001356AA" w:rsidRPr="001E4039">
        <w:rPr>
          <w:rFonts w:ascii="Arial" w:eastAsia="Arial" w:hAnsi="Arial" w:cs="Arial"/>
          <w:sz w:val="24"/>
          <w:szCs w:val="24"/>
        </w:rPr>
        <w:t>Supporting Policy &amp; Practices</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57</w:t>
      </w:r>
    </w:p>
    <w:p w14:paraId="6D6825EA" w14:textId="5AF4B332" w:rsidR="001356AA" w:rsidRPr="001E4039" w:rsidRDefault="00973CD7" w:rsidP="001E4039">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r>
        <w:rPr>
          <w:rFonts w:ascii="Arial" w:eastAsia="Arial" w:hAnsi="Arial" w:cs="Arial"/>
          <w:sz w:val="24"/>
          <w:szCs w:val="24"/>
        </w:rPr>
        <w:t>2.2.2</w:t>
      </w:r>
      <w:r w:rsidR="004113EA">
        <w:rPr>
          <w:rFonts w:ascii="Arial" w:eastAsia="Arial" w:hAnsi="Arial" w:cs="Arial"/>
          <w:sz w:val="24"/>
          <w:szCs w:val="24"/>
        </w:rPr>
        <w:t xml:space="preserve"> </w:t>
      </w:r>
      <w:r w:rsidR="001356AA" w:rsidRPr="001E4039">
        <w:rPr>
          <w:rFonts w:ascii="Arial" w:eastAsia="Arial" w:hAnsi="Arial" w:cs="Arial"/>
          <w:sz w:val="24"/>
          <w:szCs w:val="24"/>
        </w:rPr>
        <w:t>Supporting Innovation &amp; the Economy</w:t>
      </w:r>
      <w:r>
        <w:rPr>
          <w:rFonts w:ascii="Arial" w:eastAsia="Arial" w:hAnsi="Arial" w:cs="Arial"/>
          <w:sz w:val="24"/>
          <w:szCs w:val="24"/>
        </w:rPr>
        <w:tab/>
      </w:r>
      <w:r>
        <w:rPr>
          <w:rFonts w:ascii="Arial" w:eastAsia="Arial" w:hAnsi="Arial" w:cs="Arial"/>
          <w:sz w:val="24"/>
          <w:szCs w:val="24"/>
        </w:rPr>
        <w:tab/>
        <w:t>62</w:t>
      </w:r>
    </w:p>
    <w:p w14:paraId="4F836344" w14:textId="155B3FF4" w:rsidR="001356AA" w:rsidRPr="001E4039" w:rsidRDefault="001F47DC" w:rsidP="001E4039">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r>
        <w:rPr>
          <w:rFonts w:ascii="Arial" w:eastAsia="Arial" w:hAnsi="Arial" w:cs="Arial"/>
          <w:sz w:val="24"/>
          <w:szCs w:val="24"/>
        </w:rPr>
        <w:t>2.2.3</w:t>
      </w:r>
      <w:r w:rsidR="004113EA">
        <w:rPr>
          <w:rFonts w:ascii="Arial" w:eastAsia="Arial" w:hAnsi="Arial" w:cs="Arial"/>
          <w:sz w:val="24"/>
          <w:szCs w:val="24"/>
        </w:rPr>
        <w:t xml:space="preserve"> </w:t>
      </w:r>
      <w:r w:rsidR="001356AA" w:rsidRPr="001E4039">
        <w:rPr>
          <w:rFonts w:ascii="Arial" w:eastAsia="Arial" w:hAnsi="Arial" w:cs="Arial"/>
          <w:sz w:val="24"/>
          <w:szCs w:val="24"/>
        </w:rPr>
        <w:t>Collaborative &amp; Multidisciplinary Research</w:t>
      </w:r>
      <w:r w:rsidR="00973CD7">
        <w:rPr>
          <w:rFonts w:ascii="Arial" w:eastAsia="Arial" w:hAnsi="Arial" w:cs="Arial"/>
          <w:sz w:val="24"/>
          <w:szCs w:val="24"/>
        </w:rPr>
        <w:tab/>
        <w:t>67</w:t>
      </w:r>
    </w:p>
    <w:p w14:paraId="7E83F8D9" w14:textId="6F9DF6E9" w:rsidR="001356AA" w:rsidRPr="001E4039" w:rsidRDefault="001F47DC" w:rsidP="001E4039">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r>
        <w:rPr>
          <w:rFonts w:ascii="Arial" w:eastAsia="Arial" w:hAnsi="Arial" w:cs="Arial"/>
          <w:sz w:val="24"/>
          <w:szCs w:val="24"/>
        </w:rPr>
        <w:t>2.2.4</w:t>
      </w:r>
      <w:r w:rsidR="004113EA">
        <w:rPr>
          <w:rFonts w:ascii="Arial" w:eastAsia="Arial" w:hAnsi="Arial" w:cs="Arial"/>
          <w:sz w:val="24"/>
          <w:szCs w:val="24"/>
        </w:rPr>
        <w:t xml:space="preserve"> </w:t>
      </w:r>
      <w:r w:rsidR="001356AA" w:rsidRPr="001E4039">
        <w:rPr>
          <w:rFonts w:ascii="Arial" w:eastAsia="Arial" w:hAnsi="Arial" w:cs="Arial"/>
          <w:sz w:val="24"/>
          <w:szCs w:val="24"/>
        </w:rPr>
        <w:t>Scientific Excellence</w:t>
      </w:r>
      <w:r w:rsidR="00973CD7">
        <w:rPr>
          <w:rFonts w:ascii="Arial" w:eastAsia="Arial" w:hAnsi="Arial" w:cs="Arial"/>
          <w:sz w:val="24"/>
          <w:szCs w:val="24"/>
        </w:rPr>
        <w:tab/>
      </w:r>
      <w:r w:rsidR="00973CD7">
        <w:rPr>
          <w:rFonts w:ascii="Arial" w:eastAsia="Arial" w:hAnsi="Arial" w:cs="Arial"/>
          <w:sz w:val="24"/>
          <w:szCs w:val="24"/>
        </w:rPr>
        <w:tab/>
      </w:r>
      <w:r w:rsidR="00973CD7">
        <w:rPr>
          <w:rFonts w:ascii="Arial" w:eastAsia="Arial" w:hAnsi="Arial" w:cs="Arial"/>
          <w:sz w:val="24"/>
          <w:szCs w:val="24"/>
        </w:rPr>
        <w:tab/>
        <w:t>71</w:t>
      </w:r>
    </w:p>
    <w:p w14:paraId="08D5C3A1" w14:textId="11137959" w:rsidR="001356AA" w:rsidRDefault="001F47DC" w:rsidP="001E4039">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r>
        <w:rPr>
          <w:rFonts w:ascii="Arial" w:eastAsia="Arial" w:hAnsi="Arial" w:cs="Arial"/>
          <w:sz w:val="24"/>
          <w:szCs w:val="24"/>
        </w:rPr>
        <w:t>2.2.5</w:t>
      </w:r>
      <w:r w:rsidR="004113EA">
        <w:rPr>
          <w:rFonts w:ascii="Arial" w:eastAsia="Arial" w:hAnsi="Arial" w:cs="Arial"/>
          <w:sz w:val="24"/>
          <w:szCs w:val="24"/>
        </w:rPr>
        <w:t xml:space="preserve"> S</w:t>
      </w:r>
      <w:r w:rsidR="001356AA" w:rsidRPr="001E4039">
        <w:rPr>
          <w:rFonts w:ascii="Arial" w:eastAsia="Arial" w:hAnsi="Arial" w:cs="Arial"/>
          <w:sz w:val="24"/>
          <w:szCs w:val="24"/>
        </w:rPr>
        <w:t>cientific Resilience</w:t>
      </w:r>
      <w:r w:rsidR="00973CD7">
        <w:rPr>
          <w:rFonts w:ascii="Arial" w:eastAsia="Arial" w:hAnsi="Arial" w:cs="Arial"/>
          <w:sz w:val="24"/>
          <w:szCs w:val="24"/>
        </w:rPr>
        <w:tab/>
      </w:r>
      <w:r w:rsidR="00973CD7">
        <w:rPr>
          <w:rFonts w:ascii="Arial" w:eastAsia="Arial" w:hAnsi="Arial" w:cs="Arial"/>
          <w:sz w:val="24"/>
          <w:szCs w:val="24"/>
        </w:rPr>
        <w:tab/>
      </w:r>
      <w:r w:rsidR="00973CD7">
        <w:rPr>
          <w:rFonts w:ascii="Arial" w:eastAsia="Arial" w:hAnsi="Arial" w:cs="Arial"/>
          <w:sz w:val="24"/>
          <w:szCs w:val="24"/>
        </w:rPr>
        <w:tab/>
        <w:t>76</w:t>
      </w:r>
    </w:p>
    <w:p w14:paraId="675EE197" w14:textId="77777777" w:rsidR="001F47DC" w:rsidRPr="001E4039" w:rsidRDefault="001F47DC" w:rsidP="001E4039">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p>
    <w:p w14:paraId="3A683807" w14:textId="3E61AADF" w:rsidR="001356AA" w:rsidRDefault="001F47DC" w:rsidP="001356AA">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rPr>
      </w:pPr>
      <w:r>
        <w:rPr>
          <w:rFonts w:ascii="Arial" w:eastAsia="Arial" w:hAnsi="Arial" w:cs="Arial"/>
          <w:b/>
          <w:sz w:val="24"/>
          <w:szCs w:val="24"/>
        </w:rPr>
        <w:tab/>
        <w:t xml:space="preserve">2.3. </w:t>
      </w:r>
      <w:r w:rsidR="001356AA">
        <w:rPr>
          <w:rFonts w:ascii="Arial" w:eastAsia="Arial" w:hAnsi="Arial" w:cs="Arial"/>
          <w:b/>
          <w:sz w:val="24"/>
          <w:szCs w:val="24"/>
        </w:rPr>
        <w:t xml:space="preserve">Food, Health &amp; Wellbeing Theme </w:t>
      </w:r>
      <w:r w:rsidR="00973CD7">
        <w:rPr>
          <w:rFonts w:ascii="Arial" w:eastAsia="Arial" w:hAnsi="Arial" w:cs="Arial"/>
          <w:b/>
          <w:sz w:val="24"/>
          <w:szCs w:val="24"/>
        </w:rPr>
        <w:tab/>
      </w:r>
      <w:r w:rsidR="00973CD7">
        <w:rPr>
          <w:rFonts w:ascii="Arial" w:eastAsia="Arial" w:hAnsi="Arial" w:cs="Arial"/>
          <w:b/>
          <w:sz w:val="24"/>
          <w:szCs w:val="24"/>
        </w:rPr>
        <w:tab/>
      </w:r>
      <w:r w:rsidR="00973CD7" w:rsidRPr="00973CD7">
        <w:rPr>
          <w:rFonts w:ascii="Arial" w:eastAsia="Arial" w:hAnsi="Arial" w:cs="Arial"/>
          <w:sz w:val="24"/>
          <w:szCs w:val="24"/>
        </w:rPr>
        <w:t>81</w:t>
      </w:r>
    </w:p>
    <w:p w14:paraId="5E4EEFBD" w14:textId="645EE6A7" w:rsidR="001356AA" w:rsidRPr="001E4039" w:rsidRDefault="001F47DC" w:rsidP="001E4039">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r>
        <w:rPr>
          <w:rFonts w:ascii="Arial" w:eastAsia="Arial" w:hAnsi="Arial" w:cs="Arial"/>
          <w:sz w:val="24"/>
          <w:szCs w:val="24"/>
        </w:rPr>
        <w:t>2.3.1</w:t>
      </w:r>
      <w:r w:rsidR="004113EA">
        <w:rPr>
          <w:rFonts w:ascii="Arial" w:eastAsia="Arial" w:hAnsi="Arial" w:cs="Arial"/>
          <w:sz w:val="24"/>
          <w:szCs w:val="24"/>
        </w:rPr>
        <w:t xml:space="preserve"> </w:t>
      </w:r>
      <w:r w:rsidR="001356AA" w:rsidRPr="001E4039">
        <w:rPr>
          <w:rFonts w:ascii="Arial" w:eastAsia="Arial" w:hAnsi="Arial" w:cs="Arial"/>
          <w:sz w:val="24"/>
          <w:szCs w:val="24"/>
        </w:rPr>
        <w:t>Supporting Policy &amp; Practices</w:t>
      </w:r>
      <w:r w:rsidR="00973CD7">
        <w:rPr>
          <w:rFonts w:ascii="Arial" w:eastAsia="Arial" w:hAnsi="Arial" w:cs="Arial"/>
          <w:sz w:val="24"/>
          <w:szCs w:val="24"/>
        </w:rPr>
        <w:tab/>
      </w:r>
      <w:r w:rsidR="00973CD7">
        <w:rPr>
          <w:rFonts w:ascii="Arial" w:eastAsia="Arial" w:hAnsi="Arial" w:cs="Arial"/>
          <w:sz w:val="24"/>
          <w:szCs w:val="24"/>
        </w:rPr>
        <w:tab/>
      </w:r>
      <w:r w:rsidR="00973CD7">
        <w:rPr>
          <w:rFonts w:ascii="Arial" w:eastAsia="Arial" w:hAnsi="Arial" w:cs="Arial"/>
          <w:sz w:val="24"/>
          <w:szCs w:val="24"/>
        </w:rPr>
        <w:tab/>
        <w:t>81</w:t>
      </w:r>
    </w:p>
    <w:p w14:paraId="15501E4C" w14:textId="1CDE8393" w:rsidR="001356AA" w:rsidRPr="001E4039" w:rsidRDefault="001F47DC" w:rsidP="001E4039">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r>
        <w:rPr>
          <w:rFonts w:ascii="Arial" w:eastAsia="Arial" w:hAnsi="Arial" w:cs="Arial"/>
          <w:sz w:val="24"/>
          <w:szCs w:val="24"/>
        </w:rPr>
        <w:t>2.3.2</w:t>
      </w:r>
      <w:r w:rsidR="004113EA">
        <w:rPr>
          <w:rFonts w:ascii="Arial" w:eastAsia="Arial" w:hAnsi="Arial" w:cs="Arial"/>
          <w:sz w:val="24"/>
          <w:szCs w:val="24"/>
        </w:rPr>
        <w:t xml:space="preserve"> </w:t>
      </w:r>
      <w:r w:rsidR="001356AA" w:rsidRPr="001E4039">
        <w:rPr>
          <w:rFonts w:ascii="Arial" w:eastAsia="Arial" w:hAnsi="Arial" w:cs="Arial"/>
          <w:sz w:val="24"/>
          <w:szCs w:val="24"/>
        </w:rPr>
        <w:t>Supporting Innovation &amp; the Economy</w:t>
      </w:r>
      <w:r w:rsidR="00973CD7">
        <w:rPr>
          <w:rFonts w:ascii="Arial" w:eastAsia="Arial" w:hAnsi="Arial" w:cs="Arial"/>
          <w:sz w:val="24"/>
          <w:szCs w:val="24"/>
        </w:rPr>
        <w:tab/>
      </w:r>
      <w:r w:rsidR="00973CD7">
        <w:rPr>
          <w:rFonts w:ascii="Arial" w:eastAsia="Arial" w:hAnsi="Arial" w:cs="Arial"/>
          <w:sz w:val="24"/>
          <w:szCs w:val="24"/>
        </w:rPr>
        <w:tab/>
        <w:t>86</w:t>
      </w:r>
    </w:p>
    <w:p w14:paraId="3DA70E05" w14:textId="06465D77" w:rsidR="001356AA" w:rsidRPr="001E4039" w:rsidRDefault="001F47DC" w:rsidP="001E4039">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r>
        <w:rPr>
          <w:rFonts w:ascii="Arial" w:eastAsia="Arial" w:hAnsi="Arial" w:cs="Arial"/>
          <w:sz w:val="24"/>
          <w:szCs w:val="24"/>
        </w:rPr>
        <w:t>2.3.3</w:t>
      </w:r>
      <w:r w:rsidR="004113EA">
        <w:rPr>
          <w:rFonts w:ascii="Arial" w:eastAsia="Arial" w:hAnsi="Arial" w:cs="Arial"/>
          <w:sz w:val="24"/>
          <w:szCs w:val="24"/>
        </w:rPr>
        <w:t xml:space="preserve"> </w:t>
      </w:r>
      <w:r w:rsidR="001356AA" w:rsidRPr="001E4039">
        <w:rPr>
          <w:rFonts w:ascii="Arial" w:eastAsia="Arial" w:hAnsi="Arial" w:cs="Arial"/>
          <w:sz w:val="24"/>
          <w:szCs w:val="24"/>
        </w:rPr>
        <w:t>Collaborative &amp; Multidisciplinary Research</w:t>
      </w:r>
      <w:r w:rsidR="00973CD7">
        <w:rPr>
          <w:rFonts w:ascii="Arial" w:eastAsia="Arial" w:hAnsi="Arial" w:cs="Arial"/>
          <w:sz w:val="24"/>
          <w:szCs w:val="24"/>
        </w:rPr>
        <w:tab/>
        <w:t>90</w:t>
      </w:r>
    </w:p>
    <w:p w14:paraId="4CD1A970" w14:textId="1024FB8A" w:rsidR="001356AA" w:rsidRPr="001E4039" w:rsidRDefault="001F47DC" w:rsidP="001E4039">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r>
        <w:rPr>
          <w:rFonts w:ascii="Arial" w:eastAsia="Arial" w:hAnsi="Arial" w:cs="Arial"/>
          <w:sz w:val="24"/>
          <w:szCs w:val="24"/>
        </w:rPr>
        <w:t xml:space="preserve">2.3.4 </w:t>
      </w:r>
      <w:r w:rsidR="001356AA" w:rsidRPr="001E4039">
        <w:rPr>
          <w:rFonts w:ascii="Arial" w:eastAsia="Arial" w:hAnsi="Arial" w:cs="Arial"/>
          <w:sz w:val="24"/>
          <w:szCs w:val="24"/>
        </w:rPr>
        <w:t>Scientific Excellence</w:t>
      </w:r>
      <w:r w:rsidR="00973CD7">
        <w:rPr>
          <w:rFonts w:ascii="Arial" w:eastAsia="Arial" w:hAnsi="Arial" w:cs="Arial"/>
          <w:sz w:val="24"/>
          <w:szCs w:val="24"/>
        </w:rPr>
        <w:tab/>
      </w:r>
      <w:r w:rsidR="00973CD7">
        <w:rPr>
          <w:rFonts w:ascii="Arial" w:eastAsia="Arial" w:hAnsi="Arial" w:cs="Arial"/>
          <w:sz w:val="24"/>
          <w:szCs w:val="24"/>
        </w:rPr>
        <w:tab/>
      </w:r>
      <w:r w:rsidR="00973CD7">
        <w:rPr>
          <w:rFonts w:ascii="Arial" w:eastAsia="Arial" w:hAnsi="Arial" w:cs="Arial"/>
          <w:sz w:val="24"/>
          <w:szCs w:val="24"/>
        </w:rPr>
        <w:tab/>
        <w:t>94</w:t>
      </w:r>
    </w:p>
    <w:p w14:paraId="7190D113" w14:textId="0247ED92" w:rsidR="001356AA" w:rsidRDefault="001F47DC" w:rsidP="001E4039">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r>
        <w:rPr>
          <w:rFonts w:ascii="Arial" w:eastAsia="Arial" w:hAnsi="Arial" w:cs="Arial"/>
          <w:sz w:val="24"/>
          <w:szCs w:val="24"/>
        </w:rPr>
        <w:t xml:space="preserve">2.3.5 </w:t>
      </w:r>
      <w:r w:rsidR="001356AA" w:rsidRPr="001E4039">
        <w:rPr>
          <w:rFonts w:ascii="Arial" w:eastAsia="Arial" w:hAnsi="Arial" w:cs="Arial"/>
          <w:sz w:val="24"/>
          <w:szCs w:val="24"/>
        </w:rPr>
        <w:t>Scientific Resilience</w:t>
      </w:r>
      <w:r w:rsidR="00274DE3">
        <w:rPr>
          <w:rFonts w:ascii="Arial" w:eastAsia="Arial" w:hAnsi="Arial" w:cs="Arial"/>
          <w:sz w:val="24"/>
          <w:szCs w:val="24"/>
        </w:rPr>
        <w:t xml:space="preserve"> </w:t>
      </w:r>
      <w:r w:rsidR="00274DE3">
        <w:rPr>
          <w:rFonts w:ascii="Arial" w:eastAsia="Arial" w:hAnsi="Arial" w:cs="Arial"/>
          <w:sz w:val="24"/>
          <w:szCs w:val="24"/>
        </w:rPr>
        <w:tab/>
      </w:r>
      <w:r w:rsidR="00274DE3">
        <w:rPr>
          <w:rFonts w:ascii="Arial" w:eastAsia="Arial" w:hAnsi="Arial" w:cs="Arial"/>
          <w:sz w:val="24"/>
          <w:szCs w:val="24"/>
        </w:rPr>
        <w:tab/>
      </w:r>
      <w:r w:rsidR="00274DE3">
        <w:rPr>
          <w:rFonts w:ascii="Arial" w:eastAsia="Arial" w:hAnsi="Arial" w:cs="Arial"/>
          <w:sz w:val="24"/>
          <w:szCs w:val="24"/>
        </w:rPr>
        <w:tab/>
        <w:t>9</w:t>
      </w:r>
      <w:r w:rsidR="00973CD7">
        <w:rPr>
          <w:rFonts w:ascii="Arial" w:eastAsia="Arial" w:hAnsi="Arial" w:cs="Arial"/>
          <w:sz w:val="24"/>
          <w:szCs w:val="24"/>
        </w:rPr>
        <w:t>7</w:t>
      </w:r>
    </w:p>
    <w:p w14:paraId="76371F65" w14:textId="77777777" w:rsidR="001F47DC" w:rsidRDefault="001F47DC" w:rsidP="001E4039">
      <w:pPr>
        <w:tabs>
          <w:tab w:val="left" w:pos="720"/>
          <w:tab w:val="left" w:pos="1440"/>
          <w:tab w:val="left" w:pos="2160"/>
          <w:tab w:val="left" w:pos="2880"/>
          <w:tab w:val="left" w:pos="4680"/>
          <w:tab w:val="left" w:pos="5400"/>
          <w:tab w:val="right" w:pos="9000"/>
        </w:tabs>
        <w:spacing w:after="0" w:line="240" w:lineRule="auto"/>
        <w:ind w:left="720"/>
        <w:rPr>
          <w:rFonts w:ascii="Arial" w:eastAsia="Arial" w:hAnsi="Arial" w:cs="Arial"/>
          <w:sz w:val="24"/>
          <w:szCs w:val="24"/>
        </w:rPr>
      </w:pPr>
    </w:p>
    <w:p w14:paraId="31741389" w14:textId="71237F84" w:rsidR="001E4039" w:rsidRPr="001E4039" w:rsidRDefault="001F47DC" w:rsidP="001E4039">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rPr>
      </w:pPr>
      <w:r>
        <w:rPr>
          <w:rFonts w:ascii="Arial" w:eastAsia="Arial" w:hAnsi="Arial" w:cs="Arial"/>
          <w:b/>
          <w:sz w:val="24"/>
          <w:szCs w:val="24"/>
        </w:rPr>
        <w:t xml:space="preserve">3.0. </w:t>
      </w:r>
      <w:r w:rsidR="004113EA">
        <w:rPr>
          <w:rFonts w:ascii="Arial" w:eastAsia="Arial" w:hAnsi="Arial" w:cs="Arial"/>
          <w:b/>
          <w:sz w:val="24"/>
          <w:szCs w:val="24"/>
        </w:rPr>
        <w:tab/>
      </w:r>
      <w:r w:rsidR="001E4039" w:rsidRPr="001E4039">
        <w:rPr>
          <w:rFonts w:ascii="Arial" w:eastAsia="Arial" w:hAnsi="Arial" w:cs="Arial"/>
          <w:b/>
          <w:sz w:val="24"/>
          <w:szCs w:val="24"/>
        </w:rPr>
        <w:t>Contacts</w:t>
      </w:r>
      <w:r>
        <w:rPr>
          <w:rFonts w:ascii="Arial" w:eastAsia="Arial" w:hAnsi="Arial" w:cs="Arial"/>
          <w:b/>
          <w:sz w:val="24"/>
          <w:szCs w:val="24"/>
        </w:rPr>
        <w:tab/>
      </w:r>
      <w:r w:rsidR="00274DE3">
        <w:rPr>
          <w:rFonts w:ascii="Arial" w:eastAsia="Arial" w:hAnsi="Arial" w:cs="Arial"/>
          <w:b/>
          <w:sz w:val="24"/>
          <w:szCs w:val="24"/>
        </w:rPr>
        <w:tab/>
      </w:r>
      <w:r w:rsidR="00274DE3">
        <w:rPr>
          <w:rFonts w:ascii="Arial" w:eastAsia="Arial" w:hAnsi="Arial" w:cs="Arial"/>
          <w:b/>
          <w:sz w:val="24"/>
          <w:szCs w:val="24"/>
        </w:rPr>
        <w:tab/>
      </w:r>
      <w:r w:rsidR="00274DE3">
        <w:rPr>
          <w:rFonts w:ascii="Arial" w:eastAsia="Arial" w:hAnsi="Arial" w:cs="Arial"/>
          <w:b/>
          <w:sz w:val="24"/>
          <w:szCs w:val="24"/>
        </w:rPr>
        <w:tab/>
      </w:r>
      <w:r w:rsidR="00274DE3">
        <w:rPr>
          <w:rFonts w:ascii="Arial" w:eastAsia="Arial" w:hAnsi="Arial" w:cs="Arial"/>
          <w:b/>
          <w:sz w:val="24"/>
          <w:szCs w:val="24"/>
        </w:rPr>
        <w:tab/>
      </w:r>
      <w:r w:rsidR="00274DE3" w:rsidRPr="00274DE3">
        <w:rPr>
          <w:rFonts w:ascii="Arial" w:eastAsia="Arial" w:hAnsi="Arial" w:cs="Arial"/>
          <w:sz w:val="24"/>
          <w:szCs w:val="24"/>
        </w:rPr>
        <w:t>10</w:t>
      </w:r>
      <w:r w:rsidR="00973CD7">
        <w:rPr>
          <w:rFonts w:ascii="Arial" w:eastAsia="Arial" w:hAnsi="Arial" w:cs="Arial"/>
          <w:sz w:val="24"/>
          <w:szCs w:val="24"/>
        </w:rPr>
        <w:t>2</w:t>
      </w:r>
      <w:r>
        <w:rPr>
          <w:rFonts w:ascii="Arial" w:eastAsia="Arial" w:hAnsi="Arial" w:cs="Arial"/>
          <w:b/>
          <w:sz w:val="24"/>
          <w:szCs w:val="24"/>
        </w:rPr>
        <w:tab/>
      </w:r>
      <w:r w:rsidR="00274DE3">
        <w:rPr>
          <w:rFonts w:ascii="Arial" w:eastAsia="Arial" w:hAnsi="Arial" w:cs="Arial"/>
          <w:b/>
          <w:sz w:val="24"/>
          <w:szCs w:val="24"/>
        </w:rPr>
        <w:tab/>
        <w:t xml:space="preserve">   </w:t>
      </w:r>
      <w:r w:rsidR="00274DE3">
        <w:rPr>
          <w:rFonts w:ascii="Arial" w:eastAsia="Arial" w:hAnsi="Arial" w:cs="Arial"/>
          <w:b/>
          <w:sz w:val="24"/>
          <w:szCs w:val="24"/>
        </w:rPr>
        <w:tab/>
      </w:r>
      <w:r w:rsidR="00274DE3">
        <w:rPr>
          <w:rFonts w:ascii="Arial" w:eastAsia="Arial" w:hAnsi="Arial" w:cs="Arial"/>
          <w:b/>
          <w:sz w:val="24"/>
          <w:szCs w:val="24"/>
        </w:rPr>
        <w:tab/>
      </w:r>
      <w:r>
        <w:rPr>
          <w:rFonts w:ascii="Arial" w:eastAsia="Arial" w:hAnsi="Arial" w:cs="Arial"/>
          <w:b/>
          <w:sz w:val="24"/>
          <w:szCs w:val="24"/>
        </w:rPr>
        <w:tab/>
      </w:r>
    </w:p>
    <w:p w14:paraId="37610E19" w14:textId="77777777" w:rsidR="001356AA" w:rsidRDefault="001356AA"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rPr>
      </w:pPr>
    </w:p>
    <w:p w14:paraId="0ECB1D58" w14:textId="77777777" w:rsidR="001356AA" w:rsidRDefault="001356AA"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rPr>
      </w:pPr>
    </w:p>
    <w:p w14:paraId="19B674EE" w14:textId="77777777" w:rsidR="002F6351" w:rsidRDefault="002F6351"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rPr>
      </w:pPr>
    </w:p>
    <w:p w14:paraId="73D166D9" w14:textId="77777777" w:rsidR="00D44184" w:rsidRDefault="00D44184">
      <w:pPr>
        <w:rPr>
          <w:rFonts w:ascii="Arial" w:eastAsia="Arial" w:hAnsi="Arial" w:cs="Arial"/>
          <w:b/>
          <w:sz w:val="24"/>
          <w:szCs w:val="24"/>
        </w:rPr>
      </w:pPr>
      <w:r>
        <w:rPr>
          <w:rFonts w:ascii="Arial" w:eastAsia="Arial" w:hAnsi="Arial" w:cs="Arial"/>
          <w:b/>
          <w:sz w:val="24"/>
          <w:szCs w:val="24"/>
        </w:rPr>
        <w:br w:type="page"/>
      </w:r>
    </w:p>
    <w:p w14:paraId="44FCAA26" w14:textId="3070D613" w:rsidR="003607B5" w:rsidRPr="00E51566" w:rsidRDefault="00500EC7"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8"/>
          <w:szCs w:val="28"/>
        </w:rPr>
      </w:pPr>
      <w:r w:rsidRPr="00E51566">
        <w:rPr>
          <w:rFonts w:ascii="Arial" w:eastAsia="Arial" w:hAnsi="Arial" w:cs="Arial"/>
          <w:b/>
          <w:sz w:val="28"/>
          <w:szCs w:val="28"/>
        </w:rPr>
        <w:lastRenderedPageBreak/>
        <w:t>Executive Summary</w:t>
      </w:r>
    </w:p>
    <w:p w14:paraId="4F799C39" w14:textId="77777777" w:rsidR="00D44184" w:rsidRDefault="00500EC7"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A03180">
        <w:rPr>
          <w:rFonts w:ascii="Arial" w:eastAsia="Times New Roman" w:hAnsi="Arial" w:cs="Arial"/>
          <w:sz w:val="24"/>
          <w:szCs w:val="24"/>
          <w:lang w:eastAsia="en-GB"/>
        </w:rPr>
        <w:t>Th</w:t>
      </w:r>
      <w:r w:rsidR="002C1CF5">
        <w:rPr>
          <w:rFonts w:ascii="Arial" w:eastAsia="Times New Roman" w:hAnsi="Arial" w:cs="Arial"/>
          <w:sz w:val="24"/>
          <w:szCs w:val="24"/>
          <w:lang w:eastAsia="en-GB"/>
        </w:rPr>
        <w:t>is</w:t>
      </w:r>
      <w:r w:rsidRPr="00A03180">
        <w:rPr>
          <w:rFonts w:ascii="Arial" w:eastAsia="Times New Roman" w:hAnsi="Arial" w:cs="Arial"/>
          <w:sz w:val="24"/>
          <w:szCs w:val="24"/>
          <w:lang w:eastAsia="en-GB"/>
        </w:rPr>
        <w:t xml:space="preserve"> report </w:t>
      </w:r>
      <w:r w:rsidR="006E685C">
        <w:rPr>
          <w:rFonts w:ascii="Arial" w:eastAsia="Times New Roman" w:hAnsi="Arial" w:cs="Arial"/>
          <w:sz w:val="24"/>
          <w:szCs w:val="24"/>
          <w:lang w:eastAsia="en-GB"/>
        </w:rPr>
        <w:t>summarises</w:t>
      </w:r>
      <w:r w:rsidR="006E685C" w:rsidRPr="00A03180">
        <w:rPr>
          <w:rFonts w:ascii="Arial" w:eastAsia="Times New Roman" w:hAnsi="Arial" w:cs="Arial"/>
          <w:sz w:val="24"/>
          <w:szCs w:val="24"/>
          <w:lang w:eastAsia="en-GB"/>
        </w:rPr>
        <w:t xml:space="preserve"> </w:t>
      </w:r>
      <w:r w:rsidR="00023744">
        <w:rPr>
          <w:rFonts w:ascii="Arial" w:eastAsia="Times New Roman" w:hAnsi="Arial" w:cs="Arial"/>
          <w:sz w:val="24"/>
          <w:szCs w:val="24"/>
          <w:lang w:eastAsia="en-GB"/>
        </w:rPr>
        <w:t xml:space="preserve">the </w:t>
      </w:r>
      <w:r w:rsidR="00290BAB">
        <w:rPr>
          <w:rFonts w:ascii="Arial" w:eastAsia="Times New Roman" w:hAnsi="Arial" w:cs="Arial"/>
          <w:sz w:val="24"/>
          <w:szCs w:val="24"/>
          <w:lang w:eastAsia="en-GB"/>
        </w:rPr>
        <w:t>extens</w:t>
      </w:r>
      <w:r w:rsidR="006752D9">
        <w:rPr>
          <w:rFonts w:ascii="Arial" w:eastAsia="Times New Roman" w:hAnsi="Arial" w:cs="Arial"/>
          <w:sz w:val="24"/>
          <w:szCs w:val="24"/>
          <w:lang w:eastAsia="en-GB"/>
        </w:rPr>
        <w:t xml:space="preserve">ive and multifaceted </w:t>
      </w:r>
      <w:r w:rsidR="007C15F5">
        <w:rPr>
          <w:rFonts w:ascii="Arial" w:eastAsia="Times New Roman" w:hAnsi="Arial" w:cs="Arial"/>
          <w:sz w:val="24"/>
          <w:szCs w:val="24"/>
          <w:lang w:eastAsia="en-GB"/>
        </w:rPr>
        <w:t xml:space="preserve">impacts </w:t>
      </w:r>
      <w:r w:rsidR="00A358C3">
        <w:rPr>
          <w:rFonts w:ascii="Arial" w:eastAsia="Times New Roman" w:hAnsi="Arial" w:cs="Arial"/>
          <w:sz w:val="24"/>
          <w:szCs w:val="24"/>
          <w:lang w:eastAsia="en-GB"/>
        </w:rPr>
        <w:t xml:space="preserve">arising </w:t>
      </w:r>
      <w:r w:rsidRPr="00A03180">
        <w:rPr>
          <w:rFonts w:ascii="Arial" w:eastAsia="Times New Roman" w:hAnsi="Arial" w:cs="Arial"/>
          <w:sz w:val="24"/>
          <w:szCs w:val="24"/>
          <w:lang w:eastAsia="en-GB"/>
        </w:rPr>
        <w:t>from the S</w:t>
      </w:r>
      <w:r w:rsidR="00284E85">
        <w:rPr>
          <w:rFonts w:ascii="Arial" w:eastAsia="Times New Roman" w:hAnsi="Arial" w:cs="Arial"/>
          <w:sz w:val="24"/>
          <w:szCs w:val="24"/>
          <w:lang w:eastAsia="en-GB"/>
        </w:rPr>
        <w:t xml:space="preserve">trategic </w:t>
      </w:r>
      <w:r w:rsidRPr="00A03180">
        <w:rPr>
          <w:rFonts w:ascii="Arial" w:eastAsia="Times New Roman" w:hAnsi="Arial" w:cs="Arial"/>
          <w:sz w:val="24"/>
          <w:szCs w:val="24"/>
          <w:lang w:eastAsia="en-GB"/>
        </w:rPr>
        <w:t>R</w:t>
      </w:r>
      <w:r w:rsidR="00284E85">
        <w:rPr>
          <w:rFonts w:ascii="Arial" w:eastAsia="Times New Roman" w:hAnsi="Arial" w:cs="Arial"/>
          <w:sz w:val="24"/>
          <w:szCs w:val="24"/>
          <w:lang w:eastAsia="en-GB"/>
        </w:rPr>
        <w:t xml:space="preserve">esearch </w:t>
      </w:r>
      <w:r w:rsidRPr="00A03180">
        <w:rPr>
          <w:rFonts w:ascii="Arial" w:eastAsia="Times New Roman" w:hAnsi="Arial" w:cs="Arial"/>
          <w:sz w:val="24"/>
          <w:szCs w:val="24"/>
          <w:lang w:eastAsia="en-GB"/>
        </w:rPr>
        <w:t>P</w:t>
      </w:r>
      <w:r w:rsidR="00284E85">
        <w:rPr>
          <w:rFonts w:ascii="Arial" w:eastAsia="Times New Roman" w:hAnsi="Arial" w:cs="Arial"/>
          <w:sz w:val="24"/>
          <w:szCs w:val="24"/>
          <w:lang w:eastAsia="en-GB"/>
        </w:rPr>
        <w:t>rogramme</w:t>
      </w:r>
      <w:r w:rsidRPr="00A03180">
        <w:rPr>
          <w:rFonts w:ascii="Arial" w:eastAsia="Times New Roman" w:hAnsi="Arial" w:cs="Arial"/>
          <w:sz w:val="24"/>
          <w:szCs w:val="24"/>
          <w:lang w:eastAsia="en-GB"/>
        </w:rPr>
        <w:t xml:space="preserve"> 201</w:t>
      </w:r>
      <w:r w:rsidR="004A29A0" w:rsidRPr="00A03180">
        <w:rPr>
          <w:rFonts w:ascii="Arial" w:eastAsia="Times New Roman" w:hAnsi="Arial" w:cs="Arial"/>
          <w:sz w:val="24"/>
          <w:szCs w:val="24"/>
          <w:lang w:eastAsia="en-GB"/>
        </w:rPr>
        <w:t>6-2022</w:t>
      </w:r>
      <w:r w:rsidR="00284E85">
        <w:rPr>
          <w:rFonts w:ascii="Arial" w:eastAsia="Times New Roman" w:hAnsi="Arial" w:cs="Arial"/>
          <w:sz w:val="24"/>
          <w:szCs w:val="24"/>
          <w:lang w:eastAsia="en-GB"/>
        </w:rPr>
        <w:t xml:space="preserve"> (SRP 2016-22)</w:t>
      </w:r>
      <w:r w:rsidR="004A29A0" w:rsidRPr="00A03180">
        <w:rPr>
          <w:rFonts w:ascii="Arial" w:eastAsia="Times New Roman" w:hAnsi="Arial" w:cs="Arial"/>
          <w:sz w:val="24"/>
          <w:szCs w:val="24"/>
          <w:lang w:eastAsia="en-GB"/>
        </w:rPr>
        <w:t>, supporting Scotland’s</w:t>
      </w:r>
      <w:r w:rsidRPr="00A03180">
        <w:rPr>
          <w:rFonts w:ascii="Arial" w:eastAsia="Times New Roman" w:hAnsi="Arial" w:cs="Arial"/>
          <w:sz w:val="24"/>
          <w:szCs w:val="24"/>
          <w:lang w:eastAsia="en-GB"/>
        </w:rPr>
        <w:t xml:space="preserve"> commitment to UN Sustainable Development Goals</w:t>
      </w:r>
      <w:r w:rsidR="000C5E81">
        <w:rPr>
          <w:rFonts w:ascii="Arial" w:eastAsia="Times New Roman" w:hAnsi="Arial" w:cs="Arial"/>
          <w:sz w:val="24"/>
          <w:szCs w:val="24"/>
          <w:lang w:eastAsia="en-GB"/>
        </w:rPr>
        <w:t xml:space="preserve"> and including impacts </w:t>
      </w:r>
      <w:r w:rsidRPr="006B3D55">
        <w:rPr>
          <w:rFonts w:ascii="Arial" w:hAnsi="Arial" w:cs="Arial"/>
          <w:sz w:val="24"/>
          <w:szCs w:val="24"/>
        </w:rPr>
        <w:t>showcased throughout COP26</w:t>
      </w:r>
      <w:r w:rsidRPr="00A03180">
        <w:rPr>
          <w:rFonts w:ascii="Arial" w:eastAsia="Times New Roman" w:hAnsi="Arial" w:cs="Arial"/>
          <w:sz w:val="24"/>
          <w:szCs w:val="24"/>
          <w:lang w:eastAsia="en-GB"/>
        </w:rPr>
        <w:t xml:space="preserve">. </w:t>
      </w:r>
    </w:p>
    <w:p w14:paraId="19B1954C" w14:textId="77777777" w:rsidR="00D44184" w:rsidRDefault="00D44184"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p>
    <w:p w14:paraId="5927A1A5" w14:textId="7F7D73EA" w:rsidR="00D44184" w:rsidRDefault="00500EC7"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A03180">
        <w:rPr>
          <w:rFonts w:ascii="Arial" w:eastAsia="Times New Roman" w:hAnsi="Arial" w:cs="Arial"/>
          <w:sz w:val="24"/>
          <w:szCs w:val="24"/>
          <w:lang w:eastAsia="en-GB"/>
        </w:rPr>
        <w:t xml:space="preserve">Impacts arise from </w:t>
      </w:r>
      <w:r w:rsidR="00357C30" w:rsidRPr="00A03180">
        <w:rPr>
          <w:rFonts w:ascii="Arial" w:eastAsia="Times New Roman" w:hAnsi="Arial" w:cs="Arial"/>
          <w:sz w:val="24"/>
          <w:szCs w:val="24"/>
          <w:lang w:eastAsia="en-GB"/>
        </w:rPr>
        <w:t>long</w:t>
      </w:r>
      <w:r w:rsidR="00E72A70">
        <w:rPr>
          <w:rFonts w:ascii="Arial" w:eastAsia="Times New Roman" w:hAnsi="Arial" w:cs="Arial"/>
          <w:sz w:val="24"/>
          <w:szCs w:val="24"/>
          <w:lang w:eastAsia="en-GB"/>
        </w:rPr>
        <w:t>-</w:t>
      </w:r>
      <w:r w:rsidR="00357C30" w:rsidRPr="00A03180">
        <w:rPr>
          <w:rFonts w:ascii="Arial" w:eastAsia="Times New Roman" w:hAnsi="Arial" w:cs="Arial"/>
          <w:sz w:val="24"/>
          <w:szCs w:val="24"/>
          <w:lang w:eastAsia="en-GB"/>
        </w:rPr>
        <w:t xml:space="preserve">term sustained </w:t>
      </w:r>
      <w:r w:rsidRPr="00A03180">
        <w:rPr>
          <w:rFonts w:ascii="Arial" w:eastAsia="Times New Roman" w:hAnsi="Arial" w:cs="Arial"/>
          <w:sz w:val="24"/>
          <w:szCs w:val="24"/>
          <w:lang w:eastAsia="en-GB"/>
        </w:rPr>
        <w:t>strategic funding (</w:t>
      </w:r>
      <w:r w:rsidR="006752D9">
        <w:rPr>
          <w:rFonts w:ascii="Arial" w:eastAsia="Times New Roman" w:hAnsi="Arial" w:cs="Arial"/>
          <w:sz w:val="24"/>
          <w:szCs w:val="24"/>
          <w:lang w:eastAsia="en-GB"/>
        </w:rPr>
        <w:t xml:space="preserve">e.g. on </w:t>
      </w:r>
      <w:r w:rsidRPr="00A03180">
        <w:rPr>
          <w:rFonts w:ascii="Arial" w:eastAsia="Times New Roman" w:hAnsi="Arial" w:cs="Arial"/>
          <w:sz w:val="24"/>
          <w:szCs w:val="24"/>
          <w:lang w:eastAsia="en-GB"/>
        </w:rPr>
        <w:t>river catchment</w:t>
      </w:r>
      <w:r w:rsidR="006752D9">
        <w:rPr>
          <w:rFonts w:ascii="Arial" w:eastAsia="Times New Roman" w:hAnsi="Arial" w:cs="Arial"/>
          <w:sz w:val="24"/>
          <w:szCs w:val="24"/>
          <w:lang w:eastAsia="en-GB"/>
        </w:rPr>
        <w:t>s</w:t>
      </w:r>
      <w:r w:rsidRPr="00A03180">
        <w:rPr>
          <w:rFonts w:ascii="Arial" w:eastAsia="Times New Roman" w:hAnsi="Arial" w:cs="Arial"/>
          <w:sz w:val="24"/>
          <w:szCs w:val="24"/>
          <w:lang w:eastAsia="en-GB"/>
        </w:rPr>
        <w:t xml:space="preserve">; biodiversity research; </w:t>
      </w:r>
      <w:r w:rsidR="004A29A0" w:rsidRPr="00A03180">
        <w:rPr>
          <w:rFonts w:ascii="Arial" w:eastAsia="Times New Roman" w:hAnsi="Arial" w:cs="Arial"/>
          <w:sz w:val="24"/>
          <w:szCs w:val="24"/>
          <w:lang w:eastAsia="en-GB"/>
        </w:rPr>
        <w:t>soils</w:t>
      </w:r>
      <w:r w:rsidR="00A03180">
        <w:rPr>
          <w:rFonts w:ascii="Arial" w:eastAsia="Times New Roman" w:hAnsi="Arial" w:cs="Arial"/>
          <w:sz w:val="24"/>
          <w:szCs w:val="24"/>
          <w:lang w:eastAsia="en-GB"/>
        </w:rPr>
        <w:t xml:space="preserve"> and peatlands</w:t>
      </w:r>
      <w:r w:rsidR="004A29A0" w:rsidRPr="00A03180">
        <w:rPr>
          <w:rFonts w:ascii="Arial" w:eastAsia="Times New Roman" w:hAnsi="Arial" w:cs="Arial"/>
          <w:sz w:val="24"/>
          <w:szCs w:val="24"/>
          <w:lang w:eastAsia="en-GB"/>
        </w:rPr>
        <w:t xml:space="preserve">; </w:t>
      </w:r>
      <w:r w:rsidRPr="00A03180">
        <w:rPr>
          <w:rFonts w:ascii="Arial" w:eastAsia="Times New Roman" w:hAnsi="Arial" w:cs="Arial"/>
          <w:sz w:val="24"/>
          <w:szCs w:val="24"/>
          <w:lang w:eastAsia="en-GB"/>
        </w:rPr>
        <w:t>livestock and crop breeding;</w:t>
      </w:r>
      <w:r w:rsidR="004A29A0" w:rsidRPr="00A03180">
        <w:rPr>
          <w:rFonts w:ascii="Arial" w:eastAsia="Times New Roman" w:hAnsi="Arial" w:cs="Arial"/>
          <w:sz w:val="24"/>
          <w:szCs w:val="24"/>
          <w:lang w:eastAsia="en-GB"/>
        </w:rPr>
        <w:t xml:space="preserve"> livestock vaccines,</w:t>
      </w:r>
      <w:r w:rsidRPr="00A03180">
        <w:rPr>
          <w:rFonts w:ascii="Arial" w:eastAsia="Times New Roman" w:hAnsi="Arial" w:cs="Arial"/>
          <w:sz w:val="24"/>
          <w:szCs w:val="24"/>
          <w:lang w:eastAsia="en-GB"/>
        </w:rPr>
        <w:t xml:space="preserve"> animal welfare; </w:t>
      </w:r>
      <w:r w:rsidR="00357C30" w:rsidRPr="00A03180">
        <w:rPr>
          <w:rFonts w:ascii="Arial" w:eastAsia="Times New Roman" w:hAnsi="Arial" w:cs="Arial"/>
          <w:sz w:val="24"/>
          <w:szCs w:val="24"/>
          <w:lang w:eastAsia="en-GB"/>
        </w:rPr>
        <w:t>IPM</w:t>
      </w:r>
      <w:r w:rsidR="00F2790C">
        <w:rPr>
          <w:rFonts w:ascii="Arial" w:eastAsia="Times New Roman" w:hAnsi="Arial" w:cs="Arial"/>
          <w:sz w:val="24"/>
          <w:szCs w:val="24"/>
          <w:lang w:eastAsia="en-GB"/>
        </w:rPr>
        <w:t>;</w:t>
      </w:r>
      <w:r w:rsidR="00357C30" w:rsidRPr="00A03180">
        <w:rPr>
          <w:rFonts w:ascii="Arial" w:eastAsia="Times New Roman" w:hAnsi="Arial" w:cs="Arial"/>
          <w:sz w:val="24"/>
          <w:szCs w:val="24"/>
          <w:lang w:eastAsia="en-GB"/>
        </w:rPr>
        <w:t xml:space="preserve"> </w:t>
      </w:r>
      <w:r w:rsidR="00FF2068">
        <w:rPr>
          <w:rFonts w:ascii="Arial" w:eastAsia="Times New Roman" w:hAnsi="Arial" w:cs="Arial"/>
          <w:sz w:val="24"/>
          <w:szCs w:val="24"/>
          <w:lang w:eastAsia="en-GB"/>
        </w:rPr>
        <w:t>G</w:t>
      </w:r>
      <w:r w:rsidR="004A29A0" w:rsidRPr="00A03180">
        <w:rPr>
          <w:rFonts w:ascii="Arial" w:eastAsia="Times New Roman" w:hAnsi="Arial" w:cs="Arial"/>
          <w:sz w:val="24"/>
          <w:szCs w:val="24"/>
          <w:lang w:eastAsia="en-GB"/>
        </w:rPr>
        <w:t xml:space="preserve">reenhouse </w:t>
      </w:r>
      <w:r w:rsidR="00FF2068">
        <w:rPr>
          <w:rFonts w:ascii="Arial" w:eastAsia="Times New Roman" w:hAnsi="Arial" w:cs="Arial"/>
          <w:sz w:val="24"/>
          <w:szCs w:val="24"/>
          <w:lang w:eastAsia="en-GB"/>
        </w:rPr>
        <w:t>G</w:t>
      </w:r>
      <w:r w:rsidR="004A29A0" w:rsidRPr="00A03180">
        <w:rPr>
          <w:rFonts w:ascii="Arial" w:eastAsia="Times New Roman" w:hAnsi="Arial" w:cs="Arial"/>
          <w:sz w:val="24"/>
          <w:szCs w:val="24"/>
          <w:lang w:eastAsia="en-GB"/>
        </w:rPr>
        <w:t xml:space="preserve">as </w:t>
      </w:r>
      <w:r w:rsidRPr="00A03180">
        <w:rPr>
          <w:rFonts w:ascii="Arial" w:eastAsia="Times New Roman" w:hAnsi="Arial" w:cs="Arial"/>
          <w:sz w:val="24"/>
          <w:szCs w:val="24"/>
          <w:lang w:eastAsia="en-GB"/>
        </w:rPr>
        <w:t>emissions</w:t>
      </w:r>
      <w:r w:rsidR="00FF2068">
        <w:rPr>
          <w:rFonts w:ascii="Arial" w:eastAsia="Times New Roman" w:hAnsi="Arial" w:cs="Arial"/>
          <w:sz w:val="24"/>
          <w:szCs w:val="24"/>
          <w:lang w:eastAsia="en-GB"/>
        </w:rPr>
        <w:t xml:space="preserve"> [GHGe]</w:t>
      </w:r>
      <w:r w:rsidRPr="00A03180">
        <w:rPr>
          <w:rFonts w:ascii="Arial" w:eastAsia="Times New Roman" w:hAnsi="Arial" w:cs="Arial"/>
          <w:sz w:val="24"/>
          <w:szCs w:val="24"/>
          <w:lang w:eastAsia="en-GB"/>
        </w:rPr>
        <w:t>; food</w:t>
      </w:r>
      <w:r w:rsidR="004A29A0" w:rsidRPr="00A03180">
        <w:rPr>
          <w:rFonts w:ascii="Arial" w:eastAsia="Times New Roman" w:hAnsi="Arial" w:cs="Arial"/>
          <w:sz w:val="24"/>
          <w:szCs w:val="24"/>
          <w:lang w:eastAsia="en-GB"/>
        </w:rPr>
        <w:t xml:space="preserve"> systems</w:t>
      </w:r>
      <w:r w:rsidR="00F2790C">
        <w:rPr>
          <w:rFonts w:ascii="Arial" w:eastAsia="Times New Roman" w:hAnsi="Arial" w:cs="Arial"/>
          <w:sz w:val="24"/>
          <w:szCs w:val="24"/>
          <w:lang w:eastAsia="en-GB"/>
        </w:rPr>
        <w:t>;</w:t>
      </w:r>
      <w:r w:rsidRPr="00A03180">
        <w:rPr>
          <w:rFonts w:ascii="Arial" w:eastAsia="Times New Roman" w:hAnsi="Arial" w:cs="Arial"/>
          <w:sz w:val="24"/>
          <w:szCs w:val="24"/>
          <w:lang w:eastAsia="en-GB"/>
        </w:rPr>
        <w:t xml:space="preserve"> </w:t>
      </w:r>
      <w:r w:rsidR="006752D9">
        <w:rPr>
          <w:rFonts w:ascii="Arial" w:eastAsia="Times New Roman" w:hAnsi="Arial" w:cs="Arial"/>
          <w:sz w:val="24"/>
          <w:szCs w:val="24"/>
          <w:lang w:eastAsia="en-GB"/>
        </w:rPr>
        <w:t>communities research</w:t>
      </w:r>
      <w:r w:rsidRPr="00A03180">
        <w:rPr>
          <w:rFonts w:ascii="Arial" w:eastAsia="Times New Roman" w:hAnsi="Arial" w:cs="Arial"/>
          <w:sz w:val="24"/>
          <w:szCs w:val="24"/>
          <w:lang w:eastAsia="en-GB"/>
        </w:rPr>
        <w:t>), and leverage</w:t>
      </w:r>
      <w:r w:rsidR="00E72A70">
        <w:rPr>
          <w:rFonts w:ascii="Arial" w:eastAsia="Times New Roman" w:hAnsi="Arial" w:cs="Arial"/>
          <w:sz w:val="24"/>
          <w:szCs w:val="24"/>
          <w:lang w:eastAsia="en-GB"/>
        </w:rPr>
        <w:t>d</w:t>
      </w:r>
      <w:r w:rsidRPr="00A03180">
        <w:rPr>
          <w:rFonts w:ascii="Arial" w:eastAsia="Times New Roman" w:hAnsi="Arial" w:cs="Arial"/>
          <w:sz w:val="24"/>
          <w:szCs w:val="24"/>
          <w:lang w:eastAsia="en-GB"/>
        </w:rPr>
        <w:t xml:space="preserve"> funding</w:t>
      </w:r>
      <w:r w:rsidR="004A29A0" w:rsidRPr="00A03180">
        <w:rPr>
          <w:rFonts w:ascii="Arial" w:eastAsia="Times New Roman" w:hAnsi="Arial" w:cs="Arial"/>
          <w:sz w:val="24"/>
          <w:szCs w:val="24"/>
          <w:lang w:eastAsia="en-GB"/>
        </w:rPr>
        <w:t xml:space="preserve"> </w:t>
      </w:r>
      <w:r w:rsidRPr="00A03180">
        <w:rPr>
          <w:rFonts w:ascii="Arial" w:eastAsia="Times New Roman" w:hAnsi="Arial" w:cs="Arial"/>
          <w:sz w:val="24"/>
          <w:szCs w:val="24"/>
          <w:lang w:eastAsia="en-GB"/>
        </w:rPr>
        <w:t>extend</w:t>
      </w:r>
      <w:r w:rsidR="00E72A70">
        <w:rPr>
          <w:rFonts w:ascii="Arial" w:eastAsia="Times New Roman" w:hAnsi="Arial" w:cs="Arial"/>
          <w:sz w:val="24"/>
          <w:szCs w:val="24"/>
          <w:lang w:eastAsia="en-GB"/>
        </w:rPr>
        <w:t xml:space="preserve">s </w:t>
      </w:r>
      <w:r w:rsidRPr="00A03180">
        <w:rPr>
          <w:rFonts w:ascii="Arial" w:eastAsia="Times New Roman" w:hAnsi="Arial" w:cs="Arial"/>
          <w:sz w:val="24"/>
          <w:szCs w:val="24"/>
          <w:lang w:eastAsia="en-GB"/>
        </w:rPr>
        <w:t>the SRP’s knowledge base</w:t>
      </w:r>
      <w:r w:rsidR="006005A9">
        <w:rPr>
          <w:rFonts w:ascii="Arial" w:eastAsia="Times New Roman" w:hAnsi="Arial" w:cs="Arial"/>
          <w:sz w:val="24"/>
          <w:szCs w:val="24"/>
          <w:lang w:eastAsia="en-GB"/>
        </w:rPr>
        <w:t xml:space="preserve"> </w:t>
      </w:r>
      <w:r w:rsidR="004A29A0" w:rsidRPr="00A03180">
        <w:rPr>
          <w:rFonts w:ascii="Arial" w:eastAsia="Times New Roman" w:hAnsi="Arial" w:cs="Arial"/>
          <w:sz w:val="24"/>
          <w:szCs w:val="24"/>
          <w:lang w:eastAsia="en-GB"/>
        </w:rPr>
        <w:t xml:space="preserve">(e.g. on green infrastructure) </w:t>
      </w:r>
      <w:r w:rsidRPr="00A03180">
        <w:rPr>
          <w:rFonts w:ascii="Arial" w:eastAsia="Times New Roman" w:hAnsi="Arial" w:cs="Arial"/>
          <w:sz w:val="24"/>
          <w:szCs w:val="24"/>
          <w:lang w:eastAsia="en-GB"/>
        </w:rPr>
        <w:t>and global relevance</w:t>
      </w:r>
      <w:r w:rsidR="004A29A0" w:rsidRPr="00A03180">
        <w:rPr>
          <w:rFonts w:ascii="Arial" w:eastAsia="Times New Roman" w:hAnsi="Arial" w:cs="Arial"/>
          <w:sz w:val="24"/>
          <w:szCs w:val="24"/>
          <w:lang w:eastAsia="en-GB"/>
        </w:rPr>
        <w:t xml:space="preserve"> (e.g.</w:t>
      </w:r>
      <w:r w:rsidR="00036A10" w:rsidRPr="00A03180">
        <w:rPr>
          <w:rFonts w:ascii="Arial" w:eastAsia="Times New Roman" w:hAnsi="Arial" w:cs="Arial"/>
          <w:sz w:val="24"/>
          <w:szCs w:val="24"/>
          <w:lang w:eastAsia="en-GB"/>
        </w:rPr>
        <w:t xml:space="preserve"> crop diversification in low and middle income countries)</w:t>
      </w:r>
      <w:r w:rsidR="00A03180">
        <w:rPr>
          <w:rFonts w:ascii="Arial" w:eastAsia="Times New Roman" w:hAnsi="Arial" w:cs="Arial"/>
          <w:sz w:val="24"/>
          <w:szCs w:val="24"/>
          <w:lang w:eastAsia="en-GB"/>
        </w:rPr>
        <w:t>.</w:t>
      </w:r>
      <w:r w:rsidR="006005A9">
        <w:rPr>
          <w:rFonts w:ascii="Arial" w:eastAsia="Times New Roman" w:hAnsi="Arial" w:cs="Arial"/>
          <w:sz w:val="24"/>
          <w:szCs w:val="24"/>
          <w:lang w:eastAsia="en-GB"/>
        </w:rPr>
        <w:t xml:space="preserve"> </w:t>
      </w:r>
      <w:r w:rsidRPr="00A03180">
        <w:rPr>
          <w:rFonts w:ascii="Arial" w:eastAsia="Times New Roman" w:hAnsi="Arial" w:cs="Arial"/>
          <w:sz w:val="24"/>
          <w:szCs w:val="24"/>
          <w:lang w:eastAsia="en-GB"/>
        </w:rPr>
        <w:t xml:space="preserve">The SRP </w:t>
      </w:r>
      <w:r w:rsidR="00036A10" w:rsidRPr="00A03180">
        <w:rPr>
          <w:rFonts w:ascii="Arial" w:eastAsia="Times New Roman" w:hAnsi="Arial" w:cs="Arial"/>
          <w:sz w:val="24"/>
          <w:szCs w:val="24"/>
          <w:lang w:eastAsia="en-GB"/>
        </w:rPr>
        <w:t xml:space="preserve">has </w:t>
      </w:r>
      <w:r w:rsidRPr="00A03180">
        <w:rPr>
          <w:rFonts w:ascii="Arial" w:eastAsia="Times New Roman" w:hAnsi="Arial" w:cs="Arial"/>
          <w:sz w:val="24"/>
          <w:szCs w:val="24"/>
          <w:lang w:eastAsia="en-GB"/>
        </w:rPr>
        <w:t>play</w:t>
      </w:r>
      <w:r w:rsidR="00036A10" w:rsidRPr="00A03180">
        <w:rPr>
          <w:rFonts w:ascii="Arial" w:eastAsia="Times New Roman" w:hAnsi="Arial" w:cs="Arial"/>
          <w:sz w:val="24"/>
          <w:szCs w:val="24"/>
          <w:lang w:eastAsia="en-GB"/>
        </w:rPr>
        <w:t>ed</w:t>
      </w:r>
      <w:r w:rsidRPr="00A03180">
        <w:rPr>
          <w:rFonts w:ascii="Arial" w:eastAsia="Times New Roman" w:hAnsi="Arial" w:cs="Arial"/>
          <w:sz w:val="24"/>
          <w:szCs w:val="24"/>
          <w:lang w:eastAsia="en-GB"/>
        </w:rPr>
        <w:t xml:space="preserve"> </w:t>
      </w:r>
      <w:r w:rsidR="00036A10" w:rsidRPr="00A03180">
        <w:rPr>
          <w:rFonts w:ascii="Arial" w:eastAsia="Times New Roman" w:hAnsi="Arial" w:cs="Arial"/>
          <w:sz w:val="24"/>
          <w:szCs w:val="24"/>
          <w:lang w:eastAsia="en-GB"/>
        </w:rPr>
        <w:t xml:space="preserve">a </w:t>
      </w:r>
      <w:r w:rsidRPr="00A03180">
        <w:rPr>
          <w:rFonts w:ascii="Arial" w:eastAsia="Times New Roman" w:hAnsi="Arial" w:cs="Arial"/>
          <w:sz w:val="24"/>
          <w:szCs w:val="24"/>
          <w:lang w:eastAsia="en-GB"/>
        </w:rPr>
        <w:t>cruci</w:t>
      </w:r>
      <w:r w:rsidR="00036A10" w:rsidRPr="00A03180">
        <w:rPr>
          <w:rFonts w:ascii="Arial" w:eastAsia="Times New Roman" w:hAnsi="Arial" w:cs="Arial"/>
          <w:sz w:val="24"/>
          <w:szCs w:val="24"/>
          <w:lang w:eastAsia="en-GB"/>
        </w:rPr>
        <w:t>al role</w:t>
      </w:r>
      <w:r w:rsidRPr="00A03180">
        <w:rPr>
          <w:rFonts w:ascii="Arial" w:eastAsia="Times New Roman" w:hAnsi="Arial" w:cs="Arial"/>
          <w:sz w:val="24"/>
          <w:szCs w:val="24"/>
          <w:lang w:eastAsia="en-GB"/>
        </w:rPr>
        <w:t xml:space="preserve"> in</w:t>
      </w:r>
      <w:r w:rsidR="00036A10" w:rsidRPr="00A03180">
        <w:rPr>
          <w:rFonts w:ascii="Arial" w:eastAsia="Times New Roman" w:hAnsi="Arial" w:cs="Arial"/>
          <w:sz w:val="24"/>
          <w:szCs w:val="24"/>
          <w:lang w:eastAsia="en-GB"/>
        </w:rPr>
        <w:t xml:space="preserve"> identifying and</w:t>
      </w:r>
      <w:r w:rsidRPr="00A03180">
        <w:rPr>
          <w:rFonts w:ascii="Arial" w:eastAsia="Times New Roman" w:hAnsi="Arial" w:cs="Arial"/>
          <w:sz w:val="24"/>
          <w:szCs w:val="24"/>
          <w:lang w:eastAsia="en-GB"/>
        </w:rPr>
        <w:t xml:space="preserve"> responding to emerging </w:t>
      </w:r>
      <w:r w:rsidR="00036A10" w:rsidRPr="00A03180">
        <w:rPr>
          <w:rFonts w:ascii="Arial" w:eastAsia="Times New Roman" w:hAnsi="Arial" w:cs="Arial"/>
          <w:sz w:val="24"/>
          <w:szCs w:val="24"/>
          <w:lang w:eastAsia="en-GB"/>
        </w:rPr>
        <w:t>policy</w:t>
      </w:r>
      <w:r w:rsidR="00E72A70">
        <w:rPr>
          <w:rFonts w:ascii="Arial" w:eastAsia="Times New Roman" w:hAnsi="Arial" w:cs="Arial"/>
          <w:sz w:val="24"/>
          <w:szCs w:val="24"/>
          <w:lang w:eastAsia="en-GB"/>
        </w:rPr>
        <w:t xml:space="preserve"> </w:t>
      </w:r>
      <w:r w:rsidRPr="00A03180">
        <w:rPr>
          <w:rFonts w:ascii="Arial" w:eastAsia="Times New Roman" w:hAnsi="Arial" w:cs="Arial"/>
          <w:sz w:val="24"/>
          <w:szCs w:val="24"/>
          <w:lang w:eastAsia="en-GB"/>
        </w:rPr>
        <w:t>priorities (</w:t>
      </w:r>
      <w:r w:rsidR="006752D9">
        <w:rPr>
          <w:rFonts w:ascii="Arial" w:eastAsia="Times New Roman" w:hAnsi="Arial" w:cs="Arial"/>
          <w:sz w:val="24"/>
          <w:szCs w:val="24"/>
          <w:lang w:eastAsia="en-GB"/>
        </w:rPr>
        <w:t xml:space="preserve">e.g. </w:t>
      </w:r>
      <w:r w:rsidRPr="006B3D55">
        <w:rPr>
          <w:rFonts w:ascii="Arial" w:hAnsi="Arial" w:cs="Arial"/>
          <w:sz w:val="24"/>
          <w:szCs w:val="24"/>
        </w:rPr>
        <w:t>Just Transitions</w:t>
      </w:r>
      <w:r w:rsidRPr="00A03180">
        <w:rPr>
          <w:rFonts w:ascii="Arial" w:eastAsia="Times New Roman" w:hAnsi="Arial" w:cs="Arial"/>
          <w:sz w:val="24"/>
          <w:szCs w:val="24"/>
          <w:lang w:eastAsia="en-GB"/>
        </w:rPr>
        <w:t xml:space="preserve">; </w:t>
      </w:r>
      <w:r w:rsidR="00F37EA8">
        <w:rPr>
          <w:rFonts w:ascii="Arial" w:hAnsi="Arial" w:cs="Arial"/>
          <w:sz w:val="24"/>
          <w:szCs w:val="24"/>
        </w:rPr>
        <w:t>e</w:t>
      </w:r>
      <w:r w:rsidRPr="006B3D55">
        <w:rPr>
          <w:rFonts w:ascii="Arial" w:hAnsi="Arial" w:cs="Arial"/>
          <w:sz w:val="24"/>
          <w:szCs w:val="24"/>
        </w:rPr>
        <w:t>nvironmental regulation</w:t>
      </w:r>
      <w:r w:rsidR="00036A10" w:rsidRPr="00A03180">
        <w:rPr>
          <w:rFonts w:ascii="Arial" w:eastAsia="Times New Roman" w:hAnsi="Arial" w:cs="Arial"/>
          <w:sz w:val="24"/>
          <w:szCs w:val="24"/>
          <w:lang w:eastAsia="en-GB"/>
        </w:rPr>
        <w:t xml:space="preserve">), </w:t>
      </w:r>
      <w:r w:rsidR="00A03180">
        <w:rPr>
          <w:rFonts w:ascii="Arial" w:eastAsia="Times New Roman" w:hAnsi="Arial" w:cs="Arial"/>
          <w:sz w:val="24"/>
          <w:szCs w:val="24"/>
          <w:lang w:eastAsia="en-GB"/>
        </w:rPr>
        <w:t xml:space="preserve">and </w:t>
      </w:r>
      <w:r w:rsidRPr="00A03180">
        <w:rPr>
          <w:rFonts w:ascii="Arial" w:eastAsia="Times New Roman" w:hAnsi="Arial" w:cs="Arial"/>
          <w:sz w:val="24"/>
          <w:szCs w:val="24"/>
          <w:lang w:eastAsia="en-GB"/>
        </w:rPr>
        <w:t>fore</w:t>
      </w:r>
      <w:r w:rsidR="005E731A">
        <w:rPr>
          <w:rFonts w:ascii="Arial" w:eastAsia="Times New Roman" w:hAnsi="Arial" w:cs="Arial"/>
          <w:sz w:val="24"/>
          <w:szCs w:val="24"/>
          <w:lang w:eastAsia="en-GB"/>
        </w:rPr>
        <w:t>-</w:t>
      </w:r>
      <w:r w:rsidRPr="00A03180">
        <w:rPr>
          <w:rFonts w:ascii="Arial" w:eastAsia="Times New Roman" w:hAnsi="Arial" w:cs="Arial"/>
          <w:sz w:val="24"/>
          <w:szCs w:val="24"/>
          <w:lang w:eastAsia="en-GB"/>
        </w:rPr>
        <w:t>sighting (</w:t>
      </w:r>
      <w:r w:rsidR="006752D9">
        <w:rPr>
          <w:rFonts w:ascii="Arial" w:eastAsia="Times New Roman" w:hAnsi="Arial" w:cs="Arial"/>
          <w:sz w:val="24"/>
          <w:szCs w:val="24"/>
          <w:lang w:eastAsia="en-GB"/>
        </w:rPr>
        <w:t>e.g</w:t>
      </w:r>
      <w:r w:rsidR="002F1D01">
        <w:rPr>
          <w:rFonts w:ascii="Arial" w:eastAsia="Times New Roman" w:hAnsi="Arial" w:cs="Arial"/>
          <w:sz w:val="24"/>
          <w:szCs w:val="24"/>
          <w:lang w:eastAsia="en-GB"/>
        </w:rPr>
        <w:t>.</w:t>
      </w:r>
      <w:r w:rsidRPr="00A03180">
        <w:rPr>
          <w:rFonts w:ascii="Arial" w:eastAsia="Times New Roman" w:hAnsi="Arial" w:cs="Arial"/>
          <w:sz w:val="24"/>
          <w:szCs w:val="24"/>
          <w:lang w:eastAsia="en-GB"/>
        </w:rPr>
        <w:t xml:space="preserve"> </w:t>
      </w:r>
      <w:r w:rsidR="006752D9">
        <w:rPr>
          <w:rFonts w:ascii="Arial" w:eastAsia="Times New Roman" w:hAnsi="Arial" w:cs="Arial"/>
          <w:sz w:val="24"/>
          <w:szCs w:val="24"/>
          <w:lang w:eastAsia="en-GB"/>
        </w:rPr>
        <w:t xml:space="preserve">on future agriculture-policy decisions; </w:t>
      </w:r>
      <w:r w:rsidR="00357C30" w:rsidRPr="006B3D55">
        <w:rPr>
          <w:rFonts w:ascii="Arial" w:hAnsi="Arial" w:cs="Arial"/>
          <w:sz w:val="24"/>
          <w:szCs w:val="24"/>
        </w:rPr>
        <w:t>food-health</w:t>
      </w:r>
      <w:r w:rsidR="006752D9">
        <w:rPr>
          <w:rStyle w:val="Hyperlink"/>
          <w:rFonts w:ascii="Arial" w:hAnsi="Arial" w:cs="Arial"/>
          <w:sz w:val="24"/>
          <w:szCs w:val="24"/>
        </w:rPr>
        <w:t xml:space="preserve"> </w:t>
      </w:r>
      <w:r w:rsidR="006752D9" w:rsidRPr="006B3D55">
        <w:rPr>
          <w:rStyle w:val="Hyperlink"/>
          <w:rFonts w:ascii="Arial" w:hAnsi="Arial" w:cs="Arial"/>
          <w:color w:val="auto"/>
          <w:sz w:val="24"/>
          <w:szCs w:val="24"/>
        </w:rPr>
        <w:t>risks</w:t>
      </w:r>
      <w:r w:rsidR="006316FE" w:rsidRPr="00A03180">
        <w:rPr>
          <w:rFonts w:ascii="Arial" w:eastAsia="Times New Roman" w:hAnsi="Arial" w:cs="Arial"/>
          <w:sz w:val="24"/>
          <w:szCs w:val="24"/>
          <w:lang w:eastAsia="en-GB"/>
        </w:rPr>
        <w:t>)</w:t>
      </w:r>
      <w:r w:rsidR="00036A10" w:rsidRPr="00A03180">
        <w:rPr>
          <w:rFonts w:ascii="Arial" w:eastAsia="Times New Roman" w:hAnsi="Arial" w:cs="Arial"/>
          <w:sz w:val="24"/>
          <w:szCs w:val="24"/>
          <w:lang w:eastAsia="en-GB"/>
        </w:rPr>
        <w:t xml:space="preserve"> for</w:t>
      </w:r>
      <w:r w:rsidR="006752D9">
        <w:rPr>
          <w:rFonts w:ascii="Arial" w:eastAsia="Times New Roman" w:hAnsi="Arial" w:cs="Arial"/>
          <w:sz w:val="24"/>
          <w:szCs w:val="24"/>
          <w:lang w:eastAsia="en-GB"/>
        </w:rPr>
        <w:t xml:space="preserve"> </w:t>
      </w:r>
      <w:r w:rsidR="00036A10" w:rsidRPr="00A03180">
        <w:rPr>
          <w:rFonts w:ascii="Arial" w:eastAsia="Times New Roman" w:hAnsi="Arial" w:cs="Arial"/>
          <w:sz w:val="24"/>
          <w:szCs w:val="24"/>
          <w:lang w:eastAsia="en-GB"/>
        </w:rPr>
        <w:t xml:space="preserve">policy and industry. </w:t>
      </w:r>
      <w:r w:rsidR="006C5164">
        <w:rPr>
          <w:rFonts w:ascii="Arial" w:eastAsia="Times New Roman" w:hAnsi="Arial" w:cs="Arial"/>
          <w:sz w:val="24"/>
          <w:szCs w:val="24"/>
          <w:lang w:eastAsia="en-GB"/>
        </w:rPr>
        <w:t>L</w:t>
      </w:r>
      <w:r w:rsidR="00036A10" w:rsidRPr="00A03180">
        <w:rPr>
          <w:rFonts w:ascii="Arial" w:eastAsia="Times New Roman" w:hAnsi="Arial" w:cs="Arial"/>
          <w:sz w:val="24"/>
          <w:szCs w:val="24"/>
          <w:lang w:eastAsia="en-GB"/>
        </w:rPr>
        <w:t>ong</w:t>
      </w:r>
      <w:r w:rsidR="00E72A70">
        <w:rPr>
          <w:rFonts w:ascii="Arial" w:eastAsia="Times New Roman" w:hAnsi="Arial" w:cs="Arial"/>
          <w:sz w:val="24"/>
          <w:szCs w:val="24"/>
          <w:lang w:eastAsia="en-GB"/>
        </w:rPr>
        <w:t>-</w:t>
      </w:r>
      <w:r w:rsidR="00036A10" w:rsidRPr="00A03180">
        <w:rPr>
          <w:rFonts w:ascii="Arial" w:eastAsia="Times New Roman" w:hAnsi="Arial" w:cs="Arial"/>
          <w:sz w:val="24"/>
          <w:szCs w:val="24"/>
          <w:lang w:eastAsia="en-GB"/>
        </w:rPr>
        <w:t xml:space="preserve">term funding of the SRP </w:t>
      </w:r>
      <w:r w:rsidR="006752D9">
        <w:rPr>
          <w:rFonts w:ascii="Arial" w:eastAsia="Times New Roman" w:hAnsi="Arial" w:cs="Arial"/>
          <w:sz w:val="24"/>
          <w:szCs w:val="24"/>
          <w:lang w:eastAsia="en-GB"/>
        </w:rPr>
        <w:t xml:space="preserve">also </w:t>
      </w:r>
      <w:r w:rsidR="00357C30" w:rsidRPr="00A03180">
        <w:rPr>
          <w:rFonts w:ascii="Arial" w:eastAsia="Times New Roman" w:hAnsi="Arial" w:cs="Arial"/>
          <w:sz w:val="24"/>
          <w:szCs w:val="24"/>
          <w:lang w:eastAsia="en-GB"/>
        </w:rPr>
        <w:t>support</w:t>
      </w:r>
      <w:r w:rsidR="006752D9">
        <w:rPr>
          <w:rFonts w:ascii="Arial" w:eastAsia="Times New Roman" w:hAnsi="Arial" w:cs="Arial"/>
          <w:sz w:val="24"/>
          <w:szCs w:val="24"/>
          <w:lang w:eastAsia="en-GB"/>
        </w:rPr>
        <w:t>s</w:t>
      </w:r>
      <w:r w:rsidR="00357C30" w:rsidRPr="00A03180">
        <w:rPr>
          <w:rFonts w:ascii="Arial" w:eastAsia="Times New Roman" w:hAnsi="Arial" w:cs="Arial"/>
          <w:sz w:val="24"/>
          <w:szCs w:val="24"/>
          <w:lang w:eastAsia="en-GB"/>
        </w:rPr>
        <w:t xml:space="preserve"> and</w:t>
      </w:r>
      <w:r w:rsidR="006752D9">
        <w:rPr>
          <w:rFonts w:ascii="Arial" w:eastAsia="Times New Roman" w:hAnsi="Arial" w:cs="Arial"/>
          <w:sz w:val="24"/>
          <w:szCs w:val="24"/>
          <w:lang w:eastAsia="en-GB"/>
        </w:rPr>
        <w:t xml:space="preserve"> </w:t>
      </w:r>
      <w:r w:rsidR="00A03180">
        <w:rPr>
          <w:rFonts w:ascii="Arial" w:eastAsia="Times New Roman" w:hAnsi="Arial" w:cs="Arial"/>
          <w:sz w:val="24"/>
          <w:szCs w:val="24"/>
          <w:lang w:eastAsia="en-GB"/>
        </w:rPr>
        <w:t>drive</w:t>
      </w:r>
      <w:r w:rsidR="00E72A70">
        <w:rPr>
          <w:rFonts w:ascii="Arial" w:eastAsia="Times New Roman" w:hAnsi="Arial" w:cs="Arial"/>
          <w:sz w:val="24"/>
          <w:szCs w:val="24"/>
          <w:lang w:eastAsia="en-GB"/>
        </w:rPr>
        <w:t>s</w:t>
      </w:r>
      <w:r w:rsidR="00A03180">
        <w:rPr>
          <w:rFonts w:ascii="Arial" w:eastAsia="Times New Roman" w:hAnsi="Arial" w:cs="Arial"/>
          <w:sz w:val="24"/>
          <w:szCs w:val="24"/>
          <w:lang w:eastAsia="en-GB"/>
        </w:rPr>
        <w:t xml:space="preserve"> regional </w:t>
      </w:r>
      <w:r w:rsidR="00357C30" w:rsidRPr="00A03180">
        <w:rPr>
          <w:rFonts w:ascii="Arial" w:eastAsia="Times New Roman" w:hAnsi="Arial" w:cs="Arial"/>
          <w:sz w:val="24"/>
          <w:szCs w:val="24"/>
          <w:lang w:eastAsia="en-GB"/>
        </w:rPr>
        <w:t xml:space="preserve">investment that has national to global relevance </w:t>
      </w:r>
      <w:r w:rsidRPr="00A03180">
        <w:rPr>
          <w:rFonts w:ascii="Arial" w:eastAsia="Times New Roman" w:hAnsi="Arial" w:cs="Arial"/>
          <w:sz w:val="24"/>
          <w:szCs w:val="24"/>
          <w:lang w:eastAsia="en-GB"/>
        </w:rPr>
        <w:t>(</w:t>
      </w:r>
      <w:r w:rsidR="006005A9">
        <w:rPr>
          <w:rFonts w:ascii="Arial" w:eastAsia="Times New Roman" w:hAnsi="Arial" w:cs="Arial"/>
          <w:sz w:val="24"/>
          <w:szCs w:val="24"/>
          <w:lang w:eastAsia="en-GB"/>
        </w:rPr>
        <w:t>e.g.</w:t>
      </w:r>
      <w:r w:rsidR="00357C30" w:rsidRPr="00A03180">
        <w:rPr>
          <w:rFonts w:ascii="Arial" w:eastAsia="Times New Roman" w:hAnsi="Arial" w:cs="Arial"/>
          <w:sz w:val="24"/>
          <w:szCs w:val="24"/>
          <w:lang w:eastAsia="en-GB"/>
        </w:rPr>
        <w:t xml:space="preserve"> </w:t>
      </w:r>
      <w:r w:rsidR="000F09F0" w:rsidRPr="006B3D55">
        <w:rPr>
          <w:rFonts w:ascii="Arial" w:eastAsia="Times New Roman" w:hAnsi="Arial" w:cs="Arial"/>
          <w:sz w:val="24"/>
          <w:szCs w:val="24"/>
          <w:lang w:eastAsia="en-GB"/>
        </w:rPr>
        <w:t>Dairy Nexus</w:t>
      </w:r>
      <w:r w:rsidR="001025A8">
        <w:rPr>
          <w:rStyle w:val="Hyperlink"/>
          <w:rFonts w:ascii="Arial" w:eastAsia="Times New Roman" w:hAnsi="Arial" w:cs="Arial"/>
          <w:color w:val="auto"/>
          <w:sz w:val="24"/>
          <w:szCs w:val="24"/>
          <w:lang w:eastAsia="en-GB"/>
        </w:rPr>
        <w:t>,</w:t>
      </w:r>
      <w:r w:rsidR="000F09F0" w:rsidRPr="006B3D55">
        <w:rPr>
          <w:rStyle w:val="Hyperlink"/>
          <w:rFonts w:ascii="Arial" w:eastAsia="Times New Roman" w:hAnsi="Arial" w:cs="Arial"/>
          <w:color w:val="auto"/>
          <w:sz w:val="24"/>
          <w:szCs w:val="24"/>
          <w:lang w:eastAsia="en-GB"/>
        </w:rPr>
        <w:t xml:space="preserve"> </w:t>
      </w:r>
      <w:hyperlink r:id="rId11" w:history="1">
        <w:r w:rsidRPr="006B3D55">
          <w:rPr>
            <w:rStyle w:val="Hyperlink"/>
            <w:rFonts w:ascii="Arial" w:eastAsia="Times New Roman" w:hAnsi="Arial" w:cs="Arial"/>
            <w:color w:val="auto"/>
            <w:sz w:val="24"/>
            <w:szCs w:val="24"/>
            <w:lang w:eastAsia="en-GB"/>
          </w:rPr>
          <w:t>Advanced Plant Growth Centre</w:t>
        </w:r>
      </w:hyperlink>
      <w:r w:rsidR="002D02F1">
        <w:rPr>
          <w:rStyle w:val="Hyperlink"/>
          <w:rFonts w:ascii="Arial" w:eastAsia="Times New Roman" w:hAnsi="Arial" w:cs="Arial"/>
          <w:color w:val="auto"/>
          <w:sz w:val="24"/>
          <w:szCs w:val="24"/>
          <w:lang w:eastAsia="en-GB"/>
        </w:rPr>
        <w:t>,</w:t>
      </w:r>
      <w:r w:rsidR="001025A8">
        <w:rPr>
          <w:rStyle w:val="Hyperlink"/>
          <w:rFonts w:ascii="Arial" w:eastAsia="Times New Roman" w:hAnsi="Arial" w:cs="Arial"/>
          <w:color w:val="auto"/>
          <w:sz w:val="24"/>
          <w:szCs w:val="24"/>
          <w:lang w:eastAsia="en-GB"/>
        </w:rPr>
        <w:t xml:space="preserve"> International Barley Hub</w:t>
      </w:r>
      <w:r w:rsidRPr="00A03180">
        <w:rPr>
          <w:rFonts w:ascii="Arial" w:eastAsia="Times New Roman" w:hAnsi="Arial" w:cs="Arial"/>
          <w:sz w:val="24"/>
          <w:szCs w:val="24"/>
          <w:lang w:eastAsia="en-GB"/>
        </w:rPr>
        <w:t xml:space="preserve">). </w:t>
      </w:r>
    </w:p>
    <w:p w14:paraId="12F3422E" w14:textId="77777777" w:rsidR="00D44184" w:rsidRDefault="00D44184"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p>
    <w:p w14:paraId="10FA4034" w14:textId="1273FAC6" w:rsidR="00D44184" w:rsidRDefault="00A03180"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A03180">
        <w:rPr>
          <w:rFonts w:ascii="Arial" w:eastAsia="Times New Roman" w:hAnsi="Arial" w:cs="Arial"/>
          <w:sz w:val="24"/>
          <w:szCs w:val="24"/>
          <w:lang w:eastAsia="en-GB"/>
        </w:rPr>
        <w:t>Th</w:t>
      </w:r>
      <w:r>
        <w:rPr>
          <w:rFonts w:ascii="Arial" w:eastAsia="Times New Roman" w:hAnsi="Arial" w:cs="Arial"/>
          <w:sz w:val="24"/>
          <w:szCs w:val="24"/>
          <w:lang w:eastAsia="en-GB"/>
        </w:rPr>
        <w:t xml:space="preserve">e </w:t>
      </w:r>
      <w:r w:rsidRPr="00A03180">
        <w:rPr>
          <w:rFonts w:ascii="Arial" w:eastAsia="Times New Roman" w:hAnsi="Arial" w:cs="Arial"/>
          <w:sz w:val="24"/>
          <w:szCs w:val="24"/>
          <w:lang w:eastAsia="en-GB"/>
        </w:rPr>
        <w:t>expertise and capability from</w:t>
      </w:r>
      <w:r w:rsidR="006005A9">
        <w:rPr>
          <w:rFonts w:ascii="Arial" w:eastAsia="Times New Roman" w:hAnsi="Arial" w:cs="Arial"/>
          <w:sz w:val="24"/>
          <w:szCs w:val="24"/>
          <w:lang w:eastAsia="en-GB"/>
        </w:rPr>
        <w:t xml:space="preserve"> </w:t>
      </w:r>
      <w:r w:rsidRPr="00A03180">
        <w:rPr>
          <w:rFonts w:ascii="Arial" w:eastAsia="Times New Roman" w:hAnsi="Arial" w:cs="Arial"/>
          <w:sz w:val="24"/>
          <w:szCs w:val="24"/>
          <w:lang w:eastAsia="en-GB"/>
        </w:rPr>
        <w:t>SRP</w:t>
      </w:r>
      <w:r w:rsidR="006752D9">
        <w:rPr>
          <w:rFonts w:ascii="Arial" w:eastAsia="Times New Roman" w:hAnsi="Arial" w:cs="Arial"/>
          <w:sz w:val="24"/>
          <w:szCs w:val="24"/>
          <w:lang w:eastAsia="en-GB"/>
        </w:rPr>
        <w:t xml:space="preserve"> </w:t>
      </w:r>
      <w:r w:rsidR="006005A9">
        <w:rPr>
          <w:rFonts w:ascii="Arial" w:eastAsia="Times New Roman" w:hAnsi="Arial" w:cs="Arial"/>
          <w:sz w:val="24"/>
          <w:szCs w:val="24"/>
          <w:lang w:eastAsia="en-GB"/>
        </w:rPr>
        <w:t>knowledge</w:t>
      </w:r>
      <w:r w:rsidR="006752D9">
        <w:rPr>
          <w:rFonts w:ascii="Arial" w:eastAsia="Times New Roman" w:hAnsi="Arial" w:cs="Arial"/>
          <w:sz w:val="24"/>
          <w:szCs w:val="24"/>
          <w:lang w:eastAsia="en-GB"/>
        </w:rPr>
        <w:t xml:space="preserve"> and SEFARI resources</w:t>
      </w:r>
      <w:r w:rsidR="006005A9">
        <w:rPr>
          <w:rFonts w:ascii="Arial" w:eastAsia="Times New Roman" w:hAnsi="Arial" w:cs="Arial"/>
          <w:sz w:val="24"/>
          <w:szCs w:val="24"/>
          <w:lang w:eastAsia="en-GB"/>
        </w:rPr>
        <w:t xml:space="preserve"> </w:t>
      </w:r>
      <w:r w:rsidRPr="00A03180">
        <w:rPr>
          <w:rFonts w:ascii="Arial" w:eastAsia="Times New Roman" w:hAnsi="Arial" w:cs="Arial"/>
          <w:sz w:val="24"/>
          <w:szCs w:val="24"/>
          <w:lang w:eastAsia="en-GB"/>
        </w:rPr>
        <w:t xml:space="preserve">provided </w:t>
      </w:r>
      <w:r w:rsidR="00A15D18">
        <w:rPr>
          <w:rFonts w:ascii="Arial" w:eastAsia="Times New Roman" w:hAnsi="Arial" w:cs="Arial"/>
          <w:sz w:val="24"/>
          <w:szCs w:val="24"/>
          <w:lang w:eastAsia="en-GB"/>
        </w:rPr>
        <w:t xml:space="preserve">national </w:t>
      </w:r>
      <w:r w:rsidRPr="00A03180">
        <w:rPr>
          <w:rFonts w:ascii="Arial" w:eastAsia="Times New Roman" w:hAnsi="Arial" w:cs="Arial"/>
          <w:sz w:val="24"/>
          <w:szCs w:val="24"/>
          <w:lang w:eastAsia="en-GB"/>
        </w:rPr>
        <w:t xml:space="preserve">capacity </w:t>
      </w:r>
      <w:r w:rsidR="00261166">
        <w:rPr>
          <w:rFonts w:ascii="Arial" w:eastAsia="Times New Roman" w:hAnsi="Arial" w:cs="Arial"/>
          <w:sz w:val="24"/>
          <w:szCs w:val="24"/>
          <w:lang w:eastAsia="en-GB"/>
        </w:rPr>
        <w:t xml:space="preserve">to </w:t>
      </w:r>
      <w:r w:rsidRPr="006B3D55">
        <w:rPr>
          <w:rFonts w:ascii="Arial" w:hAnsi="Arial" w:cs="Arial"/>
          <w:sz w:val="24"/>
          <w:szCs w:val="24"/>
        </w:rPr>
        <w:t>respo</w:t>
      </w:r>
      <w:r w:rsidR="00261166">
        <w:rPr>
          <w:rFonts w:ascii="Arial" w:hAnsi="Arial" w:cs="Arial"/>
          <w:sz w:val="24"/>
          <w:szCs w:val="24"/>
        </w:rPr>
        <w:t>nd</w:t>
      </w:r>
      <w:r w:rsidRPr="006B3D55">
        <w:rPr>
          <w:rFonts w:ascii="Arial" w:hAnsi="Arial" w:cs="Arial"/>
          <w:sz w:val="24"/>
          <w:szCs w:val="24"/>
        </w:rPr>
        <w:t xml:space="preserve"> to the COVID-19 Pandemic</w:t>
      </w:r>
      <w:r w:rsidRPr="00A03180">
        <w:rPr>
          <w:rFonts w:ascii="Arial" w:eastAsia="Times New Roman" w:hAnsi="Arial" w:cs="Arial"/>
          <w:sz w:val="24"/>
          <w:szCs w:val="24"/>
          <w:lang w:eastAsia="en-GB"/>
        </w:rPr>
        <w:t xml:space="preserve">, including a </w:t>
      </w:r>
      <w:r w:rsidR="006005A9">
        <w:rPr>
          <w:rFonts w:ascii="Arial" w:eastAsia="Times New Roman" w:hAnsi="Arial" w:cs="Arial"/>
          <w:sz w:val="24"/>
          <w:szCs w:val="24"/>
          <w:lang w:eastAsia="en-GB"/>
        </w:rPr>
        <w:t xml:space="preserve">unique </w:t>
      </w:r>
      <w:r w:rsidR="004B5774">
        <w:rPr>
          <w:rFonts w:ascii="Arial" w:eastAsia="Times New Roman" w:hAnsi="Arial" w:cs="Arial"/>
          <w:sz w:val="24"/>
          <w:szCs w:val="24"/>
          <w:lang w:eastAsia="en-GB"/>
        </w:rPr>
        <w:t>ONE-</w:t>
      </w:r>
      <w:r w:rsidRPr="006B3D55">
        <w:rPr>
          <w:rFonts w:ascii="Arial" w:eastAsia="Times New Roman" w:hAnsi="Arial" w:cs="Arial"/>
          <w:sz w:val="24"/>
          <w:szCs w:val="24"/>
          <w:lang w:eastAsia="en-GB"/>
        </w:rPr>
        <w:t>Health approach</w:t>
      </w:r>
      <w:r w:rsidRPr="00A03180">
        <w:rPr>
          <w:rFonts w:ascii="Arial" w:eastAsia="Times New Roman" w:hAnsi="Arial" w:cs="Arial"/>
          <w:sz w:val="24"/>
          <w:szCs w:val="24"/>
          <w:lang w:eastAsia="en-GB"/>
        </w:rPr>
        <w:t xml:space="preserve"> through </w:t>
      </w:r>
      <w:r w:rsidRPr="006B3D55">
        <w:rPr>
          <w:rFonts w:ascii="Arial" w:eastAsia="Times New Roman" w:hAnsi="Arial" w:cs="Arial"/>
          <w:sz w:val="24"/>
          <w:szCs w:val="24"/>
          <w:lang w:eastAsia="en-GB"/>
        </w:rPr>
        <w:t xml:space="preserve">a </w:t>
      </w:r>
      <w:hyperlink r:id="rId12" w:history="1">
        <w:r w:rsidRPr="006B3D55">
          <w:rPr>
            <w:rStyle w:val="Hyperlink"/>
            <w:rFonts w:ascii="Arial" w:eastAsia="Times New Roman" w:hAnsi="Arial" w:cs="Arial"/>
            <w:color w:val="auto"/>
            <w:sz w:val="24"/>
            <w:szCs w:val="24"/>
            <w:lang w:eastAsia="en-GB"/>
          </w:rPr>
          <w:t>NHS testing hub.</w:t>
        </w:r>
      </w:hyperlink>
      <w:r>
        <w:rPr>
          <w:rStyle w:val="Hyperlink"/>
          <w:rFonts w:ascii="Arial" w:eastAsia="Times New Roman" w:hAnsi="Arial" w:cs="Arial"/>
          <w:sz w:val="24"/>
          <w:szCs w:val="24"/>
          <w:lang w:eastAsia="en-GB"/>
        </w:rPr>
        <w:t xml:space="preserve"> </w:t>
      </w:r>
      <w:r w:rsidR="00500EC7" w:rsidRPr="00A03180">
        <w:rPr>
          <w:rFonts w:ascii="Arial" w:eastAsia="Times New Roman" w:hAnsi="Arial" w:cs="Arial"/>
          <w:sz w:val="24"/>
          <w:szCs w:val="24"/>
          <w:lang w:eastAsia="en-GB"/>
        </w:rPr>
        <w:t>SRP outcomes and access to expertise are supported by KE within individual projects and</w:t>
      </w:r>
      <w:r w:rsidR="006005A9">
        <w:rPr>
          <w:rFonts w:ascii="Arial" w:eastAsia="Times New Roman" w:hAnsi="Arial" w:cs="Arial"/>
          <w:sz w:val="24"/>
          <w:szCs w:val="24"/>
          <w:lang w:eastAsia="en-GB"/>
        </w:rPr>
        <w:t>,</w:t>
      </w:r>
      <w:r w:rsidR="00500EC7" w:rsidRPr="00A03180">
        <w:rPr>
          <w:rFonts w:ascii="Arial" w:eastAsia="Times New Roman" w:hAnsi="Arial" w:cs="Arial"/>
          <w:sz w:val="24"/>
          <w:szCs w:val="24"/>
          <w:lang w:eastAsia="en-GB"/>
        </w:rPr>
        <w:t xml:space="preserve"> at </w:t>
      </w:r>
      <w:r>
        <w:rPr>
          <w:rFonts w:ascii="Arial" w:eastAsia="Times New Roman" w:hAnsi="Arial" w:cs="Arial"/>
          <w:sz w:val="24"/>
          <w:szCs w:val="24"/>
          <w:lang w:eastAsia="en-GB"/>
        </w:rPr>
        <w:t>p</w:t>
      </w:r>
      <w:r w:rsidR="00500EC7" w:rsidRPr="00A03180">
        <w:rPr>
          <w:rFonts w:ascii="Arial" w:eastAsia="Times New Roman" w:hAnsi="Arial" w:cs="Arial"/>
          <w:sz w:val="24"/>
          <w:szCs w:val="24"/>
          <w:lang w:eastAsia="en-GB"/>
        </w:rPr>
        <w:t>rogramme level</w:t>
      </w:r>
      <w:r w:rsidR="006005A9">
        <w:rPr>
          <w:rFonts w:ascii="Arial" w:eastAsia="Times New Roman" w:hAnsi="Arial" w:cs="Arial"/>
          <w:sz w:val="24"/>
          <w:szCs w:val="24"/>
          <w:lang w:eastAsia="en-GB"/>
        </w:rPr>
        <w:t>,</w:t>
      </w:r>
      <w:r w:rsidR="00500EC7" w:rsidRPr="00A03180">
        <w:rPr>
          <w:rFonts w:ascii="Arial" w:eastAsia="Times New Roman" w:hAnsi="Arial" w:cs="Arial"/>
          <w:sz w:val="24"/>
          <w:szCs w:val="24"/>
          <w:lang w:eastAsia="en-GB"/>
        </w:rPr>
        <w:t xml:space="preserve"> </w:t>
      </w:r>
      <w:r w:rsidR="00D631C3">
        <w:rPr>
          <w:rFonts w:ascii="Arial" w:eastAsia="Times New Roman" w:hAnsi="Arial" w:cs="Arial"/>
          <w:sz w:val="24"/>
          <w:szCs w:val="24"/>
          <w:lang w:eastAsia="en-GB"/>
        </w:rPr>
        <w:t>by</w:t>
      </w:r>
      <w:r w:rsidR="00D631C3" w:rsidRPr="00A03180">
        <w:rPr>
          <w:rFonts w:ascii="Arial" w:eastAsia="Times New Roman" w:hAnsi="Arial" w:cs="Arial"/>
          <w:sz w:val="24"/>
          <w:szCs w:val="24"/>
          <w:lang w:eastAsia="en-GB"/>
        </w:rPr>
        <w:t xml:space="preserve"> </w:t>
      </w:r>
      <w:r w:rsidR="00500EC7" w:rsidRPr="00A03180">
        <w:rPr>
          <w:rFonts w:ascii="Arial" w:eastAsia="Times New Roman" w:hAnsi="Arial" w:cs="Arial"/>
          <w:sz w:val="24"/>
          <w:szCs w:val="24"/>
          <w:lang w:eastAsia="en-GB"/>
        </w:rPr>
        <w:t>the CKEI (SEFARI Gateway) and/or Centres of Expertise</w:t>
      </w:r>
      <w:r w:rsidR="006752D9">
        <w:rPr>
          <w:rFonts w:ascii="Arial" w:eastAsia="Times New Roman" w:hAnsi="Arial" w:cs="Arial"/>
          <w:sz w:val="24"/>
          <w:szCs w:val="24"/>
          <w:lang w:eastAsia="en-GB"/>
        </w:rPr>
        <w:t>. This is</w:t>
      </w:r>
      <w:r w:rsidR="00500EC7" w:rsidRPr="00A03180">
        <w:rPr>
          <w:rFonts w:ascii="Arial" w:eastAsia="Times New Roman" w:hAnsi="Arial" w:cs="Arial"/>
          <w:sz w:val="24"/>
          <w:szCs w:val="24"/>
          <w:lang w:eastAsia="en-GB"/>
        </w:rPr>
        <w:t xml:space="preserve"> underpinned by enduring </w:t>
      </w:r>
      <w:r w:rsidR="00CF5B9B" w:rsidRPr="00A03180">
        <w:rPr>
          <w:rFonts w:ascii="Arial" w:eastAsia="Times New Roman" w:hAnsi="Arial" w:cs="Arial"/>
          <w:sz w:val="24"/>
          <w:szCs w:val="24"/>
          <w:lang w:eastAsia="en-GB"/>
        </w:rPr>
        <w:t xml:space="preserve">relationships </w:t>
      </w:r>
      <w:r w:rsidR="00500EC7" w:rsidRPr="00A03180">
        <w:rPr>
          <w:rFonts w:ascii="Arial" w:eastAsia="Times New Roman" w:hAnsi="Arial" w:cs="Arial"/>
          <w:sz w:val="24"/>
          <w:szCs w:val="24"/>
          <w:lang w:eastAsia="en-GB"/>
        </w:rPr>
        <w:t>(</w:t>
      </w:r>
      <w:r w:rsidR="009C3FFE" w:rsidRPr="00A03180">
        <w:rPr>
          <w:rFonts w:ascii="Arial" w:eastAsia="Times New Roman" w:hAnsi="Arial" w:cs="Arial"/>
          <w:sz w:val="24"/>
          <w:szCs w:val="24"/>
          <w:lang w:eastAsia="en-GB"/>
        </w:rPr>
        <w:t xml:space="preserve">e.g. </w:t>
      </w:r>
      <w:r w:rsidR="00500EC7" w:rsidRPr="00A03180">
        <w:rPr>
          <w:rFonts w:ascii="Arial" w:eastAsia="Times New Roman" w:hAnsi="Arial" w:cs="Arial"/>
          <w:sz w:val="24"/>
          <w:szCs w:val="24"/>
          <w:lang w:eastAsia="en-GB"/>
        </w:rPr>
        <w:t xml:space="preserve">NatureScot, SEPA, </w:t>
      </w:r>
      <w:r w:rsidR="008501AB">
        <w:rPr>
          <w:rFonts w:ascii="Arial" w:eastAsia="Times New Roman" w:hAnsi="Arial" w:cs="Arial"/>
          <w:sz w:val="24"/>
          <w:szCs w:val="24"/>
          <w:lang w:eastAsia="en-GB"/>
        </w:rPr>
        <w:t xml:space="preserve">SFD, </w:t>
      </w:r>
      <w:r w:rsidR="00500EC7" w:rsidRPr="00A03180">
        <w:rPr>
          <w:rFonts w:ascii="Arial" w:eastAsia="Times New Roman" w:hAnsi="Arial" w:cs="Arial"/>
          <w:sz w:val="24"/>
          <w:szCs w:val="24"/>
          <w:lang w:eastAsia="en-GB"/>
        </w:rPr>
        <w:t>FSS, NFUS,</w:t>
      </w:r>
      <w:r w:rsidR="002518EC" w:rsidRPr="002518EC">
        <w:rPr>
          <w:rFonts w:ascii="Arial" w:eastAsia="Times New Roman" w:hAnsi="Arial" w:cs="Arial"/>
          <w:sz w:val="24"/>
          <w:szCs w:val="24"/>
          <w:lang w:eastAsia="en-GB"/>
        </w:rPr>
        <w:t xml:space="preserve"> </w:t>
      </w:r>
      <w:r w:rsidR="00500EC7" w:rsidRPr="00A03180">
        <w:rPr>
          <w:rFonts w:ascii="Arial" w:eastAsia="Times New Roman" w:hAnsi="Arial" w:cs="Arial"/>
          <w:sz w:val="24"/>
          <w:szCs w:val="24"/>
          <w:lang w:eastAsia="en-GB"/>
        </w:rPr>
        <w:t>HIE, SAOS, FR, DEFRA, RHET</w:t>
      </w:r>
      <w:r w:rsidR="00623EC8" w:rsidRPr="00A03180">
        <w:rPr>
          <w:rFonts w:ascii="Arial" w:eastAsia="Times New Roman" w:hAnsi="Arial" w:cs="Arial"/>
          <w:sz w:val="24"/>
          <w:szCs w:val="24"/>
          <w:lang w:eastAsia="en-GB"/>
        </w:rPr>
        <w:t>, CNPA</w:t>
      </w:r>
      <w:r w:rsidR="00500EC7" w:rsidRPr="00A03180">
        <w:rPr>
          <w:rFonts w:ascii="Arial" w:eastAsia="Times New Roman" w:hAnsi="Arial" w:cs="Arial"/>
          <w:sz w:val="24"/>
          <w:szCs w:val="24"/>
          <w:lang w:eastAsia="en-GB"/>
        </w:rPr>
        <w:t xml:space="preserve">) and new </w:t>
      </w:r>
      <w:r w:rsidR="00D631C3" w:rsidRPr="00A03180">
        <w:rPr>
          <w:rFonts w:ascii="Arial" w:eastAsia="Times New Roman" w:hAnsi="Arial" w:cs="Arial"/>
          <w:sz w:val="24"/>
          <w:szCs w:val="24"/>
          <w:lang w:eastAsia="en-GB"/>
        </w:rPr>
        <w:t xml:space="preserve">(e.g. </w:t>
      </w:r>
      <w:r w:rsidR="00D631C3">
        <w:rPr>
          <w:rFonts w:ascii="Arial" w:eastAsia="Times New Roman" w:hAnsi="Arial" w:cs="Arial"/>
          <w:sz w:val="24"/>
          <w:szCs w:val="24"/>
          <w:lang w:eastAsia="en-GB"/>
        </w:rPr>
        <w:t xml:space="preserve">EC, </w:t>
      </w:r>
      <w:r w:rsidR="00D631C3" w:rsidRPr="00A03180">
        <w:rPr>
          <w:rFonts w:ascii="Arial" w:eastAsia="Times New Roman" w:hAnsi="Arial" w:cs="Arial"/>
          <w:sz w:val="24"/>
          <w:szCs w:val="24"/>
          <w:lang w:eastAsia="en-GB"/>
        </w:rPr>
        <w:t>ESS, FFCC, LLTNP</w:t>
      </w:r>
      <w:r w:rsidR="00D631C3">
        <w:rPr>
          <w:rFonts w:ascii="Arial" w:eastAsia="Times New Roman" w:hAnsi="Arial" w:cs="Arial"/>
          <w:sz w:val="24"/>
          <w:szCs w:val="24"/>
          <w:lang w:eastAsia="en-GB"/>
        </w:rPr>
        <w:t>A</w:t>
      </w:r>
      <w:r w:rsidR="00BE6233">
        <w:rPr>
          <w:rFonts w:ascii="Arial" w:eastAsia="Times New Roman" w:hAnsi="Arial" w:cs="Arial"/>
          <w:sz w:val="24"/>
          <w:szCs w:val="24"/>
          <w:lang w:eastAsia="en-GB"/>
        </w:rPr>
        <w:t>,</w:t>
      </w:r>
      <w:r w:rsidR="00D631C3" w:rsidRPr="00A03180">
        <w:rPr>
          <w:rFonts w:ascii="Arial" w:eastAsia="Times New Roman" w:hAnsi="Arial" w:cs="Arial"/>
          <w:sz w:val="24"/>
          <w:szCs w:val="24"/>
          <w:lang w:eastAsia="en-GB"/>
        </w:rPr>
        <w:t xml:space="preserve"> SOSE</w:t>
      </w:r>
      <w:r w:rsidR="00D631C3">
        <w:rPr>
          <w:rFonts w:ascii="Arial" w:eastAsia="Times New Roman" w:hAnsi="Arial" w:cs="Arial"/>
          <w:sz w:val="24"/>
          <w:szCs w:val="24"/>
          <w:lang w:eastAsia="en-GB"/>
        </w:rPr>
        <w:t>)</w:t>
      </w:r>
      <w:r w:rsidR="00500EC7" w:rsidRPr="00A03180">
        <w:rPr>
          <w:rFonts w:ascii="Arial" w:eastAsia="Times New Roman" w:hAnsi="Arial" w:cs="Arial"/>
          <w:sz w:val="24"/>
          <w:szCs w:val="24"/>
          <w:lang w:eastAsia="en-GB"/>
        </w:rPr>
        <w:t xml:space="preserve">. </w:t>
      </w:r>
    </w:p>
    <w:p w14:paraId="015BC03C" w14:textId="77777777" w:rsidR="00D44184" w:rsidRDefault="00D44184"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p>
    <w:p w14:paraId="0E8006B4" w14:textId="77777777" w:rsidR="00D44184" w:rsidRDefault="00036A10"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A03180">
        <w:rPr>
          <w:rFonts w:ascii="Arial" w:eastAsia="Times New Roman" w:hAnsi="Arial" w:cs="Arial"/>
          <w:sz w:val="24"/>
          <w:szCs w:val="24"/>
          <w:lang w:eastAsia="en-GB"/>
        </w:rPr>
        <w:t xml:space="preserve">Highlights of the </w:t>
      </w:r>
      <w:r w:rsidR="00117A47">
        <w:rPr>
          <w:rFonts w:ascii="Arial" w:eastAsia="Times New Roman" w:hAnsi="Arial" w:cs="Arial"/>
          <w:sz w:val="24"/>
          <w:szCs w:val="24"/>
          <w:lang w:eastAsia="en-GB"/>
        </w:rPr>
        <w:t xml:space="preserve">SRP </w:t>
      </w:r>
      <w:r w:rsidR="00934475">
        <w:rPr>
          <w:rFonts w:ascii="Arial" w:eastAsia="Times New Roman" w:hAnsi="Arial" w:cs="Arial"/>
          <w:sz w:val="24"/>
          <w:szCs w:val="24"/>
          <w:lang w:eastAsia="en-GB"/>
        </w:rPr>
        <w:t xml:space="preserve">with direct benefits to policy and practice </w:t>
      </w:r>
      <w:r w:rsidRPr="00A03180">
        <w:rPr>
          <w:rFonts w:ascii="Arial" w:eastAsia="Times New Roman" w:hAnsi="Arial" w:cs="Arial"/>
          <w:sz w:val="24"/>
          <w:szCs w:val="24"/>
          <w:lang w:eastAsia="en-GB"/>
        </w:rPr>
        <w:t xml:space="preserve">include: a </w:t>
      </w:r>
      <w:r w:rsidR="00500EC7" w:rsidRPr="006B3D55">
        <w:rPr>
          <w:rFonts w:ascii="Arial" w:eastAsia="Times New Roman" w:hAnsi="Arial" w:cs="Arial"/>
          <w:sz w:val="24"/>
          <w:szCs w:val="24"/>
          <w:lang w:eastAsia="en-GB"/>
        </w:rPr>
        <w:t>world first for monitoring and conserving genetic diversity</w:t>
      </w:r>
      <w:r w:rsidR="00500EC7" w:rsidRPr="00A03180">
        <w:rPr>
          <w:rFonts w:ascii="Arial" w:eastAsia="Times New Roman" w:hAnsi="Arial" w:cs="Arial"/>
          <w:sz w:val="24"/>
          <w:szCs w:val="24"/>
          <w:lang w:eastAsia="en-GB"/>
        </w:rPr>
        <w:t xml:space="preserve">; </w:t>
      </w:r>
      <w:r w:rsidR="00934475">
        <w:rPr>
          <w:rFonts w:ascii="Arial" w:eastAsia="Times New Roman" w:hAnsi="Arial" w:cs="Arial"/>
          <w:sz w:val="24"/>
          <w:szCs w:val="24"/>
          <w:lang w:eastAsia="en-GB"/>
        </w:rPr>
        <w:t xml:space="preserve">a suite of approaches for soil health; </w:t>
      </w:r>
      <w:r w:rsidR="00500EC7" w:rsidRPr="00A03180">
        <w:rPr>
          <w:rFonts w:ascii="Arial" w:eastAsia="Times New Roman" w:hAnsi="Arial" w:cs="Arial"/>
          <w:sz w:val="24"/>
          <w:szCs w:val="24"/>
          <w:lang w:eastAsia="en-GB"/>
        </w:rPr>
        <w:t xml:space="preserve">promotion of conservation in multi-use landscapes; informing woodland expansion and soil carbon sequestration; supporting peatland restoration; </w:t>
      </w:r>
      <w:r w:rsidR="006752D9">
        <w:rPr>
          <w:rFonts w:ascii="Arial" w:eastAsia="Times New Roman" w:hAnsi="Arial" w:cs="Arial"/>
          <w:sz w:val="24"/>
          <w:szCs w:val="24"/>
          <w:lang w:eastAsia="en-GB"/>
        </w:rPr>
        <w:t>informing</w:t>
      </w:r>
      <w:r w:rsidR="002613DD">
        <w:rPr>
          <w:rFonts w:ascii="Arial" w:eastAsia="Times New Roman" w:hAnsi="Arial" w:cs="Arial"/>
          <w:sz w:val="24"/>
          <w:szCs w:val="24"/>
          <w:lang w:eastAsia="en-GB"/>
        </w:rPr>
        <w:t xml:space="preserve"> farming</w:t>
      </w:r>
      <w:r w:rsidR="00500EC7" w:rsidRPr="00A03180">
        <w:rPr>
          <w:rFonts w:ascii="Arial" w:eastAsia="Times New Roman" w:hAnsi="Arial" w:cs="Arial"/>
          <w:sz w:val="24"/>
          <w:szCs w:val="24"/>
          <w:lang w:eastAsia="en-GB"/>
        </w:rPr>
        <w:t xml:space="preserve"> to achiev</w:t>
      </w:r>
      <w:r w:rsidR="002F6DF7">
        <w:rPr>
          <w:rFonts w:ascii="Arial" w:eastAsia="Times New Roman" w:hAnsi="Arial" w:cs="Arial"/>
          <w:sz w:val="24"/>
          <w:szCs w:val="24"/>
          <w:lang w:eastAsia="en-GB"/>
        </w:rPr>
        <w:t>e</w:t>
      </w:r>
      <w:r w:rsidR="00500EC7" w:rsidRPr="00A03180">
        <w:rPr>
          <w:rFonts w:ascii="Arial" w:eastAsia="Times New Roman" w:hAnsi="Arial" w:cs="Arial"/>
          <w:sz w:val="24"/>
          <w:szCs w:val="24"/>
          <w:lang w:eastAsia="en-GB"/>
        </w:rPr>
        <w:t xml:space="preserve"> net zero; </w:t>
      </w:r>
      <w:r w:rsidR="006752D9">
        <w:rPr>
          <w:rFonts w:ascii="Arial" w:eastAsia="Times New Roman" w:hAnsi="Arial" w:cs="Arial"/>
          <w:sz w:val="24"/>
          <w:szCs w:val="24"/>
          <w:lang w:eastAsia="en-GB"/>
        </w:rPr>
        <w:t xml:space="preserve">advice </w:t>
      </w:r>
      <w:r w:rsidR="00500EC7" w:rsidRPr="00A03180">
        <w:rPr>
          <w:rFonts w:ascii="Arial" w:eastAsia="Times New Roman" w:hAnsi="Arial" w:cs="Arial"/>
          <w:sz w:val="24"/>
          <w:szCs w:val="24"/>
          <w:lang w:eastAsia="en-GB"/>
        </w:rPr>
        <w:t xml:space="preserve">on farm payment support systems; IPM for reducing pesticide use; understanding data needs for Regional Land Use Partnerships; analyses and engagement for </w:t>
      </w:r>
      <w:r w:rsidR="00261166">
        <w:rPr>
          <w:rFonts w:ascii="Arial" w:eastAsia="Times New Roman" w:hAnsi="Arial" w:cs="Arial"/>
          <w:sz w:val="24"/>
          <w:szCs w:val="24"/>
          <w:lang w:eastAsia="en-GB"/>
        </w:rPr>
        <w:t xml:space="preserve">a </w:t>
      </w:r>
      <w:r w:rsidR="00500EC7" w:rsidRPr="00A03180">
        <w:rPr>
          <w:rFonts w:ascii="Arial" w:eastAsia="Times New Roman" w:hAnsi="Arial" w:cs="Arial"/>
          <w:sz w:val="24"/>
          <w:szCs w:val="24"/>
          <w:lang w:eastAsia="en-GB"/>
        </w:rPr>
        <w:t>National Island’s Plan;</w:t>
      </w:r>
      <w:r w:rsidR="006005A9">
        <w:rPr>
          <w:rFonts w:ascii="Arial" w:eastAsia="Times New Roman" w:hAnsi="Arial" w:cs="Arial"/>
          <w:sz w:val="24"/>
          <w:szCs w:val="24"/>
          <w:lang w:eastAsia="en-GB"/>
        </w:rPr>
        <w:t xml:space="preserve"> </w:t>
      </w:r>
      <w:r w:rsidR="00500EC7" w:rsidRPr="00A03180">
        <w:rPr>
          <w:rFonts w:ascii="Arial" w:eastAsia="Times New Roman" w:hAnsi="Arial" w:cs="Arial"/>
          <w:sz w:val="24"/>
          <w:szCs w:val="24"/>
          <w:lang w:eastAsia="en-GB"/>
        </w:rPr>
        <w:t xml:space="preserve">approaches to replacing EU LEADER funding; </w:t>
      </w:r>
      <w:bookmarkStart w:id="1" w:name="_Hlk111036282"/>
      <w:r w:rsidR="00500EC7" w:rsidRPr="00A03180">
        <w:rPr>
          <w:rFonts w:ascii="Arial" w:eastAsia="Times New Roman" w:hAnsi="Arial" w:cs="Arial"/>
          <w:sz w:val="24"/>
          <w:szCs w:val="24"/>
          <w:lang w:eastAsia="en-GB"/>
        </w:rPr>
        <w:t>work on pre-natal food preference for health</w:t>
      </w:r>
      <w:bookmarkEnd w:id="1"/>
      <w:r w:rsidR="00500EC7" w:rsidRPr="00A03180">
        <w:rPr>
          <w:rFonts w:ascii="Arial" w:eastAsia="Times New Roman" w:hAnsi="Arial" w:cs="Arial"/>
          <w:sz w:val="24"/>
          <w:szCs w:val="24"/>
          <w:lang w:eastAsia="en-GB"/>
        </w:rPr>
        <w:t>; and long</w:t>
      </w:r>
      <w:r w:rsidR="00CD085C">
        <w:rPr>
          <w:rFonts w:ascii="Arial" w:eastAsia="Times New Roman" w:hAnsi="Arial" w:cs="Arial"/>
          <w:sz w:val="24"/>
          <w:szCs w:val="24"/>
          <w:lang w:eastAsia="en-GB"/>
        </w:rPr>
        <w:t>-</w:t>
      </w:r>
      <w:r w:rsidR="00500EC7" w:rsidRPr="00A03180">
        <w:rPr>
          <w:rFonts w:ascii="Arial" w:eastAsia="Times New Roman" w:hAnsi="Arial" w:cs="Arial"/>
          <w:sz w:val="24"/>
          <w:szCs w:val="24"/>
          <w:lang w:eastAsia="en-GB"/>
        </w:rPr>
        <w:t xml:space="preserve">term SRP contributions supporting UK Folate fortification. </w:t>
      </w:r>
    </w:p>
    <w:p w14:paraId="00EEE95C" w14:textId="77777777" w:rsidR="00D44184" w:rsidRDefault="00D44184"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p>
    <w:p w14:paraId="7875ED45" w14:textId="77777777" w:rsidR="00D44184" w:rsidRDefault="00500EC7"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A03180">
        <w:rPr>
          <w:rFonts w:ascii="Arial" w:eastAsia="Times New Roman" w:hAnsi="Arial" w:cs="Arial"/>
          <w:sz w:val="24"/>
          <w:szCs w:val="24"/>
          <w:lang w:eastAsia="en-GB"/>
        </w:rPr>
        <w:t xml:space="preserve">In support of Scotland’s economy and innovation, the potato genome project </w:t>
      </w:r>
      <w:r w:rsidRPr="006B3D55">
        <w:rPr>
          <w:rFonts w:ascii="Arial" w:hAnsi="Arial" w:cs="Arial"/>
          <w:sz w:val="24"/>
          <w:szCs w:val="24"/>
        </w:rPr>
        <w:t>underpin</w:t>
      </w:r>
      <w:r w:rsidR="0086649F">
        <w:rPr>
          <w:rFonts w:ascii="Arial" w:hAnsi="Arial" w:cs="Arial"/>
          <w:sz w:val="24"/>
          <w:szCs w:val="24"/>
        </w:rPr>
        <w:t>s</w:t>
      </w:r>
      <w:r w:rsidRPr="006B3D55">
        <w:rPr>
          <w:rFonts w:ascii="Arial" w:hAnsi="Arial" w:cs="Arial"/>
          <w:sz w:val="24"/>
          <w:szCs w:val="24"/>
        </w:rPr>
        <w:t xml:space="preserve"> development of new cultivars</w:t>
      </w:r>
      <w:r w:rsidRPr="00A03180">
        <w:rPr>
          <w:rFonts w:ascii="Arial" w:eastAsia="Times New Roman" w:hAnsi="Arial" w:cs="Arial"/>
          <w:sz w:val="24"/>
          <w:szCs w:val="24"/>
          <w:lang w:eastAsia="en-GB"/>
        </w:rPr>
        <w:t xml:space="preserve">; work on pulses and </w:t>
      </w:r>
      <w:r w:rsidRPr="006B3D55">
        <w:rPr>
          <w:rFonts w:ascii="Arial" w:eastAsia="Times New Roman" w:hAnsi="Arial" w:cs="Arial"/>
          <w:sz w:val="24"/>
          <w:szCs w:val="24"/>
          <w:lang w:eastAsia="en-GB"/>
        </w:rPr>
        <w:t>hemp</w:t>
      </w:r>
      <w:r w:rsidRPr="00A03180">
        <w:rPr>
          <w:rFonts w:ascii="Arial" w:eastAsia="Times New Roman" w:hAnsi="Arial" w:cs="Arial"/>
          <w:sz w:val="24"/>
          <w:szCs w:val="24"/>
          <w:lang w:eastAsia="en-GB"/>
        </w:rPr>
        <w:t xml:space="preserve"> show</w:t>
      </w:r>
      <w:r w:rsidR="002613DD">
        <w:rPr>
          <w:rFonts w:ascii="Arial" w:eastAsia="Times New Roman" w:hAnsi="Arial" w:cs="Arial"/>
          <w:sz w:val="24"/>
          <w:szCs w:val="24"/>
          <w:lang w:eastAsia="en-GB"/>
        </w:rPr>
        <w:t>s</w:t>
      </w:r>
      <w:r w:rsidRPr="00A03180">
        <w:rPr>
          <w:rFonts w:ascii="Arial" w:eastAsia="Times New Roman" w:hAnsi="Arial" w:cs="Arial"/>
          <w:sz w:val="24"/>
          <w:szCs w:val="24"/>
          <w:lang w:eastAsia="en-GB"/>
        </w:rPr>
        <w:t xml:space="preserve"> fundamental research delivering environmental</w:t>
      </w:r>
      <w:r w:rsidR="004D1CEE">
        <w:rPr>
          <w:rFonts w:ascii="Arial" w:eastAsia="Times New Roman" w:hAnsi="Arial" w:cs="Arial"/>
          <w:sz w:val="24"/>
          <w:szCs w:val="24"/>
          <w:lang w:eastAsia="en-GB"/>
        </w:rPr>
        <w:t xml:space="preserve"> and </w:t>
      </w:r>
      <w:r w:rsidRPr="00A03180">
        <w:rPr>
          <w:rFonts w:ascii="Arial" w:eastAsia="Times New Roman" w:hAnsi="Arial" w:cs="Arial"/>
          <w:sz w:val="24"/>
          <w:szCs w:val="24"/>
          <w:lang w:eastAsia="en-GB"/>
        </w:rPr>
        <w:t xml:space="preserve">commercial co-benefits; </w:t>
      </w:r>
      <w:r w:rsidR="00A4675F" w:rsidRPr="00A03180">
        <w:rPr>
          <w:rFonts w:ascii="Arial" w:eastAsia="Times New Roman" w:hAnsi="Arial" w:cs="Arial"/>
          <w:sz w:val="24"/>
          <w:szCs w:val="24"/>
          <w:lang w:eastAsia="en-GB"/>
        </w:rPr>
        <w:t>and</w:t>
      </w:r>
      <w:r w:rsidRPr="00A03180">
        <w:rPr>
          <w:rFonts w:ascii="Arial" w:eastAsia="Times New Roman" w:hAnsi="Arial" w:cs="Arial"/>
          <w:sz w:val="24"/>
          <w:szCs w:val="24"/>
          <w:lang w:eastAsia="en-GB"/>
        </w:rPr>
        <w:t xml:space="preserve"> research findings on </w:t>
      </w:r>
      <w:r w:rsidRPr="006B3D55">
        <w:rPr>
          <w:rFonts w:ascii="Arial" w:eastAsia="Times New Roman" w:hAnsi="Arial" w:cs="Arial"/>
          <w:sz w:val="24"/>
          <w:szCs w:val="24"/>
          <w:lang w:eastAsia="en-GB"/>
        </w:rPr>
        <w:t>barley</w:t>
      </w:r>
      <w:r w:rsidR="00934475">
        <w:rPr>
          <w:rFonts w:ascii="Arial" w:eastAsia="Times New Roman" w:hAnsi="Arial" w:cs="Arial"/>
          <w:sz w:val="24"/>
          <w:szCs w:val="24"/>
          <w:lang w:eastAsia="en-GB"/>
        </w:rPr>
        <w:t xml:space="preserve"> from SRP and leverage</w:t>
      </w:r>
      <w:r w:rsidR="002613DD">
        <w:rPr>
          <w:rFonts w:ascii="Arial" w:eastAsia="Times New Roman" w:hAnsi="Arial" w:cs="Arial"/>
          <w:sz w:val="24"/>
          <w:szCs w:val="24"/>
          <w:lang w:eastAsia="en-GB"/>
        </w:rPr>
        <w:t>d</w:t>
      </w:r>
      <w:r w:rsidRPr="00A03180">
        <w:rPr>
          <w:rFonts w:ascii="Arial" w:eastAsia="Times New Roman" w:hAnsi="Arial" w:cs="Arial"/>
          <w:sz w:val="24"/>
          <w:szCs w:val="24"/>
          <w:lang w:eastAsia="en-GB"/>
        </w:rPr>
        <w:t xml:space="preserve"> partnership</w:t>
      </w:r>
      <w:r w:rsidR="00934475">
        <w:rPr>
          <w:rFonts w:ascii="Arial" w:eastAsia="Times New Roman" w:hAnsi="Arial" w:cs="Arial"/>
          <w:sz w:val="24"/>
          <w:szCs w:val="24"/>
          <w:lang w:eastAsia="en-GB"/>
        </w:rPr>
        <w:t>s are</w:t>
      </w:r>
      <w:r w:rsidRPr="00A03180">
        <w:rPr>
          <w:rFonts w:ascii="Arial" w:eastAsia="Times New Roman" w:hAnsi="Arial" w:cs="Arial"/>
          <w:sz w:val="24"/>
          <w:szCs w:val="24"/>
          <w:lang w:eastAsia="en-GB"/>
        </w:rPr>
        <w:t xml:space="preserve"> supporting the Scottish foo</w:t>
      </w:r>
      <w:r w:rsidR="006005A9">
        <w:rPr>
          <w:rFonts w:ascii="Arial" w:eastAsia="Times New Roman" w:hAnsi="Arial" w:cs="Arial"/>
          <w:sz w:val="24"/>
          <w:szCs w:val="24"/>
          <w:lang w:eastAsia="en-GB"/>
        </w:rPr>
        <w:t xml:space="preserve">d and drink industry via </w:t>
      </w:r>
      <w:r w:rsidRPr="00A03180">
        <w:rPr>
          <w:rFonts w:ascii="Arial" w:eastAsia="Times New Roman" w:hAnsi="Arial" w:cs="Arial"/>
          <w:sz w:val="24"/>
          <w:szCs w:val="24"/>
          <w:lang w:eastAsia="en-GB"/>
        </w:rPr>
        <w:t xml:space="preserve">new products offering </w:t>
      </w:r>
      <w:r w:rsidRPr="00A03180">
        <w:rPr>
          <w:rFonts w:ascii="Arial" w:eastAsia="Arial" w:hAnsi="Arial" w:cs="Arial"/>
          <w:sz w:val="24"/>
          <w:szCs w:val="24"/>
          <w:lang w:eastAsia="en-GB"/>
        </w:rPr>
        <w:t>nutritional values</w:t>
      </w:r>
      <w:r w:rsidR="006005A9">
        <w:rPr>
          <w:rFonts w:ascii="Arial" w:eastAsia="Arial" w:hAnsi="Arial" w:cs="Arial"/>
          <w:sz w:val="24"/>
          <w:szCs w:val="24"/>
          <w:lang w:eastAsia="en-GB"/>
        </w:rPr>
        <w:t xml:space="preserve"> and s</w:t>
      </w:r>
      <w:r w:rsidRPr="00A03180">
        <w:rPr>
          <w:rFonts w:ascii="Arial" w:eastAsia="Arial" w:hAnsi="Arial" w:cs="Arial"/>
          <w:sz w:val="24"/>
          <w:szCs w:val="24"/>
          <w:lang w:eastAsia="en-GB"/>
        </w:rPr>
        <w:t>ustaining cultural</w:t>
      </w:r>
      <w:r w:rsidR="006005A9">
        <w:rPr>
          <w:rFonts w:ascii="Arial" w:eastAsia="Arial" w:hAnsi="Arial" w:cs="Arial"/>
          <w:sz w:val="24"/>
          <w:szCs w:val="24"/>
          <w:lang w:eastAsia="en-GB"/>
        </w:rPr>
        <w:t xml:space="preserve"> and </w:t>
      </w:r>
      <w:r w:rsidRPr="00A03180">
        <w:rPr>
          <w:rFonts w:ascii="Arial" w:eastAsia="Arial" w:hAnsi="Arial" w:cs="Arial"/>
          <w:sz w:val="24"/>
          <w:szCs w:val="24"/>
          <w:lang w:eastAsia="en-GB"/>
        </w:rPr>
        <w:t>natural heritage</w:t>
      </w:r>
      <w:r w:rsidR="00934475">
        <w:rPr>
          <w:rFonts w:ascii="Arial" w:eastAsia="Times New Roman" w:hAnsi="Arial" w:cs="Arial"/>
          <w:sz w:val="24"/>
          <w:szCs w:val="24"/>
          <w:lang w:eastAsia="en-GB"/>
        </w:rPr>
        <w:t>. For</w:t>
      </w:r>
      <w:r w:rsidRPr="00A03180">
        <w:rPr>
          <w:rFonts w:ascii="Arial" w:eastAsia="Times New Roman" w:hAnsi="Arial" w:cs="Arial"/>
          <w:sz w:val="24"/>
          <w:szCs w:val="24"/>
          <w:lang w:eastAsia="en-GB"/>
        </w:rPr>
        <w:t xml:space="preserve"> livestock</w:t>
      </w:r>
      <w:r w:rsidR="002613DD">
        <w:rPr>
          <w:rFonts w:ascii="Arial" w:eastAsia="Times New Roman" w:hAnsi="Arial" w:cs="Arial"/>
          <w:sz w:val="24"/>
          <w:szCs w:val="24"/>
          <w:lang w:eastAsia="en-GB"/>
        </w:rPr>
        <w:t>,</w:t>
      </w:r>
      <w:r w:rsidR="006752D9">
        <w:rPr>
          <w:rFonts w:ascii="Arial" w:eastAsia="Times New Roman" w:hAnsi="Arial" w:cs="Arial"/>
          <w:sz w:val="24"/>
          <w:szCs w:val="24"/>
          <w:lang w:eastAsia="en-GB"/>
        </w:rPr>
        <w:t xml:space="preserve"> SRP </w:t>
      </w:r>
      <w:r w:rsidRPr="00A03180">
        <w:rPr>
          <w:rFonts w:ascii="Arial" w:eastAsia="Times New Roman" w:hAnsi="Arial" w:cs="Arial"/>
          <w:sz w:val="24"/>
          <w:szCs w:val="24"/>
          <w:lang w:eastAsia="en-GB"/>
        </w:rPr>
        <w:t>advances</w:t>
      </w:r>
      <w:r w:rsidR="002613DD">
        <w:rPr>
          <w:rFonts w:ascii="Arial" w:eastAsia="Times New Roman" w:hAnsi="Arial" w:cs="Arial"/>
          <w:sz w:val="24"/>
          <w:szCs w:val="24"/>
          <w:lang w:eastAsia="en-GB"/>
        </w:rPr>
        <w:t xml:space="preserve"> </w:t>
      </w:r>
      <w:r w:rsidR="007559A7">
        <w:rPr>
          <w:rFonts w:ascii="Arial" w:eastAsia="Times New Roman" w:hAnsi="Arial" w:cs="Arial"/>
          <w:sz w:val="24"/>
          <w:szCs w:val="24"/>
          <w:lang w:eastAsia="en-GB"/>
        </w:rPr>
        <w:t>include</w:t>
      </w:r>
      <w:r w:rsidRPr="00A03180">
        <w:rPr>
          <w:rFonts w:ascii="Arial" w:eastAsia="Times New Roman" w:hAnsi="Arial" w:cs="Arial"/>
          <w:sz w:val="24"/>
          <w:szCs w:val="24"/>
          <w:lang w:eastAsia="en-GB"/>
        </w:rPr>
        <w:t xml:space="preserve"> </w:t>
      </w:r>
      <w:r w:rsidR="001025A8">
        <w:rPr>
          <w:rFonts w:ascii="Arial" w:eastAsia="Times New Roman" w:hAnsi="Arial" w:cs="Arial"/>
          <w:sz w:val="24"/>
          <w:szCs w:val="24"/>
          <w:lang w:eastAsia="en-GB"/>
        </w:rPr>
        <w:t xml:space="preserve">new methods for </w:t>
      </w:r>
      <w:r w:rsidRPr="00A03180">
        <w:rPr>
          <w:rFonts w:ascii="Arial" w:eastAsia="Times New Roman" w:hAnsi="Arial" w:cs="Arial"/>
          <w:sz w:val="24"/>
          <w:szCs w:val="24"/>
          <w:lang w:eastAsia="en-GB"/>
        </w:rPr>
        <w:t xml:space="preserve">control of pulmonary adenocarcinoma in sheep; performance indicators of cattle informing reductions in </w:t>
      </w:r>
      <w:r w:rsidR="00354E8F">
        <w:rPr>
          <w:rFonts w:ascii="Arial" w:eastAsia="Times New Roman" w:hAnsi="Arial" w:cs="Arial"/>
          <w:sz w:val="24"/>
          <w:szCs w:val="24"/>
          <w:lang w:eastAsia="en-GB"/>
        </w:rPr>
        <w:t>GHGe</w:t>
      </w:r>
      <w:r w:rsidRPr="00A03180">
        <w:rPr>
          <w:rFonts w:ascii="Arial" w:eastAsia="Times New Roman" w:hAnsi="Arial" w:cs="Arial"/>
          <w:sz w:val="24"/>
          <w:szCs w:val="24"/>
          <w:lang w:eastAsia="en-GB"/>
        </w:rPr>
        <w:t xml:space="preserve">; </w:t>
      </w:r>
      <w:r w:rsidR="00614EFA" w:rsidRPr="00A03180">
        <w:rPr>
          <w:rFonts w:ascii="Arial" w:eastAsia="Times New Roman" w:hAnsi="Arial" w:cs="Arial"/>
          <w:sz w:val="24"/>
          <w:szCs w:val="24"/>
          <w:lang w:eastAsia="en-GB"/>
        </w:rPr>
        <w:t xml:space="preserve">and </w:t>
      </w:r>
      <w:r w:rsidR="001868D9" w:rsidRPr="00A03180">
        <w:rPr>
          <w:rFonts w:ascii="Arial" w:eastAsia="Times New Roman" w:hAnsi="Arial" w:cs="Arial"/>
          <w:sz w:val="24"/>
          <w:szCs w:val="24"/>
          <w:lang w:eastAsia="en-GB"/>
        </w:rPr>
        <w:t>Qualitative Behaviour Assessment</w:t>
      </w:r>
      <w:r w:rsidRPr="00A03180">
        <w:rPr>
          <w:rFonts w:ascii="Arial" w:eastAsia="Times New Roman" w:hAnsi="Arial" w:cs="Arial"/>
          <w:sz w:val="24"/>
          <w:szCs w:val="24"/>
          <w:lang w:eastAsia="en-GB"/>
        </w:rPr>
        <w:t xml:space="preserve"> </w:t>
      </w:r>
      <w:r w:rsidR="006005A9">
        <w:rPr>
          <w:rFonts w:ascii="Arial" w:eastAsia="Times New Roman" w:hAnsi="Arial" w:cs="Arial"/>
          <w:sz w:val="24"/>
          <w:szCs w:val="24"/>
          <w:lang w:eastAsia="en-GB"/>
        </w:rPr>
        <w:t>continuing to deliver</w:t>
      </w:r>
      <w:r w:rsidRPr="00A03180">
        <w:rPr>
          <w:rFonts w:ascii="Arial" w:eastAsia="Times New Roman" w:hAnsi="Arial" w:cs="Arial"/>
          <w:sz w:val="24"/>
          <w:szCs w:val="24"/>
          <w:lang w:eastAsia="en-GB"/>
        </w:rPr>
        <w:t xml:space="preserve"> </w:t>
      </w:r>
      <w:r w:rsidR="00275AF7" w:rsidRPr="00A03180">
        <w:rPr>
          <w:rFonts w:ascii="Arial" w:eastAsia="Times New Roman" w:hAnsi="Arial" w:cs="Arial"/>
          <w:sz w:val="24"/>
          <w:szCs w:val="24"/>
          <w:lang w:eastAsia="en-GB"/>
        </w:rPr>
        <w:t xml:space="preserve">improved </w:t>
      </w:r>
      <w:r w:rsidRPr="00A03180">
        <w:rPr>
          <w:rFonts w:ascii="Arial" w:eastAsia="Times New Roman" w:hAnsi="Arial" w:cs="Arial"/>
          <w:sz w:val="24"/>
          <w:szCs w:val="24"/>
          <w:lang w:eastAsia="en-GB"/>
        </w:rPr>
        <w:t xml:space="preserve">animal welfare. </w:t>
      </w:r>
    </w:p>
    <w:p w14:paraId="42387932" w14:textId="77777777" w:rsidR="00D44184" w:rsidRDefault="00D44184"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p>
    <w:p w14:paraId="6A2C3F46" w14:textId="77777777" w:rsidR="002913B8" w:rsidRDefault="00326E55"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E</w:t>
      </w:r>
      <w:r w:rsidR="00500EC7" w:rsidRPr="00A03180">
        <w:rPr>
          <w:rFonts w:ascii="Arial" w:eastAsia="Times New Roman" w:hAnsi="Arial" w:cs="Arial"/>
          <w:sz w:val="24"/>
          <w:szCs w:val="24"/>
          <w:lang w:eastAsia="en-GB"/>
        </w:rPr>
        <w:t>ffectiveness in leveraging funds</w:t>
      </w:r>
      <w:r w:rsidR="00CD085C">
        <w:rPr>
          <w:rFonts w:ascii="Arial" w:eastAsia="Times New Roman" w:hAnsi="Arial" w:cs="Arial"/>
          <w:sz w:val="24"/>
          <w:szCs w:val="24"/>
          <w:lang w:eastAsia="en-GB"/>
        </w:rPr>
        <w:t xml:space="preserve"> (</w:t>
      </w:r>
      <w:r w:rsidR="002613DD">
        <w:rPr>
          <w:rFonts w:ascii="Arial" w:eastAsia="Times New Roman" w:hAnsi="Arial" w:cs="Arial"/>
          <w:sz w:val="24"/>
          <w:szCs w:val="24"/>
          <w:lang w:eastAsia="en-GB"/>
        </w:rPr>
        <w:t>e.g.</w:t>
      </w:r>
      <w:r w:rsidR="006005A9">
        <w:rPr>
          <w:rFonts w:ascii="Arial" w:eastAsia="Times New Roman" w:hAnsi="Arial" w:cs="Arial"/>
          <w:sz w:val="24"/>
          <w:szCs w:val="24"/>
          <w:lang w:eastAsia="en-GB"/>
        </w:rPr>
        <w:t xml:space="preserve"> </w:t>
      </w:r>
      <w:r w:rsidR="00500EC7" w:rsidRPr="00A03180">
        <w:rPr>
          <w:rFonts w:ascii="Arial" w:eastAsia="Times New Roman" w:hAnsi="Arial" w:cs="Arial"/>
          <w:sz w:val="24"/>
          <w:szCs w:val="24"/>
          <w:lang w:eastAsia="en-GB"/>
        </w:rPr>
        <w:t>EU, UKRI</w:t>
      </w:r>
      <w:r w:rsidR="00CD085C">
        <w:rPr>
          <w:rFonts w:ascii="Arial" w:eastAsia="Times New Roman" w:hAnsi="Arial" w:cs="Arial"/>
          <w:sz w:val="24"/>
          <w:szCs w:val="24"/>
          <w:lang w:eastAsia="en-GB"/>
        </w:rPr>
        <w:t>)</w:t>
      </w:r>
      <w:r w:rsidR="00500EC7" w:rsidRPr="00A03180">
        <w:rPr>
          <w:rFonts w:ascii="Arial" w:eastAsia="Times New Roman" w:hAnsi="Arial" w:cs="Arial"/>
          <w:sz w:val="24"/>
          <w:szCs w:val="24"/>
          <w:lang w:eastAsia="en-GB"/>
        </w:rPr>
        <w:t xml:space="preserve"> </w:t>
      </w:r>
      <w:r w:rsidR="001025A8">
        <w:rPr>
          <w:rFonts w:ascii="Arial" w:eastAsia="Times New Roman" w:hAnsi="Arial" w:cs="Arial"/>
          <w:sz w:val="24"/>
          <w:szCs w:val="24"/>
          <w:lang w:eastAsia="en-GB"/>
        </w:rPr>
        <w:t>contribute</w:t>
      </w:r>
      <w:r w:rsidR="00142D13">
        <w:rPr>
          <w:rFonts w:ascii="Arial" w:eastAsia="Times New Roman" w:hAnsi="Arial" w:cs="Arial"/>
          <w:sz w:val="24"/>
          <w:szCs w:val="24"/>
          <w:lang w:eastAsia="en-GB"/>
        </w:rPr>
        <w:t>d</w:t>
      </w:r>
      <w:r w:rsidR="001025A8" w:rsidRPr="00A03180">
        <w:rPr>
          <w:rFonts w:ascii="Arial" w:eastAsia="Times New Roman" w:hAnsi="Arial" w:cs="Arial"/>
          <w:sz w:val="24"/>
          <w:szCs w:val="24"/>
          <w:lang w:eastAsia="en-GB"/>
        </w:rPr>
        <w:t xml:space="preserve"> </w:t>
      </w:r>
      <w:r w:rsidR="00500EC7" w:rsidRPr="00A03180">
        <w:rPr>
          <w:rFonts w:ascii="Arial" w:eastAsia="Times New Roman" w:hAnsi="Arial" w:cs="Arial"/>
          <w:sz w:val="24"/>
          <w:szCs w:val="24"/>
          <w:lang w:eastAsia="en-GB"/>
        </w:rPr>
        <w:t xml:space="preserve">to </w:t>
      </w:r>
      <w:r w:rsidR="001025A8">
        <w:rPr>
          <w:rFonts w:ascii="Arial" w:eastAsia="Times New Roman" w:hAnsi="Arial" w:cs="Arial"/>
          <w:sz w:val="24"/>
          <w:szCs w:val="24"/>
          <w:lang w:eastAsia="en-GB"/>
        </w:rPr>
        <w:t xml:space="preserve">the </w:t>
      </w:r>
      <w:r w:rsidR="00500EC7" w:rsidRPr="00A03180">
        <w:rPr>
          <w:rFonts w:ascii="Arial" w:eastAsia="Times New Roman" w:hAnsi="Arial" w:cs="Arial"/>
          <w:sz w:val="24"/>
          <w:szCs w:val="24"/>
          <w:lang w:eastAsia="en-GB"/>
        </w:rPr>
        <w:t>economic resilience of the institutes, and</w:t>
      </w:r>
      <w:r w:rsidR="006752D9">
        <w:rPr>
          <w:rFonts w:ascii="Arial" w:eastAsia="Times New Roman" w:hAnsi="Arial" w:cs="Arial"/>
          <w:sz w:val="24"/>
          <w:szCs w:val="24"/>
          <w:lang w:eastAsia="en-GB"/>
        </w:rPr>
        <w:t xml:space="preserve"> to</w:t>
      </w:r>
      <w:r w:rsidR="00500EC7" w:rsidRPr="00A03180">
        <w:rPr>
          <w:rFonts w:ascii="Arial" w:eastAsia="Times New Roman" w:hAnsi="Arial" w:cs="Arial"/>
          <w:sz w:val="24"/>
          <w:szCs w:val="24"/>
          <w:lang w:eastAsia="en-GB"/>
        </w:rPr>
        <w:t xml:space="preserve"> Scottish research </w:t>
      </w:r>
      <w:r w:rsidR="006752D9">
        <w:rPr>
          <w:rFonts w:ascii="Arial" w:eastAsia="Times New Roman" w:hAnsi="Arial" w:cs="Arial"/>
          <w:sz w:val="24"/>
          <w:szCs w:val="24"/>
          <w:lang w:eastAsia="en-GB"/>
        </w:rPr>
        <w:t xml:space="preserve">being </w:t>
      </w:r>
      <w:r w:rsidR="001868D9" w:rsidRPr="00A03180">
        <w:rPr>
          <w:rFonts w:ascii="Arial" w:eastAsia="Times New Roman" w:hAnsi="Arial" w:cs="Arial"/>
          <w:sz w:val="24"/>
          <w:szCs w:val="24"/>
          <w:lang w:eastAsia="en-GB"/>
        </w:rPr>
        <w:t xml:space="preserve">positioned </w:t>
      </w:r>
      <w:r w:rsidR="00500EC7" w:rsidRPr="00A03180">
        <w:rPr>
          <w:rFonts w:ascii="Arial" w:eastAsia="Times New Roman" w:hAnsi="Arial" w:cs="Arial"/>
          <w:sz w:val="24"/>
          <w:szCs w:val="24"/>
          <w:lang w:eastAsia="en-GB"/>
        </w:rPr>
        <w:t xml:space="preserve">at the forefront of scientific </w:t>
      </w:r>
      <w:r w:rsidR="003E20F5" w:rsidRPr="00A03180">
        <w:rPr>
          <w:rFonts w:ascii="Arial" w:eastAsia="Times New Roman" w:hAnsi="Arial" w:cs="Arial"/>
          <w:sz w:val="24"/>
          <w:szCs w:val="24"/>
          <w:lang w:eastAsia="en-GB"/>
        </w:rPr>
        <w:t xml:space="preserve">advances. </w:t>
      </w:r>
      <w:r w:rsidR="00500EC7" w:rsidRPr="00A03180">
        <w:rPr>
          <w:rFonts w:ascii="Arial" w:eastAsia="Times New Roman" w:hAnsi="Arial" w:cs="Arial"/>
          <w:sz w:val="24"/>
          <w:szCs w:val="24"/>
          <w:lang w:eastAsia="en-GB"/>
        </w:rPr>
        <w:t>SEFARI</w:t>
      </w:r>
      <w:r w:rsidR="001D5796">
        <w:rPr>
          <w:rFonts w:ascii="Arial" w:eastAsia="Times New Roman" w:hAnsi="Arial" w:cs="Arial"/>
          <w:sz w:val="24"/>
          <w:szCs w:val="24"/>
          <w:lang w:eastAsia="en-GB"/>
        </w:rPr>
        <w:t xml:space="preserve">’s </w:t>
      </w:r>
      <w:r w:rsidR="007C2626">
        <w:rPr>
          <w:rFonts w:ascii="Arial" w:eastAsia="Times New Roman" w:hAnsi="Arial" w:cs="Arial"/>
          <w:sz w:val="24"/>
          <w:szCs w:val="24"/>
          <w:lang w:eastAsia="en-GB"/>
        </w:rPr>
        <w:t>engagement</w:t>
      </w:r>
      <w:r w:rsidR="00500EC7" w:rsidRPr="00A03180">
        <w:rPr>
          <w:rFonts w:ascii="Arial" w:eastAsia="Times New Roman" w:hAnsi="Arial" w:cs="Arial"/>
          <w:sz w:val="24"/>
          <w:szCs w:val="24"/>
          <w:lang w:eastAsia="en-GB"/>
        </w:rPr>
        <w:t xml:space="preserve"> at international and</w:t>
      </w:r>
      <w:r w:rsidR="002219EA">
        <w:rPr>
          <w:rFonts w:ascii="Arial" w:eastAsia="Times New Roman" w:hAnsi="Arial" w:cs="Arial"/>
          <w:sz w:val="24"/>
          <w:szCs w:val="24"/>
          <w:lang w:eastAsia="en-GB"/>
        </w:rPr>
        <w:t xml:space="preserve"> </w:t>
      </w:r>
      <w:r w:rsidR="00500EC7" w:rsidRPr="00A03180">
        <w:rPr>
          <w:rFonts w:ascii="Arial" w:eastAsia="Times New Roman" w:hAnsi="Arial" w:cs="Arial"/>
          <w:sz w:val="24"/>
          <w:szCs w:val="24"/>
          <w:lang w:eastAsia="en-GB"/>
        </w:rPr>
        <w:t>local levels transfers</w:t>
      </w:r>
      <w:r w:rsidR="002613DD">
        <w:rPr>
          <w:rFonts w:ascii="Arial" w:eastAsia="Times New Roman" w:hAnsi="Arial" w:cs="Arial"/>
          <w:sz w:val="24"/>
          <w:szCs w:val="24"/>
          <w:lang w:eastAsia="en-GB"/>
        </w:rPr>
        <w:t xml:space="preserve"> SRP</w:t>
      </w:r>
      <w:r w:rsidR="00500EC7" w:rsidRPr="00A03180">
        <w:rPr>
          <w:rFonts w:ascii="Arial" w:eastAsia="Times New Roman" w:hAnsi="Arial" w:cs="Arial"/>
          <w:sz w:val="24"/>
          <w:szCs w:val="24"/>
          <w:lang w:eastAsia="en-GB"/>
        </w:rPr>
        <w:t xml:space="preserve"> knowledge across </w:t>
      </w:r>
      <w:r w:rsidR="00275AF7" w:rsidRPr="00A03180">
        <w:rPr>
          <w:rFonts w:ascii="Arial" w:eastAsia="Times New Roman" w:hAnsi="Arial" w:cs="Arial"/>
          <w:sz w:val="24"/>
          <w:szCs w:val="24"/>
          <w:lang w:eastAsia="en-GB"/>
        </w:rPr>
        <w:t>scales and</w:t>
      </w:r>
      <w:r w:rsidR="00500EC7" w:rsidRPr="00A03180">
        <w:rPr>
          <w:rFonts w:ascii="Arial" w:eastAsia="Times New Roman" w:hAnsi="Arial" w:cs="Arial"/>
          <w:sz w:val="24"/>
          <w:szCs w:val="24"/>
          <w:lang w:eastAsia="en-GB"/>
        </w:rPr>
        <w:t xml:space="preserve"> opens new co-benefits (</w:t>
      </w:r>
      <w:r w:rsidR="00295345">
        <w:rPr>
          <w:rFonts w:ascii="Arial" w:eastAsia="Times New Roman" w:hAnsi="Arial" w:cs="Arial"/>
          <w:sz w:val="24"/>
          <w:szCs w:val="24"/>
          <w:lang w:eastAsia="en-GB"/>
        </w:rPr>
        <w:t xml:space="preserve">e.g. </w:t>
      </w:r>
      <w:r w:rsidR="00500EC7" w:rsidRPr="00A03180">
        <w:rPr>
          <w:rFonts w:ascii="Arial" w:eastAsia="Times New Roman" w:hAnsi="Arial" w:cs="Arial"/>
          <w:sz w:val="24"/>
          <w:szCs w:val="24"/>
          <w:lang w:eastAsia="en-GB"/>
        </w:rPr>
        <w:t xml:space="preserve">biodiversity conservation and public </w:t>
      </w:r>
      <w:r w:rsidR="00275AF7" w:rsidRPr="00A03180">
        <w:rPr>
          <w:rFonts w:ascii="Arial" w:eastAsia="Times New Roman" w:hAnsi="Arial" w:cs="Arial"/>
          <w:sz w:val="24"/>
          <w:szCs w:val="24"/>
          <w:lang w:eastAsia="en-GB"/>
        </w:rPr>
        <w:t>health,</w:t>
      </w:r>
      <w:r w:rsidR="00500EC7" w:rsidRPr="00A03180">
        <w:rPr>
          <w:rFonts w:ascii="Arial" w:eastAsia="Times New Roman" w:hAnsi="Arial" w:cs="Arial"/>
          <w:sz w:val="24"/>
          <w:szCs w:val="24"/>
          <w:lang w:eastAsia="en-GB"/>
        </w:rPr>
        <w:t xml:space="preserve"> tackling transgenerational disadvantage).</w:t>
      </w:r>
      <w:r w:rsidR="00275AF7" w:rsidRPr="00A03180">
        <w:rPr>
          <w:rFonts w:ascii="Arial" w:eastAsia="Times New Roman" w:hAnsi="Arial" w:cs="Arial"/>
          <w:sz w:val="24"/>
          <w:szCs w:val="24"/>
          <w:lang w:eastAsia="en-GB"/>
        </w:rPr>
        <w:t xml:space="preserve"> </w:t>
      </w:r>
    </w:p>
    <w:p w14:paraId="0FC338B3" w14:textId="77777777" w:rsidR="002913B8" w:rsidRDefault="002913B8"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p>
    <w:p w14:paraId="4B1105DD" w14:textId="183A4DB1" w:rsidR="00AD5120" w:rsidRDefault="002613DD"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w:t>
      </w:r>
      <w:r w:rsidR="006005A9">
        <w:rPr>
          <w:rFonts w:ascii="Arial" w:eastAsia="Times New Roman" w:hAnsi="Arial" w:cs="Arial"/>
          <w:sz w:val="24"/>
          <w:szCs w:val="24"/>
          <w:lang w:eastAsia="en-GB"/>
        </w:rPr>
        <w:t xml:space="preserve"> SRP has </w:t>
      </w:r>
      <w:r w:rsidR="00500EC7" w:rsidRPr="00A03180">
        <w:rPr>
          <w:rFonts w:ascii="Arial" w:eastAsia="Times New Roman" w:hAnsi="Arial" w:cs="Arial"/>
          <w:sz w:val="24"/>
          <w:szCs w:val="24"/>
          <w:lang w:eastAsia="en-GB"/>
        </w:rPr>
        <w:t>been subject to</w:t>
      </w:r>
      <w:r>
        <w:rPr>
          <w:rFonts w:ascii="Arial" w:eastAsia="Times New Roman" w:hAnsi="Arial" w:cs="Arial"/>
          <w:sz w:val="24"/>
          <w:szCs w:val="24"/>
          <w:lang w:eastAsia="en-GB"/>
        </w:rPr>
        <w:t xml:space="preserve"> an intense period of </w:t>
      </w:r>
      <w:r w:rsidR="00500EC7" w:rsidRPr="00A03180">
        <w:rPr>
          <w:rFonts w:ascii="Arial" w:eastAsia="Times New Roman" w:hAnsi="Arial" w:cs="Arial"/>
          <w:sz w:val="24"/>
          <w:szCs w:val="24"/>
          <w:lang w:eastAsia="en-GB"/>
        </w:rPr>
        <w:t>policy and societal need</w:t>
      </w:r>
      <w:r w:rsidR="00275AF7" w:rsidRPr="00A03180">
        <w:rPr>
          <w:rFonts w:ascii="Arial" w:eastAsia="Times New Roman" w:hAnsi="Arial" w:cs="Arial"/>
          <w:sz w:val="24"/>
          <w:szCs w:val="24"/>
          <w:lang w:eastAsia="en-GB"/>
        </w:rPr>
        <w:t>s</w:t>
      </w:r>
      <w:r w:rsidR="006005A9">
        <w:rPr>
          <w:rFonts w:ascii="Arial" w:eastAsia="Times New Roman" w:hAnsi="Arial" w:cs="Arial"/>
          <w:sz w:val="24"/>
          <w:szCs w:val="24"/>
          <w:lang w:eastAsia="en-GB"/>
        </w:rPr>
        <w:t xml:space="preserve"> and change</w:t>
      </w:r>
      <w:r w:rsidR="006752D9">
        <w:rPr>
          <w:rFonts w:ascii="Arial" w:eastAsia="Times New Roman" w:hAnsi="Arial" w:cs="Arial"/>
          <w:sz w:val="24"/>
          <w:szCs w:val="24"/>
          <w:lang w:eastAsia="en-GB"/>
        </w:rPr>
        <w:t>, driven by</w:t>
      </w:r>
      <w:r w:rsidR="00500EC7" w:rsidRPr="00A03180">
        <w:rPr>
          <w:rFonts w:ascii="Arial" w:eastAsia="Times New Roman" w:hAnsi="Arial" w:cs="Arial"/>
          <w:sz w:val="24"/>
          <w:szCs w:val="24"/>
          <w:lang w:eastAsia="en-GB"/>
        </w:rPr>
        <w:t xml:space="preserve"> </w:t>
      </w:r>
      <w:r w:rsidR="00C17831">
        <w:rPr>
          <w:rFonts w:ascii="Arial" w:eastAsia="Times New Roman" w:hAnsi="Arial" w:cs="Arial"/>
          <w:sz w:val="24"/>
          <w:szCs w:val="24"/>
          <w:lang w:eastAsia="en-GB"/>
        </w:rPr>
        <w:t xml:space="preserve">a </w:t>
      </w:r>
      <w:r w:rsidR="00500EC7" w:rsidRPr="00A03180">
        <w:rPr>
          <w:rFonts w:ascii="Arial" w:eastAsia="Times New Roman" w:hAnsi="Arial" w:cs="Arial"/>
          <w:sz w:val="24"/>
          <w:szCs w:val="24"/>
          <w:lang w:eastAsia="en-GB"/>
        </w:rPr>
        <w:t xml:space="preserve">climate emergency, </w:t>
      </w:r>
      <w:r w:rsidR="001868D9" w:rsidRPr="00A03180">
        <w:rPr>
          <w:rFonts w:ascii="Arial" w:eastAsia="Times New Roman" w:hAnsi="Arial" w:cs="Arial"/>
          <w:sz w:val="24"/>
          <w:szCs w:val="24"/>
          <w:lang w:eastAsia="en-GB"/>
        </w:rPr>
        <w:t>biodiversity</w:t>
      </w:r>
      <w:r w:rsidR="006752D9">
        <w:rPr>
          <w:rFonts w:ascii="Arial" w:eastAsia="Times New Roman" w:hAnsi="Arial" w:cs="Arial"/>
          <w:sz w:val="24"/>
          <w:szCs w:val="24"/>
          <w:lang w:eastAsia="en-GB"/>
        </w:rPr>
        <w:t xml:space="preserve"> crisis</w:t>
      </w:r>
      <w:r w:rsidR="001868D9" w:rsidRPr="00A03180">
        <w:rPr>
          <w:rFonts w:ascii="Arial" w:eastAsia="Times New Roman" w:hAnsi="Arial" w:cs="Arial"/>
          <w:sz w:val="24"/>
          <w:szCs w:val="24"/>
          <w:lang w:eastAsia="en-GB"/>
        </w:rPr>
        <w:t xml:space="preserve">, </w:t>
      </w:r>
      <w:r w:rsidR="00500EC7" w:rsidRPr="00A03180">
        <w:rPr>
          <w:rFonts w:ascii="Arial" w:eastAsia="Times New Roman" w:hAnsi="Arial" w:cs="Arial"/>
          <w:sz w:val="24"/>
          <w:szCs w:val="24"/>
          <w:lang w:eastAsia="en-GB"/>
        </w:rPr>
        <w:t xml:space="preserve">COVID-19, EU </w:t>
      </w:r>
      <w:r w:rsidR="00BE7F4D" w:rsidRPr="00A03180">
        <w:rPr>
          <w:rFonts w:ascii="Arial" w:eastAsia="Times New Roman" w:hAnsi="Arial" w:cs="Arial"/>
          <w:sz w:val="24"/>
          <w:szCs w:val="24"/>
          <w:lang w:eastAsia="en-GB"/>
        </w:rPr>
        <w:t>Exit,</w:t>
      </w:r>
      <w:r w:rsidR="00500EC7" w:rsidRPr="00A03180">
        <w:rPr>
          <w:rFonts w:ascii="Arial" w:eastAsia="Times New Roman" w:hAnsi="Arial" w:cs="Arial"/>
          <w:sz w:val="24"/>
          <w:szCs w:val="24"/>
          <w:lang w:eastAsia="en-GB"/>
        </w:rPr>
        <w:t xml:space="preserve"> </w:t>
      </w:r>
      <w:r w:rsidR="003E20F5" w:rsidRPr="00A03180">
        <w:rPr>
          <w:rFonts w:ascii="Arial" w:eastAsia="Times New Roman" w:hAnsi="Arial" w:cs="Arial"/>
          <w:sz w:val="24"/>
          <w:szCs w:val="24"/>
          <w:lang w:eastAsia="en-GB"/>
        </w:rPr>
        <w:t>and</w:t>
      </w:r>
      <w:r>
        <w:rPr>
          <w:rFonts w:ascii="Arial" w:eastAsia="Times New Roman" w:hAnsi="Arial" w:cs="Arial"/>
          <w:sz w:val="24"/>
          <w:szCs w:val="24"/>
          <w:lang w:eastAsia="en-GB"/>
        </w:rPr>
        <w:t xml:space="preserve"> </w:t>
      </w:r>
      <w:r w:rsidR="00FF474D">
        <w:rPr>
          <w:rFonts w:ascii="Arial" w:eastAsia="Times New Roman" w:hAnsi="Arial" w:cs="Arial"/>
          <w:sz w:val="24"/>
          <w:szCs w:val="24"/>
          <w:lang w:eastAsia="en-GB"/>
        </w:rPr>
        <w:t xml:space="preserve">the </w:t>
      </w:r>
      <w:r>
        <w:rPr>
          <w:rFonts w:ascii="Arial" w:eastAsia="Times New Roman" w:hAnsi="Arial" w:cs="Arial"/>
          <w:sz w:val="24"/>
          <w:szCs w:val="24"/>
          <w:lang w:eastAsia="en-GB"/>
        </w:rPr>
        <w:t>war in Ukraine</w:t>
      </w:r>
      <w:r w:rsidR="00FE1D10">
        <w:rPr>
          <w:rFonts w:ascii="Arial" w:hAnsi="Arial" w:cs="Arial"/>
          <w:sz w:val="24"/>
          <w:szCs w:val="24"/>
        </w:rPr>
        <w:t>.</w:t>
      </w:r>
      <w:r w:rsidR="00107CFB">
        <w:rPr>
          <w:rFonts w:ascii="Arial" w:hAnsi="Arial" w:cs="Arial"/>
          <w:sz w:val="24"/>
          <w:szCs w:val="24"/>
        </w:rPr>
        <w:t xml:space="preserve"> </w:t>
      </w:r>
      <w:r w:rsidR="00FE1D10">
        <w:rPr>
          <w:rFonts w:ascii="Arial" w:eastAsia="Times New Roman" w:hAnsi="Arial" w:cs="Arial"/>
          <w:sz w:val="24"/>
          <w:szCs w:val="24"/>
          <w:lang w:eastAsia="en-GB"/>
        </w:rPr>
        <w:t>T</w:t>
      </w:r>
      <w:r w:rsidR="003E20F5" w:rsidRPr="00A03180">
        <w:rPr>
          <w:rFonts w:ascii="Arial" w:eastAsia="Times New Roman" w:hAnsi="Arial" w:cs="Arial"/>
          <w:sz w:val="24"/>
          <w:szCs w:val="24"/>
          <w:lang w:eastAsia="en-GB"/>
        </w:rPr>
        <w:t xml:space="preserve">he </w:t>
      </w:r>
      <w:r w:rsidR="009C3FFE" w:rsidRPr="00A03180">
        <w:rPr>
          <w:rFonts w:ascii="Arial" w:eastAsia="Times New Roman" w:hAnsi="Arial" w:cs="Arial"/>
          <w:sz w:val="24"/>
          <w:szCs w:val="24"/>
          <w:lang w:eastAsia="en-GB"/>
        </w:rPr>
        <w:t>capability to be</w:t>
      </w:r>
      <w:r w:rsidR="00500EC7" w:rsidRPr="00A03180">
        <w:rPr>
          <w:rFonts w:ascii="Arial" w:eastAsia="Times New Roman" w:hAnsi="Arial" w:cs="Arial"/>
          <w:sz w:val="24"/>
          <w:szCs w:val="24"/>
          <w:lang w:eastAsia="en-GB"/>
        </w:rPr>
        <w:t xml:space="preserve"> adaptable </w:t>
      </w:r>
      <w:r w:rsidR="009C3FFE" w:rsidRPr="00A03180">
        <w:rPr>
          <w:rFonts w:ascii="Arial" w:eastAsia="Times New Roman" w:hAnsi="Arial" w:cs="Arial"/>
          <w:sz w:val="24"/>
          <w:szCs w:val="24"/>
          <w:lang w:eastAsia="en-GB"/>
        </w:rPr>
        <w:t xml:space="preserve">(e.g. </w:t>
      </w:r>
      <w:r w:rsidR="00C17831">
        <w:rPr>
          <w:rFonts w:ascii="Arial" w:eastAsia="Times New Roman" w:hAnsi="Arial" w:cs="Arial"/>
          <w:sz w:val="24"/>
          <w:szCs w:val="24"/>
          <w:lang w:eastAsia="en-GB"/>
        </w:rPr>
        <w:t>via</w:t>
      </w:r>
      <w:r w:rsidR="009C3FFE" w:rsidRPr="00A03180">
        <w:rPr>
          <w:rFonts w:ascii="Arial" w:eastAsia="Times New Roman" w:hAnsi="Arial" w:cs="Arial"/>
          <w:sz w:val="24"/>
          <w:szCs w:val="24"/>
          <w:lang w:eastAsia="en-GB"/>
        </w:rPr>
        <w:t xml:space="preserve"> SEFARI Gateway projects)</w:t>
      </w:r>
      <w:r w:rsidR="004A45FE">
        <w:rPr>
          <w:rFonts w:ascii="Arial" w:eastAsia="Times New Roman" w:hAnsi="Arial" w:cs="Arial"/>
          <w:sz w:val="24"/>
          <w:szCs w:val="24"/>
          <w:lang w:eastAsia="en-GB"/>
        </w:rPr>
        <w:t>,</w:t>
      </w:r>
      <w:r w:rsidR="00500EC7" w:rsidRPr="00A03180">
        <w:rPr>
          <w:rFonts w:ascii="Arial" w:eastAsia="Times New Roman" w:hAnsi="Arial" w:cs="Arial"/>
          <w:sz w:val="24"/>
          <w:szCs w:val="24"/>
          <w:lang w:eastAsia="en-GB"/>
        </w:rPr>
        <w:t xml:space="preserve"> while maintaining </w:t>
      </w:r>
      <w:r w:rsidR="009C3FFE" w:rsidRPr="00A03180">
        <w:rPr>
          <w:rFonts w:ascii="Arial" w:eastAsia="Times New Roman" w:hAnsi="Arial" w:cs="Arial"/>
          <w:sz w:val="24"/>
          <w:szCs w:val="24"/>
          <w:lang w:eastAsia="en-GB"/>
        </w:rPr>
        <w:t xml:space="preserve">strategic </w:t>
      </w:r>
      <w:r w:rsidR="00500EC7" w:rsidRPr="00A03180">
        <w:rPr>
          <w:rFonts w:ascii="Arial" w:eastAsia="Times New Roman" w:hAnsi="Arial" w:cs="Arial"/>
          <w:sz w:val="24"/>
          <w:szCs w:val="24"/>
          <w:lang w:eastAsia="en-GB"/>
        </w:rPr>
        <w:t xml:space="preserve">research </w:t>
      </w:r>
      <w:r w:rsidR="00F415F0">
        <w:rPr>
          <w:rFonts w:ascii="Arial" w:eastAsia="Times New Roman" w:hAnsi="Arial" w:cs="Arial"/>
          <w:sz w:val="24"/>
          <w:szCs w:val="24"/>
          <w:lang w:eastAsia="en-GB"/>
        </w:rPr>
        <w:t xml:space="preserve">operating </w:t>
      </w:r>
      <w:r w:rsidR="00500EC7" w:rsidRPr="00A03180">
        <w:rPr>
          <w:rFonts w:ascii="Arial" w:eastAsia="Times New Roman" w:hAnsi="Arial" w:cs="Arial"/>
          <w:sz w:val="24"/>
          <w:szCs w:val="24"/>
          <w:lang w:eastAsia="en-GB"/>
        </w:rPr>
        <w:t>over timescales beyond</w:t>
      </w:r>
      <w:r w:rsidR="00500EC7" w:rsidRPr="005B7F6D">
        <w:rPr>
          <w:rFonts w:ascii="Arial" w:eastAsia="Times New Roman" w:hAnsi="Arial" w:cs="Arial"/>
          <w:sz w:val="24"/>
          <w:szCs w:val="24"/>
          <w:lang w:eastAsia="en-GB"/>
        </w:rPr>
        <w:t xml:space="preserve"> imme</w:t>
      </w:r>
      <w:r w:rsidR="009C3FFE">
        <w:rPr>
          <w:rFonts w:ascii="Arial" w:eastAsia="Times New Roman" w:hAnsi="Arial" w:cs="Arial"/>
          <w:sz w:val="24"/>
          <w:szCs w:val="24"/>
          <w:lang w:eastAsia="en-GB"/>
        </w:rPr>
        <w:t>diate shocks to deliver on long-</w:t>
      </w:r>
      <w:r w:rsidR="00500EC7" w:rsidRPr="005B7F6D">
        <w:rPr>
          <w:rFonts w:ascii="Arial" w:eastAsia="Times New Roman" w:hAnsi="Arial" w:cs="Arial"/>
          <w:sz w:val="24"/>
          <w:szCs w:val="24"/>
          <w:lang w:eastAsia="en-GB"/>
        </w:rPr>
        <w:t xml:space="preserve">term national </w:t>
      </w:r>
      <w:r w:rsidR="009C3FFE">
        <w:rPr>
          <w:rFonts w:ascii="Arial" w:eastAsia="Times New Roman" w:hAnsi="Arial" w:cs="Arial"/>
          <w:sz w:val="24"/>
          <w:szCs w:val="24"/>
          <w:lang w:eastAsia="en-GB"/>
        </w:rPr>
        <w:t xml:space="preserve">or sectoral </w:t>
      </w:r>
      <w:r w:rsidR="00500EC7" w:rsidRPr="005B7F6D">
        <w:rPr>
          <w:rFonts w:ascii="Arial" w:eastAsia="Times New Roman" w:hAnsi="Arial" w:cs="Arial"/>
          <w:sz w:val="24"/>
          <w:szCs w:val="24"/>
          <w:lang w:eastAsia="en-GB"/>
        </w:rPr>
        <w:t>strategic aims</w:t>
      </w:r>
      <w:r w:rsidR="004A45FE">
        <w:rPr>
          <w:rFonts w:ascii="Arial" w:eastAsia="Times New Roman" w:hAnsi="Arial" w:cs="Arial"/>
          <w:sz w:val="24"/>
          <w:szCs w:val="24"/>
          <w:lang w:eastAsia="en-GB"/>
        </w:rPr>
        <w:t>,</w:t>
      </w:r>
      <w:r w:rsidR="003E20F5" w:rsidRPr="005B7F6D">
        <w:rPr>
          <w:rFonts w:ascii="Arial" w:eastAsia="Times New Roman" w:hAnsi="Arial" w:cs="Arial"/>
          <w:sz w:val="24"/>
          <w:szCs w:val="24"/>
          <w:lang w:eastAsia="en-GB"/>
        </w:rPr>
        <w:t xml:space="preserve"> has been </w:t>
      </w:r>
      <w:r w:rsidR="00AF3FEE">
        <w:rPr>
          <w:rFonts w:ascii="Arial" w:eastAsia="Times New Roman" w:hAnsi="Arial" w:cs="Arial"/>
          <w:sz w:val="24"/>
          <w:szCs w:val="24"/>
          <w:lang w:eastAsia="en-GB"/>
        </w:rPr>
        <w:t xml:space="preserve">key to </w:t>
      </w:r>
      <w:r w:rsidR="003E20F5" w:rsidRPr="005B7F6D">
        <w:rPr>
          <w:rFonts w:ascii="Arial" w:eastAsia="Times New Roman" w:hAnsi="Arial" w:cs="Arial"/>
          <w:sz w:val="24"/>
          <w:szCs w:val="24"/>
          <w:lang w:eastAsia="en-GB"/>
        </w:rPr>
        <w:t xml:space="preserve">achieving </w:t>
      </w:r>
      <w:r w:rsidR="009C3FFE">
        <w:rPr>
          <w:rFonts w:ascii="Arial" w:eastAsia="Times New Roman" w:hAnsi="Arial" w:cs="Arial"/>
          <w:sz w:val="24"/>
          <w:szCs w:val="24"/>
          <w:lang w:eastAsia="en-GB"/>
        </w:rPr>
        <w:t xml:space="preserve">the </w:t>
      </w:r>
      <w:r w:rsidR="003E20F5" w:rsidRPr="005B7F6D">
        <w:rPr>
          <w:rFonts w:ascii="Arial" w:eastAsia="Times New Roman" w:hAnsi="Arial" w:cs="Arial"/>
          <w:sz w:val="24"/>
          <w:szCs w:val="24"/>
          <w:lang w:eastAsia="en-GB"/>
        </w:rPr>
        <w:t>success</w:t>
      </w:r>
      <w:r w:rsidR="009C3FFE">
        <w:rPr>
          <w:rFonts w:ascii="Arial" w:eastAsia="Times New Roman" w:hAnsi="Arial" w:cs="Arial"/>
          <w:sz w:val="24"/>
          <w:szCs w:val="24"/>
          <w:lang w:eastAsia="en-GB"/>
        </w:rPr>
        <w:t>es reported</w:t>
      </w:r>
      <w:r w:rsidR="00500EC7" w:rsidRPr="005B7F6D">
        <w:rPr>
          <w:rFonts w:ascii="Arial" w:eastAsia="Times New Roman" w:hAnsi="Arial" w:cs="Arial"/>
          <w:sz w:val="24"/>
          <w:szCs w:val="24"/>
          <w:lang w:eastAsia="en-GB"/>
        </w:rPr>
        <w:t xml:space="preserve">. </w:t>
      </w:r>
    </w:p>
    <w:p w14:paraId="5574FC06" w14:textId="77777777" w:rsidR="00D44184" w:rsidRDefault="00D44184"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p>
    <w:p w14:paraId="26B2E39E" w14:textId="6D7E239D" w:rsidR="00126977" w:rsidRPr="006B68FC" w:rsidRDefault="00126977" w:rsidP="00F12D82">
      <w:pPr>
        <w:spacing w:after="0" w:line="240" w:lineRule="auto"/>
        <w:rPr>
          <w:rFonts w:ascii="Arial" w:hAnsi="Arial" w:cs="Arial"/>
          <w:b/>
          <w:bCs/>
          <w:sz w:val="28"/>
          <w:szCs w:val="28"/>
        </w:rPr>
      </w:pPr>
      <w:bookmarkStart w:id="2" w:name="_Hlk111034913"/>
      <w:bookmarkEnd w:id="0"/>
      <w:r w:rsidRPr="006B68FC">
        <w:rPr>
          <w:rFonts w:ascii="Arial" w:eastAsia="Arial" w:hAnsi="Arial" w:cs="Arial"/>
          <w:b/>
          <w:sz w:val="28"/>
          <w:szCs w:val="28"/>
          <w:lang w:eastAsia="en-GB"/>
        </w:rPr>
        <w:t xml:space="preserve">External Context </w:t>
      </w:r>
    </w:p>
    <w:p w14:paraId="74384CAC" w14:textId="77777777" w:rsidR="00F1196B" w:rsidRDefault="009D30E8" w:rsidP="00F12D82">
      <w:pPr>
        <w:spacing w:after="0" w:line="240" w:lineRule="auto"/>
        <w:contextualSpacing/>
        <w:rPr>
          <w:rFonts w:ascii="Arial" w:hAnsi="Arial" w:cs="Arial"/>
          <w:sz w:val="24"/>
          <w:szCs w:val="24"/>
        </w:rPr>
      </w:pPr>
      <w:r w:rsidRPr="009E42D0">
        <w:rPr>
          <w:rFonts w:ascii="Arial" w:eastAsia="Arial" w:hAnsi="Arial" w:cs="Arial"/>
          <w:sz w:val="24"/>
          <w:szCs w:val="24"/>
          <w:lang w:eastAsia="en-GB"/>
        </w:rPr>
        <w:t xml:space="preserve">The </w:t>
      </w:r>
      <w:r w:rsidR="001D5796" w:rsidRPr="009E42D0">
        <w:rPr>
          <w:rFonts w:ascii="Arial" w:eastAsia="Arial" w:hAnsi="Arial" w:cs="Arial"/>
          <w:sz w:val="24"/>
          <w:szCs w:val="24"/>
          <w:lang w:eastAsia="en-GB"/>
        </w:rPr>
        <w:t xml:space="preserve">external </w:t>
      </w:r>
      <w:r w:rsidRPr="009E42D0">
        <w:rPr>
          <w:rFonts w:ascii="Arial" w:eastAsia="Arial" w:hAnsi="Arial" w:cs="Arial"/>
          <w:sz w:val="24"/>
          <w:szCs w:val="24"/>
          <w:lang w:eastAsia="en-GB"/>
        </w:rPr>
        <w:t>context for</w:t>
      </w:r>
      <w:r w:rsidR="001D0A67" w:rsidRPr="009E42D0">
        <w:rPr>
          <w:rFonts w:ascii="Arial" w:eastAsia="Arial" w:hAnsi="Arial" w:cs="Arial"/>
          <w:sz w:val="24"/>
          <w:szCs w:val="24"/>
          <w:lang w:eastAsia="en-GB"/>
        </w:rPr>
        <w:t xml:space="preserve"> the</w:t>
      </w:r>
      <w:r w:rsidRPr="009E42D0">
        <w:rPr>
          <w:rFonts w:ascii="Arial" w:eastAsia="Arial" w:hAnsi="Arial" w:cs="Arial"/>
          <w:sz w:val="24"/>
          <w:szCs w:val="24"/>
          <w:lang w:eastAsia="en-GB"/>
        </w:rPr>
        <w:t xml:space="preserve"> </w:t>
      </w:r>
      <w:r w:rsidR="001D0A67" w:rsidRPr="009E42D0">
        <w:rPr>
          <w:rFonts w:ascii="Arial" w:eastAsia="Arial" w:hAnsi="Arial" w:cs="Arial"/>
          <w:sz w:val="24"/>
          <w:szCs w:val="24"/>
          <w:lang w:eastAsia="en-GB"/>
        </w:rPr>
        <w:t>2016-22</w:t>
      </w:r>
      <w:r w:rsidR="001D5796" w:rsidRPr="009E42D0">
        <w:rPr>
          <w:rFonts w:ascii="Arial" w:eastAsia="Arial" w:hAnsi="Arial" w:cs="Arial"/>
          <w:sz w:val="24"/>
          <w:szCs w:val="24"/>
          <w:lang w:eastAsia="en-GB"/>
        </w:rPr>
        <w:t xml:space="preserve"> </w:t>
      </w:r>
      <w:r w:rsidR="006E685C" w:rsidRPr="009E42D0">
        <w:rPr>
          <w:rFonts w:ascii="Arial" w:eastAsia="Arial" w:hAnsi="Arial" w:cs="Arial"/>
          <w:sz w:val="24"/>
          <w:szCs w:val="24"/>
          <w:lang w:eastAsia="en-GB"/>
        </w:rPr>
        <w:t xml:space="preserve">SRP </w:t>
      </w:r>
      <w:r w:rsidR="009505D6">
        <w:rPr>
          <w:rFonts w:ascii="Arial" w:eastAsia="Arial" w:hAnsi="Arial" w:cs="Arial"/>
          <w:sz w:val="24"/>
          <w:szCs w:val="24"/>
          <w:lang w:eastAsia="en-GB"/>
        </w:rPr>
        <w:t xml:space="preserve">changed more than for any previous SRP </w:t>
      </w:r>
      <w:r w:rsidR="006E685C" w:rsidRPr="009E42D0">
        <w:rPr>
          <w:rFonts w:ascii="Arial" w:eastAsia="Arial" w:hAnsi="Arial" w:cs="Arial"/>
          <w:sz w:val="24"/>
          <w:szCs w:val="24"/>
          <w:lang w:eastAsia="en-GB"/>
        </w:rPr>
        <w:t xml:space="preserve">funding </w:t>
      </w:r>
      <w:r w:rsidR="001C7858">
        <w:rPr>
          <w:rFonts w:ascii="Arial" w:eastAsia="Arial" w:hAnsi="Arial" w:cs="Arial"/>
          <w:sz w:val="24"/>
          <w:szCs w:val="24"/>
          <w:lang w:eastAsia="en-GB"/>
        </w:rPr>
        <w:t>round</w:t>
      </w:r>
      <w:r w:rsidR="00126977" w:rsidRPr="009E42D0">
        <w:rPr>
          <w:rFonts w:ascii="Arial" w:eastAsia="Arial" w:hAnsi="Arial" w:cs="Arial"/>
          <w:sz w:val="24"/>
          <w:szCs w:val="24"/>
          <w:lang w:eastAsia="en-GB"/>
        </w:rPr>
        <w:t xml:space="preserve">. At inception, the SRP’s research was enshrined within </w:t>
      </w:r>
      <w:hyperlink r:id="rId13" w:history="1">
        <w:r w:rsidR="00126977" w:rsidRPr="000453E1">
          <w:rPr>
            <w:rStyle w:val="Hyperlink"/>
            <w:rFonts w:ascii="Arial" w:eastAsia="Arial" w:hAnsi="Arial" w:cs="Arial"/>
            <w:sz w:val="24"/>
            <w:szCs w:val="24"/>
            <w:lang w:eastAsia="en-GB"/>
          </w:rPr>
          <w:t xml:space="preserve">Scotland’s National Outcomes and its </w:t>
        </w:r>
        <w:r w:rsidR="001D0A67" w:rsidRPr="000453E1">
          <w:rPr>
            <w:rStyle w:val="Hyperlink"/>
            <w:rFonts w:ascii="Arial" w:eastAsia="Arial" w:hAnsi="Arial" w:cs="Arial"/>
            <w:sz w:val="24"/>
            <w:szCs w:val="24"/>
            <w:lang w:eastAsia="en-GB"/>
          </w:rPr>
          <w:t xml:space="preserve">incorporation of </w:t>
        </w:r>
        <w:r w:rsidR="00126977" w:rsidRPr="000453E1">
          <w:rPr>
            <w:rStyle w:val="Hyperlink"/>
            <w:rFonts w:ascii="Arial" w:eastAsia="Arial" w:hAnsi="Arial" w:cs="Arial"/>
            <w:sz w:val="24"/>
            <w:szCs w:val="24"/>
            <w:lang w:eastAsia="en-GB"/>
          </w:rPr>
          <w:t xml:space="preserve">UN </w:t>
        </w:r>
        <w:r w:rsidRPr="000453E1">
          <w:rPr>
            <w:rStyle w:val="Hyperlink"/>
            <w:rFonts w:ascii="Arial" w:eastAsia="Arial" w:hAnsi="Arial" w:cs="Arial"/>
            <w:sz w:val="24"/>
            <w:szCs w:val="24"/>
            <w:lang w:eastAsia="en-GB"/>
          </w:rPr>
          <w:t>Sustainable Development Goal</w:t>
        </w:r>
        <w:r w:rsidR="001D0A67" w:rsidRPr="000453E1">
          <w:rPr>
            <w:rStyle w:val="Hyperlink"/>
            <w:rFonts w:ascii="Arial" w:eastAsia="Arial" w:hAnsi="Arial" w:cs="Arial"/>
            <w:sz w:val="24"/>
            <w:szCs w:val="24"/>
            <w:lang w:eastAsia="en-GB"/>
          </w:rPr>
          <w:t>s</w:t>
        </w:r>
        <w:r w:rsidRPr="000453E1">
          <w:rPr>
            <w:rStyle w:val="Hyperlink"/>
            <w:rFonts w:ascii="Arial" w:eastAsia="Arial" w:hAnsi="Arial" w:cs="Arial"/>
            <w:sz w:val="24"/>
            <w:szCs w:val="24"/>
            <w:lang w:eastAsia="en-GB"/>
          </w:rPr>
          <w:t xml:space="preserve">, reflecting Scotland’s commitment </w:t>
        </w:r>
        <w:r w:rsidRPr="004120E5">
          <w:rPr>
            <w:rStyle w:val="Hyperlink"/>
            <w:rFonts w:ascii="Arial" w:eastAsia="Arial" w:hAnsi="Arial" w:cs="Arial"/>
            <w:color w:val="auto"/>
            <w:sz w:val="24"/>
            <w:szCs w:val="24"/>
            <w:lang w:eastAsia="en-GB"/>
          </w:rPr>
          <w:t xml:space="preserve">to </w:t>
        </w:r>
        <w:r w:rsidR="001D0A67" w:rsidRPr="004120E5">
          <w:rPr>
            <w:rStyle w:val="Hyperlink"/>
            <w:rFonts w:ascii="Arial" w:eastAsia="Arial" w:hAnsi="Arial" w:cs="Arial"/>
            <w:color w:val="auto"/>
            <w:sz w:val="24"/>
            <w:szCs w:val="24"/>
            <w:lang w:eastAsia="en-GB"/>
          </w:rPr>
          <w:t>the</w:t>
        </w:r>
      </w:hyperlink>
      <w:r w:rsidRPr="001D115D">
        <w:rPr>
          <w:rFonts w:ascii="Arial" w:eastAsia="Arial" w:hAnsi="Arial" w:cs="Arial"/>
          <w:color w:val="0563C1" w:themeColor="hyperlink"/>
          <w:sz w:val="24"/>
          <w:szCs w:val="24"/>
          <w:lang w:eastAsia="en-GB"/>
        </w:rPr>
        <w:t xml:space="preserve"> </w:t>
      </w:r>
      <w:r w:rsidRPr="009E42D0">
        <w:rPr>
          <w:rFonts w:ascii="Arial" w:hAnsi="Arial" w:cs="Arial"/>
          <w:sz w:val="24"/>
          <w:szCs w:val="24"/>
        </w:rPr>
        <w:t>global obligations under the Paris Agreement on Climate Change (2015)</w:t>
      </w:r>
      <w:r w:rsidR="00126977" w:rsidRPr="009E42D0">
        <w:rPr>
          <w:rFonts w:ascii="Arial" w:eastAsia="Arial" w:hAnsi="Arial" w:cs="Arial"/>
          <w:sz w:val="24"/>
          <w:szCs w:val="24"/>
          <w:lang w:eastAsia="en-GB"/>
        </w:rPr>
        <w:t>. The specific policy context included a focus on Climate Change (Act 2009 &amp; Annual Targets Order), strategies for Biodiversity (</w:t>
      </w:r>
      <w:hyperlink r:id="rId14" w:history="1">
        <w:r w:rsidR="00126977" w:rsidRPr="001D115D">
          <w:rPr>
            <w:rStyle w:val="Hyperlink"/>
            <w:rFonts w:ascii="Arial" w:eastAsia="Arial" w:hAnsi="Arial" w:cs="Arial"/>
            <w:sz w:val="24"/>
            <w:szCs w:val="24"/>
            <w:lang w:eastAsia="en-GB"/>
          </w:rPr>
          <w:t>2020 Challenge</w:t>
        </w:r>
      </w:hyperlink>
      <w:r w:rsidR="00126977" w:rsidRPr="009E42D0">
        <w:rPr>
          <w:rFonts w:ascii="Arial" w:eastAsia="Arial" w:hAnsi="Arial" w:cs="Arial"/>
          <w:sz w:val="24"/>
          <w:szCs w:val="24"/>
          <w:lang w:eastAsia="en-GB"/>
        </w:rPr>
        <w:t xml:space="preserve">), </w:t>
      </w:r>
      <w:r w:rsidR="00126977" w:rsidRPr="009E42D0">
        <w:rPr>
          <w:rFonts w:ascii="Arial" w:hAnsi="Arial" w:cs="Arial"/>
          <w:sz w:val="24"/>
          <w:szCs w:val="24"/>
        </w:rPr>
        <w:t>Circular Economy (</w:t>
      </w:r>
      <w:hyperlink r:id="rId15" w:history="1">
        <w:r w:rsidR="00126977" w:rsidRPr="001D115D">
          <w:rPr>
            <w:rStyle w:val="Hyperlink"/>
            <w:rFonts w:ascii="Arial" w:hAnsi="Arial" w:cs="Arial"/>
            <w:sz w:val="24"/>
            <w:szCs w:val="24"/>
          </w:rPr>
          <w:t>Making Things Last</w:t>
        </w:r>
      </w:hyperlink>
      <w:r w:rsidR="00126977" w:rsidRPr="009E42D0">
        <w:rPr>
          <w:rFonts w:ascii="Arial" w:hAnsi="Arial" w:cs="Arial"/>
          <w:sz w:val="24"/>
          <w:szCs w:val="24"/>
        </w:rPr>
        <w:t xml:space="preserve">), proposals for a </w:t>
      </w:r>
      <w:hyperlink r:id="rId16" w:history="1">
        <w:r w:rsidR="00126977" w:rsidRPr="001D115D">
          <w:rPr>
            <w:rStyle w:val="Hyperlink"/>
            <w:rFonts w:ascii="Arial" w:hAnsi="Arial" w:cs="Arial"/>
            <w:sz w:val="24"/>
            <w:szCs w:val="24"/>
          </w:rPr>
          <w:t>Good Food Nation</w:t>
        </w:r>
      </w:hyperlink>
      <w:r w:rsidR="00126977" w:rsidRPr="009E42D0">
        <w:rPr>
          <w:rFonts w:ascii="Arial" w:hAnsi="Arial" w:cs="Arial"/>
          <w:sz w:val="24"/>
          <w:szCs w:val="24"/>
        </w:rPr>
        <w:t xml:space="preserve"> (from 2014), and a range of focused policy drivers for land, industry or sector type</w:t>
      </w:r>
      <w:r w:rsidR="00B12C28" w:rsidRPr="009E42D0">
        <w:rPr>
          <w:rFonts w:ascii="Arial" w:hAnsi="Arial" w:cs="Arial"/>
          <w:sz w:val="24"/>
          <w:szCs w:val="24"/>
        </w:rPr>
        <w:t>,</w:t>
      </w:r>
      <w:r w:rsidR="00126977" w:rsidRPr="009E42D0">
        <w:rPr>
          <w:rFonts w:ascii="Arial" w:hAnsi="Arial" w:cs="Arial"/>
          <w:sz w:val="24"/>
          <w:szCs w:val="24"/>
        </w:rPr>
        <w:t xml:space="preserve"> e.g.</w:t>
      </w:r>
      <w:r w:rsidR="00426631" w:rsidRPr="009E42D0">
        <w:rPr>
          <w:rFonts w:ascii="Arial" w:hAnsi="Arial" w:cs="Arial"/>
          <w:sz w:val="24"/>
          <w:szCs w:val="24"/>
        </w:rPr>
        <w:t xml:space="preserve"> Scottish Rural Development Programme,</w:t>
      </w:r>
      <w:r w:rsidR="00126977" w:rsidRPr="009E42D0">
        <w:rPr>
          <w:rFonts w:ascii="Arial" w:hAnsi="Arial" w:cs="Arial"/>
          <w:sz w:val="24"/>
          <w:szCs w:val="24"/>
        </w:rPr>
        <w:t xml:space="preserve"> </w:t>
      </w:r>
      <w:hyperlink r:id="rId17" w:history="1">
        <w:r w:rsidR="00126977" w:rsidRPr="001D115D">
          <w:rPr>
            <w:rStyle w:val="Hyperlink"/>
            <w:rFonts w:ascii="Arial" w:hAnsi="Arial" w:cs="Arial"/>
            <w:sz w:val="24"/>
            <w:szCs w:val="24"/>
          </w:rPr>
          <w:t>Land Reform</w:t>
        </w:r>
      </w:hyperlink>
      <w:r w:rsidRPr="009E42D0">
        <w:rPr>
          <w:rFonts w:ascii="Arial" w:hAnsi="Arial" w:cs="Arial"/>
          <w:sz w:val="24"/>
          <w:szCs w:val="24"/>
        </w:rPr>
        <w:t xml:space="preserve"> (2016)</w:t>
      </w:r>
      <w:r w:rsidR="00126977" w:rsidRPr="009E42D0">
        <w:rPr>
          <w:rFonts w:ascii="Arial" w:hAnsi="Arial" w:cs="Arial"/>
          <w:sz w:val="24"/>
          <w:szCs w:val="24"/>
        </w:rPr>
        <w:t xml:space="preserve"> Act</w:t>
      </w:r>
      <w:r w:rsidR="00426631" w:rsidRPr="009E42D0">
        <w:rPr>
          <w:rFonts w:ascii="Arial" w:hAnsi="Arial" w:cs="Arial"/>
          <w:sz w:val="24"/>
          <w:szCs w:val="24"/>
        </w:rPr>
        <w:t xml:space="preserve">; on </w:t>
      </w:r>
      <w:r w:rsidR="00126977" w:rsidRPr="009E42D0">
        <w:rPr>
          <w:rFonts w:ascii="Arial" w:hAnsi="Arial" w:cs="Arial"/>
          <w:sz w:val="24"/>
          <w:szCs w:val="24"/>
        </w:rPr>
        <w:t>multi</w:t>
      </w:r>
      <w:r w:rsidR="00B12C28" w:rsidRPr="009E42D0">
        <w:rPr>
          <w:rFonts w:ascii="Arial" w:hAnsi="Arial" w:cs="Arial"/>
          <w:sz w:val="24"/>
          <w:szCs w:val="24"/>
        </w:rPr>
        <w:t>-</w:t>
      </w:r>
      <w:r w:rsidR="00126977" w:rsidRPr="009E42D0">
        <w:rPr>
          <w:rFonts w:ascii="Arial" w:hAnsi="Arial" w:cs="Arial"/>
          <w:sz w:val="24"/>
          <w:szCs w:val="24"/>
        </w:rPr>
        <w:t>functional land use (</w:t>
      </w:r>
      <w:hyperlink r:id="rId18" w:history="1">
        <w:r w:rsidR="00126977" w:rsidRPr="001D115D">
          <w:rPr>
            <w:rStyle w:val="Hyperlink"/>
            <w:rFonts w:ascii="Arial" w:hAnsi="Arial" w:cs="Arial"/>
            <w:sz w:val="24"/>
            <w:szCs w:val="24"/>
          </w:rPr>
          <w:t>Getting the Best from Our Land</w:t>
        </w:r>
      </w:hyperlink>
      <w:r w:rsidR="00126977" w:rsidRPr="009E42D0">
        <w:rPr>
          <w:rFonts w:ascii="Arial" w:hAnsi="Arial" w:cs="Arial"/>
          <w:sz w:val="24"/>
          <w:szCs w:val="24"/>
        </w:rPr>
        <w:t xml:space="preserve">); </w:t>
      </w:r>
      <w:hyperlink r:id="rId19" w:history="1">
        <w:r w:rsidR="0098541D">
          <w:rPr>
            <w:rStyle w:val="Hyperlink"/>
            <w:rFonts w:ascii="Arial" w:hAnsi="Arial" w:cs="Arial"/>
            <w:sz w:val="24"/>
            <w:szCs w:val="24"/>
          </w:rPr>
          <w:t>N</w:t>
        </w:r>
        <w:r w:rsidR="00083D27" w:rsidRPr="001D115D">
          <w:rPr>
            <w:rStyle w:val="Hyperlink"/>
            <w:rFonts w:ascii="Arial" w:hAnsi="Arial" w:cs="Arial"/>
            <w:sz w:val="24"/>
            <w:szCs w:val="24"/>
          </w:rPr>
          <w:t xml:space="preserve">ational </w:t>
        </w:r>
        <w:r w:rsidR="0098541D">
          <w:rPr>
            <w:rStyle w:val="Hyperlink"/>
            <w:rFonts w:ascii="Arial" w:hAnsi="Arial" w:cs="Arial"/>
            <w:sz w:val="24"/>
            <w:szCs w:val="24"/>
          </w:rPr>
          <w:t>P</w:t>
        </w:r>
        <w:r w:rsidR="00083D27" w:rsidRPr="001D115D">
          <w:rPr>
            <w:rStyle w:val="Hyperlink"/>
            <w:rFonts w:ascii="Arial" w:hAnsi="Arial" w:cs="Arial"/>
            <w:sz w:val="24"/>
            <w:szCs w:val="24"/>
          </w:rPr>
          <w:t xml:space="preserve">eatland </w:t>
        </w:r>
        <w:r w:rsidR="0098541D">
          <w:rPr>
            <w:rStyle w:val="Hyperlink"/>
            <w:rFonts w:ascii="Arial" w:hAnsi="Arial" w:cs="Arial"/>
            <w:sz w:val="24"/>
            <w:szCs w:val="24"/>
          </w:rPr>
          <w:t>P</w:t>
        </w:r>
        <w:r w:rsidR="00083D27" w:rsidRPr="001D115D">
          <w:rPr>
            <w:rStyle w:val="Hyperlink"/>
            <w:rFonts w:ascii="Arial" w:hAnsi="Arial" w:cs="Arial"/>
            <w:sz w:val="24"/>
            <w:szCs w:val="24"/>
          </w:rPr>
          <w:t>lan</w:t>
        </w:r>
      </w:hyperlink>
      <w:r w:rsidR="00126977" w:rsidRPr="009E42D0">
        <w:rPr>
          <w:rFonts w:ascii="Arial" w:hAnsi="Arial" w:cs="Arial"/>
          <w:sz w:val="24"/>
          <w:szCs w:val="24"/>
        </w:rPr>
        <w:t xml:space="preserve">; </w:t>
      </w:r>
      <w:hyperlink r:id="rId20" w:history="1">
        <w:r w:rsidR="00C0617E">
          <w:rPr>
            <w:rStyle w:val="Hyperlink"/>
            <w:rFonts w:ascii="Arial" w:hAnsi="Arial" w:cs="Arial"/>
            <w:sz w:val="24"/>
            <w:szCs w:val="24"/>
          </w:rPr>
          <w:t>F</w:t>
        </w:r>
        <w:r w:rsidR="00126977" w:rsidRPr="001D115D">
          <w:rPr>
            <w:rStyle w:val="Hyperlink"/>
            <w:rFonts w:ascii="Arial" w:hAnsi="Arial" w:cs="Arial"/>
            <w:sz w:val="24"/>
            <w:szCs w:val="24"/>
          </w:rPr>
          <w:t xml:space="preserve">lood </w:t>
        </w:r>
        <w:r w:rsidR="00C0617E">
          <w:rPr>
            <w:rStyle w:val="Hyperlink"/>
            <w:rFonts w:ascii="Arial" w:hAnsi="Arial" w:cs="Arial"/>
            <w:sz w:val="24"/>
            <w:szCs w:val="24"/>
          </w:rPr>
          <w:t>R</w:t>
        </w:r>
        <w:r w:rsidR="00126977" w:rsidRPr="001D115D">
          <w:rPr>
            <w:rStyle w:val="Hyperlink"/>
            <w:rFonts w:ascii="Arial" w:hAnsi="Arial" w:cs="Arial"/>
            <w:sz w:val="24"/>
            <w:szCs w:val="24"/>
          </w:rPr>
          <w:t xml:space="preserve">isk </w:t>
        </w:r>
        <w:r w:rsidR="00C0617E">
          <w:rPr>
            <w:rStyle w:val="Hyperlink"/>
            <w:rFonts w:ascii="Arial" w:hAnsi="Arial" w:cs="Arial"/>
            <w:sz w:val="24"/>
            <w:szCs w:val="24"/>
          </w:rPr>
          <w:t>M</w:t>
        </w:r>
        <w:r w:rsidR="00126977" w:rsidRPr="001D115D">
          <w:rPr>
            <w:rStyle w:val="Hyperlink"/>
            <w:rFonts w:ascii="Arial" w:hAnsi="Arial" w:cs="Arial"/>
            <w:sz w:val="24"/>
            <w:szCs w:val="24"/>
          </w:rPr>
          <w:t>anagement</w:t>
        </w:r>
        <w:r w:rsidR="00083D27" w:rsidRPr="001D115D">
          <w:rPr>
            <w:rStyle w:val="Hyperlink"/>
            <w:rFonts w:ascii="Arial" w:hAnsi="Arial" w:cs="Arial"/>
            <w:sz w:val="24"/>
            <w:szCs w:val="24"/>
          </w:rPr>
          <w:t xml:space="preserve"> </w:t>
        </w:r>
        <w:r w:rsidR="001D18EC">
          <w:rPr>
            <w:rStyle w:val="Hyperlink"/>
            <w:rFonts w:ascii="Arial" w:hAnsi="Arial" w:cs="Arial"/>
            <w:sz w:val="24"/>
            <w:szCs w:val="24"/>
          </w:rPr>
          <w:t>P</w:t>
        </w:r>
        <w:r w:rsidR="00083D27" w:rsidRPr="001D115D">
          <w:rPr>
            <w:rStyle w:val="Hyperlink"/>
            <w:rFonts w:ascii="Arial" w:hAnsi="Arial" w:cs="Arial"/>
            <w:sz w:val="24"/>
            <w:szCs w:val="24"/>
          </w:rPr>
          <w:t>lan</w:t>
        </w:r>
      </w:hyperlink>
      <w:r w:rsidR="00126977" w:rsidRPr="009E42D0">
        <w:rPr>
          <w:rFonts w:ascii="Arial" w:hAnsi="Arial" w:cs="Arial"/>
          <w:sz w:val="24"/>
          <w:szCs w:val="24"/>
        </w:rPr>
        <w:t>; animal welfare in livestock industry strategy; Food and Drink Sector Strategy (</w:t>
      </w:r>
      <w:hyperlink r:id="rId21" w:history="1">
        <w:r w:rsidR="00126977" w:rsidRPr="001D115D">
          <w:rPr>
            <w:rStyle w:val="Hyperlink"/>
            <w:rFonts w:ascii="Arial" w:hAnsi="Arial" w:cs="Arial"/>
            <w:sz w:val="24"/>
            <w:szCs w:val="24"/>
          </w:rPr>
          <w:t>Ambition 2030</w:t>
        </w:r>
      </w:hyperlink>
      <w:r w:rsidR="00126977" w:rsidRPr="009E42D0">
        <w:rPr>
          <w:rFonts w:ascii="Arial" w:hAnsi="Arial" w:cs="Arial"/>
          <w:sz w:val="24"/>
          <w:szCs w:val="24"/>
        </w:rPr>
        <w:t>), Voluntary Initiative IPM plans;</w:t>
      </w:r>
      <w:r w:rsidR="001D0A67" w:rsidRPr="009E42D0">
        <w:rPr>
          <w:rFonts w:ascii="Arial" w:hAnsi="Arial" w:cs="Arial"/>
          <w:sz w:val="24"/>
          <w:szCs w:val="24"/>
        </w:rPr>
        <w:t xml:space="preserve"> plus wellbeing objectives, e.g. SG-obesity route map</w:t>
      </w:r>
      <w:r w:rsidR="00126977" w:rsidRPr="009E42D0">
        <w:rPr>
          <w:rFonts w:ascii="Arial" w:hAnsi="Arial" w:cs="Arial"/>
          <w:sz w:val="24"/>
          <w:szCs w:val="24"/>
        </w:rPr>
        <w:t>; while communities saw a focus to (rural) place based polices (e.g.</w:t>
      </w:r>
      <w:r w:rsidR="00083D27" w:rsidRPr="009E42D0">
        <w:rPr>
          <w:rFonts w:ascii="Arial" w:hAnsi="Arial" w:cs="Arial"/>
          <w:sz w:val="24"/>
          <w:szCs w:val="24"/>
        </w:rPr>
        <w:t xml:space="preserve"> the</w:t>
      </w:r>
      <w:r w:rsidR="00126977" w:rsidRPr="009E42D0">
        <w:rPr>
          <w:rFonts w:ascii="Arial" w:hAnsi="Arial" w:cs="Arial"/>
          <w:sz w:val="24"/>
          <w:szCs w:val="24"/>
        </w:rPr>
        <w:t xml:space="preserve"> </w:t>
      </w:r>
      <w:hyperlink r:id="rId22" w:history="1">
        <w:r w:rsidR="00126977" w:rsidRPr="001D115D">
          <w:rPr>
            <w:rStyle w:val="Hyperlink"/>
            <w:rFonts w:ascii="Arial" w:hAnsi="Arial" w:cs="Arial"/>
            <w:sz w:val="24"/>
            <w:szCs w:val="24"/>
          </w:rPr>
          <w:t>National Islands Plan</w:t>
        </w:r>
      </w:hyperlink>
      <w:r w:rsidR="00126977" w:rsidRPr="009E42D0">
        <w:rPr>
          <w:rFonts w:ascii="Arial" w:hAnsi="Arial" w:cs="Arial"/>
          <w:sz w:val="24"/>
          <w:szCs w:val="24"/>
        </w:rPr>
        <w:t xml:space="preserve">). These were set within growing a productive, sustainable economy (including fair work) and an economic and capital investment framework including a spotlight </w:t>
      </w:r>
      <w:r w:rsidR="00B97245">
        <w:rPr>
          <w:rFonts w:ascii="Arial" w:hAnsi="Arial" w:cs="Arial"/>
          <w:sz w:val="24"/>
          <w:szCs w:val="24"/>
        </w:rPr>
        <w:t xml:space="preserve">on </w:t>
      </w:r>
      <w:r w:rsidR="00126977" w:rsidRPr="009E42D0">
        <w:rPr>
          <w:rFonts w:ascii="Arial" w:hAnsi="Arial" w:cs="Arial"/>
          <w:sz w:val="24"/>
          <w:szCs w:val="24"/>
        </w:rPr>
        <w:t>the</w:t>
      </w:r>
      <w:r w:rsidR="006E685C" w:rsidRPr="009E42D0">
        <w:rPr>
          <w:rFonts w:ascii="Arial" w:hAnsi="Arial" w:cs="Arial"/>
          <w:sz w:val="24"/>
          <w:szCs w:val="24"/>
        </w:rPr>
        <w:t xml:space="preserve"> importance of the</w:t>
      </w:r>
      <w:r w:rsidR="00126977" w:rsidRPr="009E42D0">
        <w:rPr>
          <w:rFonts w:ascii="Arial" w:hAnsi="Arial" w:cs="Arial"/>
          <w:sz w:val="24"/>
          <w:szCs w:val="24"/>
        </w:rPr>
        <w:t xml:space="preserve"> EU. </w:t>
      </w:r>
    </w:p>
    <w:p w14:paraId="4DD35E9D" w14:textId="77777777" w:rsidR="00F1196B" w:rsidRDefault="00F1196B" w:rsidP="00F12D82">
      <w:pPr>
        <w:spacing w:after="0" w:line="240" w:lineRule="auto"/>
        <w:contextualSpacing/>
        <w:rPr>
          <w:rFonts w:ascii="Arial" w:hAnsi="Arial" w:cs="Arial"/>
          <w:sz w:val="24"/>
          <w:szCs w:val="24"/>
        </w:rPr>
      </w:pPr>
    </w:p>
    <w:p w14:paraId="2ED18403" w14:textId="74389038" w:rsidR="002579B8" w:rsidRDefault="00126977" w:rsidP="00F12D82">
      <w:pPr>
        <w:spacing w:after="0" w:line="240" w:lineRule="auto"/>
        <w:contextualSpacing/>
        <w:rPr>
          <w:rFonts w:ascii="Arial" w:hAnsi="Arial" w:cs="Arial"/>
          <w:sz w:val="24"/>
          <w:szCs w:val="24"/>
        </w:rPr>
      </w:pPr>
      <w:r w:rsidRPr="009E42D0">
        <w:rPr>
          <w:rFonts w:ascii="Arial" w:hAnsi="Arial" w:cs="Arial"/>
          <w:sz w:val="24"/>
          <w:szCs w:val="24"/>
        </w:rPr>
        <w:t xml:space="preserve">As the SRP progressed, the </w:t>
      </w:r>
      <w:hyperlink r:id="rId23" w:history="1">
        <w:r w:rsidRPr="001D115D">
          <w:rPr>
            <w:rStyle w:val="Hyperlink"/>
            <w:rFonts w:ascii="Arial" w:hAnsi="Arial" w:cs="Arial"/>
            <w:sz w:val="24"/>
            <w:szCs w:val="24"/>
          </w:rPr>
          <w:t>2019 Climate Change</w:t>
        </w:r>
        <w:r w:rsidR="00D8366B" w:rsidRPr="001D115D">
          <w:rPr>
            <w:rStyle w:val="Hyperlink"/>
            <w:rFonts w:ascii="Arial" w:hAnsi="Arial" w:cs="Arial"/>
            <w:sz w:val="24"/>
            <w:szCs w:val="24"/>
          </w:rPr>
          <w:t xml:space="preserve"> (Scotland)</w:t>
        </w:r>
        <w:r w:rsidRPr="001D115D">
          <w:rPr>
            <w:rStyle w:val="Hyperlink"/>
            <w:rFonts w:ascii="Arial" w:hAnsi="Arial" w:cs="Arial"/>
            <w:sz w:val="24"/>
            <w:szCs w:val="24"/>
          </w:rPr>
          <w:t xml:space="preserve"> Act</w:t>
        </w:r>
      </w:hyperlink>
      <w:r w:rsidRPr="009E42D0">
        <w:rPr>
          <w:rFonts w:ascii="Arial" w:hAnsi="Arial" w:cs="Arial"/>
          <w:sz w:val="24"/>
          <w:szCs w:val="24"/>
        </w:rPr>
        <w:t xml:space="preserve">, setting a net zero target by 2045 and UK commitments to Net Zero by 2050, the ensuing Scotland </w:t>
      </w:r>
      <w:hyperlink r:id="rId24" w:anchor=":~:text=We%20must%20take%20this%20journey,our%20planet%20for%20future%20generations." w:history="1">
        <w:r w:rsidRPr="001D115D">
          <w:rPr>
            <w:rStyle w:val="Hyperlink"/>
            <w:rFonts w:ascii="Arial" w:hAnsi="Arial" w:cs="Arial"/>
            <w:sz w:val="24"/>
            <w:szCs w:val="24"/>
          </w:rPr>
          <w:t>declaration of a climate emergency</w:t>
        </w:r>
      </w:hyperlink>
      <w:r w:rsidRPr="009E42D0">
        <w:rPr>
          <w:rFonts w:ascii="Arial" w:hAnsi="Arial" w:cs="Arial"/>
          <w:sz w:val="24"/>
          <w:szCs w:val="24"/>
        </w:rPr>
        <w:t xml:space="preserve"> and the vision for </w:t>
      </w:r>
      <w:hyperlink r:id="rId25" w:anchor=":~:text=Scotland%27s%20Biodiversity%20Strategy%20Consultation,and%20reverse%20it%20by%202045." w:history="1">
        <w:r w:rsidRPr="001D115D">
          <w:rPr>
            <w:rStyle w:val="Hyperlink"/>
            <w:rFonts w:ascii="Arial" w:hAnsi="Arial" w:cs="Arial"/>
            <w:sz w:val="24"/>
            <w:szCs w:val="24"/>
          </w:rPr>
          <w:t>biodiversity strategy beyond 2020</w:t>
        </w:r>
      </w:hyperlink>
      <w:r w:rsidRPr="009E42D0">
        <w:rPr>
          <w:rFonts w:ascii="Arial" w:hAnsi="Arial" w:cs="Arial"/>
          <w:sz w:val="24"/>
          <w:szCs w:val="24"/>
        </w:rPr>
        <w:t xml:space="preserve"> </w:t>
      </w:r>
      <w:r w:rsidR="00750E78" w:rsidRPr="009E42D0">
        <w:rPr>
          <w:rFonts w:ascii="Arial" w:hAnsi="Arial" w:cs="Arial"/>
          <w:sz w:val="24"/>
          <w:szCs w:val="24"/>
        </w:rPr>
        <w:t xml:space="preserve">and the </w:t>
      </w:r>
      <w:r w:rsidRPr="009E42D0">
        <w:rPr>
          <w:rFonts w:ascii="Arial" w:hAnsi="Arial" w:cs="Arial"/>
          <w:sz w:val="24"/>
          <w:szCs w:val="24"/>
        </w:rPr>
        <w:t xml:space="preserve">UK hosting </w:t>
      </w:r>
      <w:hyperlink r:id="rId26" w:history="1">
        <w:r w:rsidRPr="009E42D0">
          <w:rPr>
            <w:rFonts w:ascii="Arial" w:hAnsi="Arial" w:cs="Arial"/>
            <w:sz w:val="24"/>
            <w:szCs w:val="24"/>
          </w:rPr>
          <w:t>COP26</w:t>
        </w:r>
      </w:hyperlink>
      <w:r w:rsidR="001D0A67" w:rsidRPr="009E42D0">
        <w:rPr>
          <w:rFonts w:ascii="Arial" w:hAnsi="Arial" w:cs="Arial"/>
          <w:sz w:val="24"/>
          <w:szCs w:val="24"/>
        </w:rPr>
        <w:t xml:space="preserve"> in Glasgow</w:t>
      </w:r>
      <w:r w:rsidR="00750E78" w:rsidRPr="009E42D0">
        <w:rPr>
          <w:rFonts w:ascii="Arial" w:hAnsi="Arial" w:cs="Arial"/>
          <w:sz w:val="24"/>
          <w:szCs w:val="24"/>
        </w:rPr>
        <w:t xml:space="preserve"> (</w:t>
      </w:r>
      <w:r w:rsidR="001D0A67" w:rsidRPr="009E42D0">
        <w:rPr>
          <w:rFonts w:ascii="Arial" w:hAnsi="Arial" w:cs="Arial"/>
          <w:sz w:val="24"/>
          <w:szCs w:val="24"/>
        </w:rPr>
        <w:t>2021</w:t>
      </w:r>
      <w:r w:rsidR="00750E78" w:rsidRPr="009E42D0">
        <w:rPr>
          <w:rFonts w:ascii="Arial" w:hAnsi="Arial" w:cs="Arial"/>
          <w:sz w:val="24"/>
          <w:szCs w:val="24"/>
        </w:rPr>
        <w:t>)</w:t>
      </w:r>
      <w:r w:rsidR="00F61302">
        <w:rPr>
          <w:rFonts w:ascii="Arial" w:hAnsi="Arial" w:cs="Arial"/>
          <w:sz w:val="24"/>
          <w:szCs w:val="24"/>
        </w:rPr>
        <w:t xml:space="preserve"> c</w:t>
      </w:r>
      <w:r w:rsidRPr="009E42D0">
        <w:rPr>
          <w:rFonts w:ascii="Arial" w:hAnsi="Arial" w:cs="Arial"/>
          <w:sz w:val="24"/>
          <w:szCs w:val="24"/>
        </w:rPr>
        <w:t xml:space="preserve">reated </w:t>
      </w:r>
      <w:r w:rsidR="00750E78" w:rsidRPr="009E42D0">
        <w:rPr>
          <w:rFonts w:ascii="Arial" w:hAnsi="Arial" w:cs="Arial"/>
          <w:sz w:val="24"/>
          <w:szCs w:val="24"/>
        </w:rPr>
        <w:t>an increased focus</w:t>
      </w:r>
      <w:r w:rsidRPr="009E42D0">
        <w:rPr>
          <w:rFonts w:ascii="Arial" w:hAnsi="Arial" w:cs="Arial"/>
          <w:sz w:val="24"/>
          <w:szCs w:val="24"/>
        </w:rPr>
        <w:t xml:space="preserve"> in the stakeholder base towards net zero</w:t>
      </w:r>
      <w:r w:rsidR="00D8366B" w:rsidRPr="009E42D0">
        <w:rPr>
          <w:rFonts w:ascii="Arial" w:hAnsi="Arial" w:cs="Arial"/>
          <w:sz w:val="24"/>
          <w:szCs w:val="24"/>
        </w:rPr>
        <w:t xml:space="preserve"> priorities and </w:t>
      </w:r>
      <w:hyperlink r:id="rId27" w:history="1">
        <w:r w:rsidR="00D8366B" w:rsidRPr="001D115D">
          <w:rPr>
            <w:rStyle w:val="Hyperlink"/>
            <w:rFonts w:ascii="Arial" w:hAnsi="Arial" w:cs="Arial"/>
            <w:sz w:val="24"/>
            <w:szCs w:val="24"/>
          </w:rPr>
          <w:t>Just Transition</w:t>
        </w:r>
      </w:hyperlink>
      <w:r w:rsidRPr="009E42D0">
        <w:rPr>
          <w:rFonts w:ascii="Arial" w:hAnsi="Arial" w:cs="Arial"/>
          <w:sz w:val="24"/>
          <w:szCs w:val="24"/>
        </w:rPr>
        <w:t xml:space="preserve"> (e.g. </w:t>
      </w:r>
      <w:r w:rsidR="00B76342" w:rsidRPr="009E42D0">
        <w:rPr>
          <w:rFonts w:ascii="Arial" w:hAnsi="Arial" w:cs="Arial"/>
          <w:sz w:val="24"/>
          <w:szCs w:val="24"/>
        </w:rPr>
        <w:t xml:space="preserve">with </w:t>
      </w:r>
      <w:r w:rsidRPr="009E42D0">
        <w:rPr>
          <w:rFonts w:ascii="Arial" w:hAnsi="Arial" w:cs="Arial"/>
          <w:sz w:val="24"/>
          <w:szCs w:val="24"/>
        </w:rPr>
        <w:t>Enterprise Agencies, Local Government, National Parks, sectoral or levy bodies).</w:t>
      </w:r>
      <w:r w:rsidR="006E685C" w:rsidRPr="009E42D0">
        <w:rPr>
          <w:rFonts w:ascii="Arial" w:hAnsi="Arial" w:cs="Arial"/>
          <w:sz w:val="24"/>
          <w:szCs w:val="24"/>
        </w:rPr>
        <w:t xml:space="preserve"> </w:t>
      </w:r>
      <w:r w:rsidR="00750E78" w:rsidRPr="009E42D0">
        <w:rPr>
          <w:rFonts w:ascii="Arial" w:hAnsi="Arial" w:cs="Arial"/>
          <w:sz w:val="24"/>
          <w:szCs w:val="24"/>
        </w:rPr>
        <w:t>Such strategic momentum</w:t>
      </w:r>
      <w:r w:rsidR="00F16819" w:rsidRPr="009E42D0">
        <w:rPr>
          <w:rFonts w:ascii="Arial" w:hAnsi="Arial" w:cs="Arial"/>
          <w:sz w:val="24"/>
          <w:szCs w:val="24"/>
        </w:rPr>
        <w:t>,</w:t>
      </w:r>
      <w:r w:rsidR="00750E78" w:rsidRPr="009E42D0">
        <w:rPr>
          <w:rFonts w:ascii="Arial" w:hAnsi="Arial" w:cs="Arial"/>
          <w:sz w:val="24"/>
          <w:szCs w:val="24"/>
        </w:rPr>
        <w:t xml:space="preserve"> however, has </w:t>
      </w:r>
      <w:r w:rsidR="00306096">
        <w:rPr>
          <w:rFonts w:ascii="Arial" w:hAnsi="Arial" w:cs="Arial"/>
          <w:sz w:val="24"/>
          <w:szCs w:val="24"/>
        </w:rPr>
        <w:t xml:space="preserve">had major implications for </w:t>
      </w:r>
      <w:r w:rsidR="00750E78" w:rsidRPr="009E42D0">
        <w:rPr>
          <w:rFonts w:ascii="Arial" w:hAnsi="Arial" w:cs="Arial"/>
          <w:sz w:val="24"/>
          <w:szCs w:val="24"/>
        </w:rPr>
        <w:t>the SRP and SEFARI</w:t>
      </w:r>
      <w:r w:rsidR="00306096">
        <w:rPr>
          <w:rFonts w:ascii="Arial" w:hAnsi="Arial" w:cs="Arial"/>
          <w:sz w:val="24"/>
          <w:szCs w:val="24"/>
        </w:rPr>
        <w:t>. F</w:t>
      </w:r>
      <w:r w:rsidR="00750E78" w:rsidRPr="009E42D0">
        <w:rPr>
          <w:rFonts w:ascii="Arial" w:hAnsi="Arial" w:cs="Arial"/>
          <w:sz w:val="24"/>
          <w:szCs w:val="24"/>
        </w:rPr>
        <w:t>acilitat</w:t>
      </w:r>
      <w:r w:rsidR="00306096">
        <w:rPr>
          <w:rFonts w:ascii="Arial" w:hAnsi="Arial" w:cs="Arial"/>
          <w:sz w:val="24"/>
          <w:szCs w:val="24"/>
        </w:rPr>
        <w:t>ed</w:t>
      </w:r>
      <w:r w:rsidR="00750E78" w:rsidRPr="009E42D0">
        <w:rPr>
          <w:rFonts w:ascii="Arial" w:hAnsi="Arial" w:cs="Arial"/>
          <w:sz w:val="24"/>
          <w:szCs w:val="24"/>
        </w:rPr>
        <w:t xml:space="preserve"> by Gateway, </w:t>
      </w:r>
      <w:r w:rsidR="00306096">
        <w:rPr>
          <w:rFonts w:ascii="Arial" w:hAnsi="Arial" w:cs="Arial"/>
          <w:sz w:val="24"/>
          <w:szCs w:val="24"/>
        </w:rPr>
        <w:t xml:space="preserve">they have had to </w:t>
      </w:r>
      <w:r w:rsidR="00750E78" w:rsidRPr="009E42D0">
        <w:rPr>
          <w:rFonts w:ascii="Arial" w:hAnsi="Arial" w:cs="Arial"/>
          <w:sz w:val="24"/>
          <w:szCs w:val="24"/>
        </w:rPr>
        <w:t xml:space="preserve">adapt quickly to ensure relevance to </w:t>
      </w:r>
      <w:r w:rsidR="009247CC">
        <w:rPr>
          <w:rFonts w:ascii="Arial" w:hAnsi="Arial" w:cs="Arial"/>
          <w:sz w:val="24"/>
          <w:szCs w:val="24"/>
        </w:rPr>
        <w:t xml:space="preserve">the </w:t>
      </w:r>
      <w:r w:rsidR="00750E78" w:rsidRPr="009E42D0">
        <w:rPr>
          <w:rFonts w:ascii="Arial" w:hAnsi="Arial" w:cs="Arial"/>
          <w:sz w:val="24"/>
          <w:szCs w:val="24"/>
        </w:rPr>
        <w:t>economic shocks</w:t>
      </w:r>
      <w:r w:rsidR="00AC493E" w:rsidRPr="009E42D0">
        <w:rPr>
          <w:rFonts w:ascii="Arial" w:hAnsi="Arial" w:cs="Arial"/>
          <w:sz w:val="24"/>
          <w:szCs w:val="24"/>
        </w:rPr>
        <w:t xml:space="preserve"> caused</w:t>
      </w:r>
      <w:r w:rsidR="00750E78" w:rsidRPr="009E42D0">
        <w:rPr>
          <w:rFonts w:ascii="Arial" w:hAnsi="Arial" w:cs="Arial"/>
          <w:sz w:val="24"/>
          <w:szCs w:val="24"/>
        </w:rPr>
        <w:t xml:space="preserve"> </w:t>
      </w:r>
      <w:r w:rsidR="00AC493E" w:rsidRPr="009E42D0">
        <w:rPr>
          <w:rFonts w:ascii="Arial" w:hAnsi="Arial" w:cs="Arial"/>
          <w:sz w:val="24"/>
          <w:szCs w:val="24"/>
        </w:rPr>
        <w:t xml:space="preserve">by </w:t>
      </w:r>
      <w:r w:rsidR="009337BE">
        <w:rPr>
          <w:rFonts w:ascii="Arial" w:hAnsi="Arial" w:cs="Arial"/>
          <w:sz w:val="24"/>
          <w:szCs w:val="24"/>
        </w:rPr>
        <w:t xml:space="preserve">the </w:t>
      </w:r>
      <w:r w:rsidR="00750E78" w:rsidRPr="009E42D0">
        <w:rPr>
          <w:rFonts w:ascii="Arial" w:hAnsi="Arial" w:cs="Arial"/>
          <w:sz w:val="24"/>
          <w:szCs w:val="24"/>
        </w:rPr>
        <w:t xml:space="preserve">EU exit </w:t>
      </w:r>
      <w:r w:rsidR="00D8143F">
        <w:rPr>
          <w:rFonts w:ascii="Arial" w:hAnsi="Arial" w:cs="Arial"/>
          <w:sz w:val="24"/>
          <w:szCs w:val="24"/>
        </w:rPr>
        <w:t xml:space="preserve">and the </w:t>
      </w:r>
      <w:r w:rsidR="00750E78" w:rsidRPr="009E42D0">
        <w:rPr>
          <w:rFonts w:ascii="Arial" w:hAnsi="Arial" w:cs="Arial"/>
          <w:sz w:val="24"/>
          <w:szCs w:val="24"/>
        </w:rPr>
        <w:t xml:space="preserve">multi-faceted pressures </w:t>
      </w:r>
      <w:r w:rsidR="00AB2600">
        <w:rPr>
          <w:rFonts w:ascii="Arial" w:hAnsi="Arial" w:cs="Arial"/>
          <w:sz w:val="24"/>
          <w:szCs w:val="24"/>
        </w:rPr>
        <w:t xml:space="preserve">brought about by </w:t>
      </w:r>
      <w:r w:rsidR="00750E78" w:rsidRPr="009E42D0">
        <w:rPr>
          <w:rFonts w:ascii="Arial" w:hAnsi="Arial" w:cs="Arial"/>
          <w:sz w:val="24"/>
          <w:szCs w:val="24"/>
        </w:rPr>
        <w:t>the COVID-19 pandemic (2020-2022)</w:t>
      </w:r>
      <w:r w:rsidR="008D07FF">
        <w:rPr>
          <w:rFonts w:ascii="Arial" w:hAnsi="Arial" w:cs="Arial"/>
          <w:sz w:val="24"/>
          <w:szCs w:val="24"/>
        </w:rPr>
        <w:t>. Energy</w:t>
      </w:r>
      <w:r w:rsidR="00584A69">
        <w:rPr>
          <w:rFonts w:ascii="Arial" w:hAnsi="Arial" w:cs="Arial"/>
          <w:sz w:val="24"/>
          <w:szCs w:val="24"/>
        </w:rPr>
        <w:t xml:space="preserve"> and food insecurity, </w:t>
      </w:r>
      <w:r w:rsidR="00750E78" w:rsidRPr="009E42D0">
        <w:rPr>
          <w:rFonts w:ascii="Arial" w:hAnsi="Arial" w:cs="Arial"/>
          <w:sz w:val="24"/>
          <w:szCs w:val="24"/>
        </w:rPr>
        <w:t>and inequalities</w:t>
      </w:r>
      <w:r w:rsidR="00584A69">
        <w:rPr>
          <w:rFonts w:ascii="Arial" w:hAnsi="Arial" w:cs="Arial"/>
          <w:sz w:val="24"/>
          <w:szCs w:val="24"/>
        </w:rPr>
        <w:t xml:space="preserve"> have been further heightened </w:t>
      </w:r>
      <w:r w:rsidR="003C1C17">
        <w:rPr>
          <w:rFonts w:ascii="Arial" w:hAnsi="Arial" w:cs="Arial"/>
          <w:sz w:val="24"/>
          <w:szCs w:val="24"/>
        </w:rPr>
        <w:t xml:space="preserve">by the </w:t>
      </w:r>
      <w:r w:rsidR="002579B8">
        <w:rPr>
          <w:rFonts w:ascii="Arial" w:hAnsi="Arial" w:cs="Arial"/>
          <w:sz w:val="24"/>
          <w:szCs w:val="24"/>
        </w:rPr>
        <w:t>w</w:t>
      </w:r>
      <w:r w:rsidR="00750E78" w:rsidRPr="009E42D0">
        <w:rPr>
          <w:rFonts w:ascii="Arial" w:hAnsi="Arial" w:cs="Arial"/>
          <w:sz w:val="24"/>
          <w:szCs w:val="24"/>
        </w:rPr>
        <w:t xml:space="preserve">ar in Ukraine (2022). </w:t>
      </w:r>
    </w:p>
    <w:p w14:paraId="0F19BC9C" w14:textId="77777777" w:rsidR="002579B8" w:rsidRDefault="002579B8" w:rsidP="00F12D82">
      <w:pPr>
        <w:spacing w:after="0" w:line="240" w:lineRule="auto"/>
        <w:contextualSpacing/>
        <w:rPr>
          <w:rFonts w:ascii="Arial" w:hAnsi="Arial" w:cs="Arial"/>
          <w:sz w:val="24"/>
          <w:szCs w:val="24"/>
        </w:rPr>
      </w:pPr>
    </w:p>
    <w:p w14:paraId="56B00D73" w14:textId="07F6F757" w:rsidR="00126977" w:rsidRPr="00037E5E" w:rsidRDefault="00126977" w:rsidP="00F12D82">
      <w:pPr>
        <w:spacing w:after="0" w:line="240" w:lineRule="auto"/>
        <w:contextualSpacing/>
        <w:rPr>
          <w:rFonts w:ascii="Arial" w:hAnsi="Arial" w:cs="Arial"/>
          <w:sz w:val="24"/>
          <w:szCs w:val="24"/>
        </w:rPr>
      </w:pPr>
      <w:r w:rsidRPr="009E42D0">
        <w:rPr>
          <w:rFonts w:ascii="Arial" w:eastAsia="Arial" w:hAnsi="Arial" w:cs="Arial"/>
          <w:sz w:val="24"/>
          <w:szCs w:val="24"/>
          <w:lang w:eastAsia="en-GB"/>
        </w:rPr>
        <w:t xml:space="preserve">The new SRP has been informed by the evolution of polices that founded the </w:t>
      </w:r>
      <w:r w:rsidR="00E10419">
        <w:rPr>
          <w:rFonts w:ascii="Arial" w:eastAsia="Arial" w:hAnsi="Arial" w:cs="Arial"/>
          <w:sz w:val="24"/>
          <w:szCs w:val="24"/>
          <w:lang w:eastAsia="en-GB"/>
        </w:rPr>
        <w:t xml:space="preserve">SRP </w:t>
      </w:r>
      <w:r w:rsidRPr="009E42D0">
        <w:rPr>
          <w:rFonts w:ascii="Arial" w:eastAsia="Arial" w:hAnsi="Arial" w:cs="Arial"/>
          <w:sz w:val="24"/>
          <w:szCs w:val="24"/>
          <w:lang w:eastAsia="en-GB"/>
        </w:rPr>
        <w:t>2016-2022</w:t>
      </w:r>
      <w:r w:rsidR="0053620D">
        <w:rPr>
          <w:rFonts w:ascii="Arial" w:eastAsia="Arial" w:hAnsi="Arial" w:cs="Arial"/>
          <w:sz w:val="24"/>
          <w:szCs w:val="24"/>
          <w:lang w:eastAsia="en-GB"/>
        </w:rPr>
        <w:t>,</w:t>
      </w:r>
      <w:r w:rsidRPr="009E42D0">
        <w:rPr>
          <w:rFonts w:ascii="Arial" w:eastAsia="Arial" w:hAnsi="Arial" w:cs="Arial"/>
          <w:sz w:val="24"/>
          <w:szCs w:val="24"/>
          <w:lang w:eastAsia="en-GB"/>
        </w:rPr>
        <w:t xml:space="preserve"> </w:t>
      </w:r>
      <w:r w:rsidR="0053620D">
        <w:rPr>
          <w:rFonts w:ascii="Arial" w:eastAsia="Arial" w:hAnsi="Arial" w:cs="Arial"/>
          <w:sz w:val="24"/>
          <w:szCs w:val="24"/>
          <w:lang w:eastAsia="en-GB"/>
        </w:rPr>
        <w:t xml:space="preserve">and challenges created by </w:t>
      </w:r>
      <w:r w:rsidRPr="009E42D0">
        <w:rPr>
          <w:rFonts w:ascii="Arial" w:eastAsia="Arial" w:hAnsi="Arial" w:cs="Arial"/>
          <w:sz w:val="24"/>
          <w:szCs w:val="24"/>
          <w:lang w:eastAsia="en-GB"/>
        </w:rPr>
        <w:t>the</w:t>
      </w:r>
      <w:r w:rsidR="004B5774" w:rsidRPr="009E42D0">
        <w:rPr>
          <w:rFonts w:ascii="Arial" w:eastAsia="Arial" w:hAnsi="Arial" w:cs="Arial"/>
          <w:sz w:val="24"/>
          <w:szCs w:val="24"/>
          <w:lang w:eastAsia="en-GB"/>
        </w:rPr>
        <w:t xml:space="preserve"> pandemic </w:t>
      </w:r>
      <w:r w:rsidRPr="009E42D0">
        <w:rPr>
          <w:rFonts w:ascii="Arial" w:eastAsia="Arial" w:hAnsi="Arial" w:cs="Arial"/>
          <w:sz w:val="24"/>
          <w:szCs w:val="24"/>
          <w:lang w:eastAsia="en-GB"/>
        </w:rPr>
        <w:t xml:space="preserve">and EU Exit, with a strong focus within </w:t>
      </w:r>
      <w:hyperlink r:id="rId28" w:history="1">
        <w:r w:rsidRPr="00281485">
          <w:rPr>
            <w:rStyle w:val="Hyperlink"/>
            <w:rFonts w:ascii="Arial" w:hAnsi="Arial" w:cs="Arial"/>
            <w:sz w:val="24"/>
            <w:szCs w:val="24"/>
          </w:rPr>
          <w:t>Green Recovery</w:t>
        </w:r>
      </w:hyperlink>
      <w:r w:rsidRPr="009E42D0">
        <w:rPr>
          <w:rFonts w:ascii="Arial" w:eastAsia="Arial" w:hAnsi="Arial" w:cs="Arial"/>
          <w:sz w:val="24"/>
          <w:szCs w:val="24"/>
          <w:lang w:eastAsia="en-GB"/>
        </w:rPr>
        <w:t xml:space="preserve">. The SRP (and SEFARI Gateway and other Centres of Expertise) </w:t>
      </w:r>
      <w:r w:rsidR="0053620D">
        <w:rPr>
          <w:rFonts w:ascii="Arial" w:eastAsia="Arial" w:hAnsi="Arial" w:cs="Arial"/>
          <w:sz w:val="24"/>
          <w:szCs w:val="24"/>
          <w:lang w:eastAsia="en-GB"/>
        </w:rPr>
        <w:t xml:space="preserve">have been </w:t>
      </w:r>
      <w:r w:rsidRPr="009E42D0">
        <w:rPr>
          <w:rFonts w:ascii="Arial" w:eastAsia="Arial" w:hAnsi="Arial" w:cs="Arial"/>
          <w:sz w:val="24"/>
          <w:szCs w:val="24"/>
          <w:lang w:eastAsia="en-GB"/>
        </w:rPr>
        <w:t>crucial advocate</w:t>
      </w:r>
      <w:r w:rsidR="0053620D">
        <w:rPr>
          <w:rFonts w:ascii="Arial" w:eastAsia="Arial" w:hAnsi="Arial" w:cs="Arial"/>
          <w:sz w:val="24"/>
          <w:szCs w:val="24"/>
          <w:lang w:eastAsia="en-GB"/>
        </w:rPr>
        <w:t>s</w:t>
      </w:r>
      <w:r w:rsidRPr="009E42D0">
        <w:rPr>
          <w:rFonts w:ascii="Arial" w:eastAsia="Arial" w:hAnsi="Arial" w:cs="Arial"/>
          <w:sz w:val="24"/>
          <w:szCs w:val="24"/>
          <w:lang w:eastAsia="en-GB"/>
        </w:rPr>
        <w:t xml:space="preserve"> for the science, best practices and innovation transfers that are needed to meet the multiple but interconnected policy challenges across climate, environment, land use, farming, food-</w:t>
      </w:r>
      <w:r w:rsidR="00BE7F4D" w:rsidRPr="009E42D0">
        <w:rPr>
          <w:rFonts w:ascii="Arial" w:eastAsia="Arial" w:hAnsi="Arial" w:cs="Arial"/>
          <w:sz w:val="24"/>
          <w:szCs w:val="24"/>
          <w:lang w:eastAsia="en-GB"/>
        </w:rPr>
        <w:t>chain,</w:t>
      </w:r>
      <w:r w:rsidRPr="009E42D0">
        <w:rPr>
          <w:rFonts w:ascii="Arial" w:eastAsia="Arial" w:hAnsi="Arial" w:cs="Arial"/>
          <w:sz w:val="24"/>
          <w:szCs w:val="24"/>
          <w:lang w:eastAsia="en-GB"/>
        </w:rPr>
        <w:t xml:space="preserve"> and rural community needs, both nationally and in place-based contexts.</w:t>
      </w:r>
    </w:p>
    <w:p w14:paraId="192792B0" w14:textId="77777777" w:rsidR="00AE2023" w:rsidRDefault="00AE2023" w:rsidP="00F12D82">
      <w:pPr>
        <w:spacing w:after="0" w:line="240" w:lineRule="auto"/>
        <w:contextualSpacing/>
        <w:rPr>
          <w:rFonts w:ascii="Arial" w:hAnsi="Arial" w:cs="Arial"/>
          <w:sz w:val="24"/>
          <w:szCs w:val="24"/>
        </w:rPr>
      </w:pPr>
    </w:p>
    <w:p w14:paraId="553A5A5E" w14:textId="287B6859" w:rsidR="009E42D0" w:rsidRDefault="00126977" w:rsidP="00F12D82">
      <w:pPr>
        <w:spacing w:after="0" w:line="240" w:lineRule="auto"/>
        <w:contextualSpacing/>
        <w:rPr>
          <w:rFonts w:ascii="Arial" w:hAnsi="Arial" w:cs="Arial"/>
          <w:sz w:val="24"/>
          <w:szCs w:val="24"/>
        </w:rPr>
      </w:pPr>
      <w:r w:rsidRPr="009E42D0">
        <w:rPr>
          <w:rFonts w:ascii="Arial" w:hAnsi="Arial" w:cs="Arial"/>
          <w:sz w:val="24"/>
          <w:szCs w:val="24"/>
        </w:rPr>
        <w:t>In</w:t>
      </w:r>
      <w:r w:rsidR="00AC493E" w:rsidRPr="009E42D0">
        <w:rPr>
          <w:rFonts w:ascii="Arial" w:hAnsi="Arial" w:cs="Arial"/>
          <w:sz w:val="24"/>
          <w:szCs w:val="24"/>
        </w:rPr>
        <w:t xml:space="preserve"> regard to</w:t>
      </w:r>
      <w:r w:rsidRPr="009E42D0">
        <w:rPr>
          <w:rFonts w:ascii="Arial" w:hAnsi="Arial" w:cs="Arial"/>
          <w:sz w:val="24"/>
          <w:szCs w:val="24"/>
        </w:rPr>
        <w:t xml:space="preserve"> the SRPs relationship to other key funders, </w:t>
      </w:r>
      <w:hyperlink r:id="rId29" w:anchor=":~:text=Established%20on%201%20April%202018%20by%20the%20Higher,into%20one%20unified%20body.%2020th%20anniversary%20of%20EPSRC" w:history="1">
        <w:r w:rsidRPr="00F238EA">
          <w:rPr>
            <w:rStyle w:val="Hyperlink"/>
            <w:rFonts w:ascii="Arial" w:eastAsia="Arial" w:hAnsi="Arial" w:cs="Arial"/>
            <w:sz w:val="24"/>
            <w:szCs w:val="24"/>
            <w:lang w:eastAsia="en-GB"/>
          </w:rPr>
          <w:t>the formation of UKRI (2018)</w:t>
        </w:r>
      </w:hyperlink>
      <w:r w:rsidRPr="009E42D0">
        <w:rPr>
          <w:rFonts w:ascii="Arial" w:eastAsia="Arial" w:hAnsi="Arial" w:cs="Arial"/>
          <w:sz w:val="24"/>
          <w:szCs w:val="24"/>
          <w:lang w:eastAsia="en-GB"/>
        </w:rPr>
        <w:t xml:space="preserve"> marked a shift to a greater overarching strategic coordination for UK research Councils. SEFARI SRP expertise and its extensive stakeholder networks, </w:t>
      </w:r>
      <w:r w:rsidR="0053620D">
        <w:rPr>
          <w:rFonts w:ascii="Arial" w:eastAsia="Arial" w:hAnsi="Arial" w:cs="Arial"/>
          <w:sz w:val="24"/>
          <w:szCs w:val="24"/>
          <w:lang w:eastAsia="en-GB"/>
        </w:rPr>
        <w:t xml:space="preserve">continued to be </w:t>
      </w:r>
      <w:r w:rsidRPr="009E42D0">
        <w:rPr>
          <w:rFonts w:ascii="Arial" w:eastAsia="Arial" w:hAnsi="Arial" w:cs="Arial"/>
          <w:sz w:val="24"/>
          <w:szCs w:val="24"/>
          <w:lang w:eastAsia="en-GB"/>
        </w:rPr>
        <w:t>well</w:t>
      </w:r>
      <w:r w:rsidR="00B12C28" w:rsidRPr="009E42D0">
        <w:rPr>
          <w:rFonts w:ascii="Arial" w:eastAsia="Arial" w:hAnsi="Arial" w:cs="Arial"/>
          <w:sz w:val="24"/>
          <w:szCs w:val="24"/>
          <w:lang w:eastAsia="en-GB"/>
        </w:rPr>
        <w:t>-</w:t>
      </w:r>
      <w:r w:rsidRPr="009E42D0">
        <w:rPr>
          <w:rFonts w:ascii="Arial" w:eastAsia="Arial" w:hAnsi="Arial" w:cs="Arial"/>
          <w:sz w:val="24"/>
          <w:szCs w:val="24"/>
          <w:lang w:eastAsia="en-GB"/>
        </w:rPr>
        <w:t xml:space="preserve">placed to leverage funding from UKRI Councils. However, </w:t>
      </w:r>
      <w:r w:rsidRPr="009E42D0">
        <w:rPr>
          <w:rFonts w:ascii="Arial" w:hAnsi="Arial" w:cs="Arial"/>
          <w:sz w:val="24"/>
          <w:szCs w:val="24"/>
        </w:rPr>
        <w:t xml:space="preserve">there </w:t>
      </w:r>
      <w:r w:rsidR="00AC493E" w:rsidRPr="009E42D0">
        <w:rPr>
          <w:rFonts w:ascii="Arial" w:hAnsi="Arial" w:cs="Arial"/>
          <w:sz w:val="24"/>
          <w:szCs w:val="24"/>
        </w:rPr>
        <w:t>remains</w:t>
      </w:r>
      <w:r w:rsidRPr="009E42D0">
        <w:rPr>
          <w:rFonts w:ascii="Arial" w:hAnsi="Arial" w:cs="Arial"/>
          <w:sz w:val="24"/>
          <w:szCs w:val="24"/>
        </w:rPr>
        <w:t xml:space="preserve"> uncertainty in relation </w:t>
      </w:r>
      <w:r w:rsidR="00FE1784">
        <w:rPr>
          <w:rFonts w:ascii="Arial" w:hAnsi="Arial" w:cs="Arial"/>
          <w:sz w:val="24"/>
          <w:szCs w:val="24"/>
        </w:rPr>
        <w:t>to the status of</w:t>
      </w:r>
      <w:r w:rsidRPr="009E42D0">
        <w:rPr>
          <w:rFonts w:ascii="Arial" w:hAnsi="Arial" w:cs="Arial"/>
          <w:sz w:val="24"/>
          <w:szCs w:val="24"/>
        </w:rPr>
        <w:t xml:space="preserve"> UK research organisations with the EU’s </w:t>
      </w:r>
      <w:r w:rsidRPr="009E42D0">
        <w:rPr>
          <w:rFonts w:ascii="Arial" w:hAnsi="Arial" w:cs="Arial"/>
          <w:sz w:val="24"/>
          <w:szCs w:val="24"/>
        </w:rPr>
        <w:lastRenderedPageBreak/>
        <w:t>“Horizon” R&amp;D scheme. Horizon 2020</w:t>
      </w:r>
      <w:r w:rsidR="00D11170" w:rsidRPr="009E42D0">
        <w:rPr>
          <w:rFonts w:ascii="Arial" w:hAnsi="Arial" w:cs="Arial"/>
          <w:sz w:val="24"/>
          <w:szCs w:val="24"/>
        </w:rPr>
        <w:t xml:space="preserve"> (latterly </w:t>
      </w:r>
      <w:hyperlink r:id="rId30" w:history="1">
        <w:r w:rsidR="00D11170" w:rsidRPr="00F238EA">
          <w:rPr>
            <w:rStyle w:val="Hyperlink"/>
            <w:rFonts w:ascii="Arial" w:hAnsi="Arial" w:cs="Arial"/>
            <w:sz w:val="24"/>
            <w:szCs w:val="24"/>
          </w:rPr>
          <w:t>Horizon Europe</w:t>
        </w:r>
      </w:hyperlink>
      <w:r w:rsidR="00D11170" w:rsidRPr="009E42D0">
        <w:rPr>
          <w:rFonts w:ascii="Arial" w:hAnsi="Arial" w:cs="Arial"/>
          <w:sz w:val="24"/>
          <w:szCs w:val="24"/>
        </w:rPr>
        <w:t>)</w:t>
      </w:r>
      <w:r w:rsidRPr="009E42D0">
        <w:rPr>
          <w:rFonts w:ascii="Arial" w:hAnsi="Arial" w:cs="Arial"/>
          <w:sz w:val="24"/>
          <w:szCs w:val="24"/>
        </w:rPr>
        <w:t xml:space="preserve"> has represented a key source of external funding and adding value to SRP research, aided by a strong alignment between the SRP and the EU’s mission-led research strategy.</w:t>
      </w:r>
      <w:r w:rsidR="00375B99">
        <w:rPr>
          <w:rFonts w:ascii="Arial" w:hAnsi="Arial" w:cs="Arial"/>
          <w:sz w:val="24"/>
          <w:szCs w:val="24"/>
        </w:rPr>
        <w:t xml:space="preserve"> </w:t>
      </w:r>
      <w:r w:rsidRPr="009E42D0">
        <w:rPr>
          <w:rFonts w:ascii="Arial" w:hAnsi="Arial" w:cs="Arial"/>
          <w:sz w:val="24"/>
          <w:szCs w:val="24"/>
        </w:rPr>
        <w:t>At the time of writing both short</w:t>
      </w:r>
      <w:r w:rsidR="00B12C28" w:rsidRPr="009E42D0">
        <w:rPr>
          <w:rFonts w:ascii="Arial" w:hAnsi="Arial" w:cs="Arial"/>
          <w:sz w:val="24"/>
          <w:szCs w:val="24"/>
        </w:rPr>
        <w:t>-</w:t>
      </w:r>
      <w:r w:rsidRPr="009E42D0">
        <w:rPr>
          <w:rFonts w:ascii="Arial" w:hAnsi="Arial" w:cs="Arial"/>
          <w:sz w:val="24"/>
          <w:szCs w:val="24"/>
        </w:rPr>
        <w:t xml:space="preserve"> and long-term plans are being discussed to provide stability and continuity of funding, should the UK fail to associate</w:t>
      </w:r>
      <w:r w:rsidR="0053620D">
        <w:rPr>
          <w:rFonts w:ascii="Arial" w:hAnsi="Arial" w:cs="Arial"/>
          <w:sz w:val="24"/>
          <w:szCs w:val="24"/>
        </w:rPr>
        <w:t xml:space="preserve"> with </w:t>
      </w:r>
      <w:r w:rsidR="00FD2DF5">
        <w:rPr>
          <w:rFonts w:ascii="Arial" w:hAnsi="Arial" w:cs="Arial"/>
          <w:sz w:val="24"/>
          <w:szCs w:val="24"/>
        </w:rPr>
        <w:t xml:space="preserve">the EU </w:t>
      </w:r>
      <w:r w:rsidR="0053620D">
        <w:rPr>
          <w:rFonts w:ascii="Arial" w:hAnsi="Arial" w:cs="Arial"/>
          <w:sz w:val="24"/>
          <w:szCs w:val="24"/>
        </w:rPr>
        <w:t>Horizon Europe</w:t>
      </w:r>
      <w:r w:rsidR="00FD2DF5">
        <w:rPr>
          <w:rFonts w:ascii="Arial" w:hAnsi="Arial" w:cs="Arial"/>
          <w:sz w:val="24"/>
          <w:szCs w:val="24"/>
        </w:rPr>
        <w:t xml:space="preserve"> </w:t>
      </w:r>
      <w:r w:rsidR="00201E85">
        <w:rPr>
          <w:rFonts w:ascii="Arial" w:hAnsi="Arial" w:cs="Arial"/>
          <w:sz w:val="24"/>
          <w:szCs w:val="24"/>
        </w:rPr>
        <w:t>R</w:t>
      </w:r>
      <w:r w:rsidR="00FD2DF5">
        <w:rPr>
          <w:rFonts w:ascii="Arial" w:hAnsi="Arial" w:cs="Arial"/>
          <w:sz w:val="24"/>
          <w:szCs w:val="24"/>
        </w:rPr>
        <w:t xml:space="preserve">esearch </w:t>
      </w:r>
      <w:r w:rsidR="00201E85">
        <w:rPr>
          <w:rFonts w:ascii="Arial" w:hAnsi="Arial" w:cs="Arial"/>
          <w:sz w:val="24"/>
          <w:szCs w:val="24"/>
        </w:rPr>
        <w:t xml:space="preserve">and Innovation </w:t>
      </w:r>
      <w:r w:rsidR="00FD2DF5">
        <w:rPr>
          <w:rFonts w:ascii="Arial" w:hAnsi="Arial" w:cs="Arial"/>
          <w:sz w:val="24"/>
          <w:szCs w:val="24"/>
        </w:rPr>
        <w:t>Programme</w:t>
      </w:r>
      <w:r w:rsidRPr="009E42D0">
        <w:rPr>
          <w:rFonts w:ascii="Arial" w:hAnsi="Arial" w:cs="Arial"/>
          <w:sz w:val="24"/>
          <w:szCs w:val="24"/>
        </w:rPr>
        <w:t>.</w:t>
      </w:r>
      <w:r w:rsidR="00375B99">
        <w:rPr>
          <w:rFonts w:ascii="Arial" w:hAnsi="Arial" w:cs="Arial"/>
          <w:sz w:val="24"/>
          <w:szCs w:val="24"/>
        </w:rPr>
        <w:t xml:space="preserve"> </w:t>
      </w:r>
      <w:r w:rsidRPr="009E42D0">
        <w:rPr>
          <w:rFonts w:ascii="Arial" w:hAnsi="Arial" w:cs="Arial"/>
          <w:sz w:val="24"/>
          <w:szCs w:val="24"/>
        </w:rPr>
        <w:t>The plans will be followed closely by SEFARI with the aim of ensuring that the significant benefits from international scientific collaboration are</w:t>
      </w:r>
      <w:r w:rsidR="0053620D">
        <w:rPr>
          <w:rFonts w:ascii="Arial" w:hAnsi="Arial" w:cs="Arial"/>
          <w:sz w:val="24"/>
          <w:szCs w:val="24"/>
        </w:rPr>
        <w:t xml:space="preserve"> </w:t>
      </w:r>
      <w:r w:rsidRPr="009E42D0">
        <w:rPr>
          <w:rFonts w:ascii="Arial" w:hAnsi="Arial" w:cs="Arial"/>
          <w:sz w:val="24"/>
          <w:szCs w:val="24"/>
        </w:rPr>
        <w:t xml:space="preserve">maintained.  </w:t>
      </w:r>
    </w:p>
    <w:p w14:paraId="23766484" w14:textId="0FFAEA55" w:rsidR="0032002B" w:rsidRDefault="0032002B" w:rsidP="00F12D82">
      <w:pPr>
        <w:spacing w:after="0" w:line="240" w:lineRule="auto"/>
        <w:contextualSpacing/>
        <w:rPr>
          <w:rFonts w:ascii="Arial" w:hAnsi="Arial" w:cs="Arial"/>
          <w:sz w:val="24"/>
          <w:szCs w:val="24"/>
        </w:rPr>
      </w:pPr>
    </w:p>
    <w:p w14:paraId="27FC7235" w14:textId="77777777" w:rsidR="0032002B" w:rsidRPr="002C25F3" w:rsidRDefault="0032002B" w:rsidP="00F12D82">
      <w:pPr>
        <w:spacing w:after="0" w:line="240" w:lineRule="auto"/>
        <w:contextualSpacing/>
        <w:rPr>
          <w:rFonts w:ascii="Arial" w:hAnsi="Arial" w:cs="Arial"/>
          <w:sz w:val="24"/>
          <w:szCs w:val="24"/>
        </w:rPr>
      </w:pPr>
    </w:p>
    <w:p w14:paraId="0AB40A8F" w14:textId="1B291EFF" w:rsidR="006316FE" w:rsidRPr="006B68FC" w:rsidRDefault="006316FE" w:rsidP="00F12D82">
      <w:pPr>
        <w:pStyle w:val="xmsonormal"/>
        <w:rPr>
          <w:rFonts w:ascii="Arial" w:hAnsi="Arial" w:cs="Arial"/>
          <w:sz w:val="28"/>
          <w:szCs w:val="28"/>
        </w:rPr>
      </w:pPr>
      <w:r w:rsidRPr="006B68FC">
        <w:rPr>
          <w:rFonts w:ascii="Arial" w:hAnsi="Arial" w:cs="Arial"/>
          <w:b/>
          <w:bCs/>
          <w:sz w:val="28"/>
          <w:szCs w:val="28"/>
        </w:rPr>
        <w:t xml:space="preserve">Internal </w:t>
      </w:r>
      <w:r w:rsidR="002A63FD" w:rsidRPr="006B68FC">
        <w:rPr>
          <w:rFonts w:ascii="Arial" w:hAnsi="Arial" w:cs="Arial"/>
          <w:b/>
          <w:bCs/>
          <w:sz w:val="28"/>
          <w:szCs w:val="28"/>
        </w:rPr>
        <w:t>Context</w:t>
      </w:r>
    </w:p>
    <w:p w14:paraId="103BAF8A" w14:textId="215EEA76" w:rsidR="002F6351" w:rsidRPr="00394B85" w:rsidRDefault="006316FE" w:rsidP="00F12D82">
      <w:pPr>
        <w:pStyle w:val="xmsonormal"/>
        <w:rPr>
          <w:rFonts w:ascii="Arial" w:hAnsi="Arial" w:cs="Arial"/>
          <w:sz w:val="24"/>
          <w:szCs w:val="24"/>
        </w:rPr>
      </w:pPr>
      <w:r w:rsidRPr="009E42D0">
        <w:rPr>
          <w:rFonts w:ascii="Arial" w:hAnsi="Arial" w:cs="Arial"/>
          <w:sz w:val="24"/>
          <w:szCs w:val="24"/>
        </w:rPr>
        <w:t xml:space="preserve">The </w:t>
      </w:r>
      <w:r w:rsidR="00A264D4">
        <w:rPr>
          <w:rFonts w:ascii="Arial" w:hAnsi="Arial" w:cs="Arial"/>
          <w:sz w:val="24"/>
          <w:szCs w:val="24"/>
        </w:rPr>
        <w:t xml:space="preserve">leadership of the </w:t>
      </w:r>
      <w:r w:rsidRPr="009E42D0">
        <w:rPr>
          <w:rFonts w:ascii="Arial" w:hAnsi="Arial" w:cs="Arial"/>
          <w:sz w:val="24"/>
          <w:szCs w:val="24"/>
        </w:rPr>
        <w:t>Strategic Research Programme (2016-22) changed through the appointment of new CEOs at SRUC and James Hutton Institute, and new Directors of the Rowett Institute and BioSS. Cross MRP-SRP internal governance provided by the Directors Executive Committee (DEC), drawing upon DEC-SRP Advisors, CKEI, Theme Leads and Co-ordinators, bilateral working with SG, a</w:t>
      </w:r>
      <w:r w:rsidR="006B3D55" w:rsidRPr="009E42D0">
        <w:rPr>
          <w:rFonts w:ascii="Arial" w:hAnsi="Arial" w:cs="Arial"/>
          <w:sz w:val="24"/>
          <w:szCs w:val="24"/>
        </w:rPr>
        <w:t>nd through the SRP-SABOG</w:t>
      </w:r>
      <w:r w:rsidRPr="009E42D0">
        <w:rPr>
          <w:rFonts w:ascii="Arial" w:hAnsi="Arial" w:cs="Arial"/>
          <w:sz w:val="24"/>
          <w:szCs w:val="24"/>
        </w:rPr>
        <w:t>, ensured changes in SRP leadership</w:t>
      </w:r>
      <w:r w:rsidR="006B3D55" w:rsidRPr="009E42D0">
        <w:rPr>
          <w:rFonts w:ascii="Arial" w:hAnsi="Arial" w:cs="Arial"/>
          <w:sz w:val="24"/>
          <w:szCs w:val="24"/>
        </w:rPr>
        <w:t>,</w:t>
      </w:r>
      <w:r w:rsidR="002B3DAA" w:rsidRPr="009E42D0">
        <w:rPr>
          <w:rFonts w:ascii="Arial" w:hAnsi="Arial" w:cs="Arial"/>
          <w:sz w:val="24"/>
          <w:szCs w:val="24"/>
        </w:rPr>
        <w:t xml:space="preserve"> other retirals</w:t>
      </w:r>
      <w:r w:rsidR="006B3D55" w:rsidRPr="009E42D0">
        <w:rPr>
          <w:rFonts w:ascii="Arial" w:hAnsi="Arial" w:cs="Arial"/>
          <w:sz w:val="24"/>
          <w:szCs w:val="24"/>
        </w:rPr>
        <w:t xml:space="preserve"> and</w:t>
      </w:r>
      <w:r w:rsidR="00290BAB" w:rsidRPr="009E42D0">
        <w:rPr>
          <w:rFonts w:ascii="Arial" w:hAnsi="Arial" w:cs="Arial"/>
          <w:sz w:val="24"/>
          <w:szCs w:val="24"/>
        </w:rPr>
        <w:t>,</w:t>
      </w:r>
      <w:r w:rsidR="006B3D55" w:rsidRPr="009E42D0">
        <w:rPr>
          <w:rFonts w:ascii="Arial" w:hAnsi="Arial" w:cs="Arial"/>
          <w:sz w:val="24"/>
          <w:szCs w:val="24"/>
        </w:rPr>
        <w:t xml:space="preserve"> for example</w:t>
      </w:r>
      <w:r w:rsidR="00290BAB" w:rsidRPr="009E42D0">
        <w:rPr>
          <w:rFonts w:ascii="Arial" w:hAnsi="Arial" w:cs="Arial"/>
          <w:sz w:val="24"/>
          <w:szCs w:val="24"/>
        </w:rPr>
        <w:t>,</w:t>
      </w:r>
      <w:r w:rsidR="006B3D55" w:rsidRPr="009E42D0">
        <w:rPr>
          <w:rFonts w:ascii="Arial" w:hAnsi="Arial" w:cs="Arial"/>
          <w:sz w:val="24"/>
          <w:szCs w:val="24"/>
        </w:rPr>
        <w:t xml:space="preserve"> appointment of </w:t>
      </w:r>
      <w:r w:rsidR="00AC493E" w:rsidRPr="009E42D0">
        <w:rPr>
          <w:rFonts w:ascii="Arial" w:hAnsi="Arial" w:cs="Arial"/>
          <w:sz w:val="24"/>
          <w:szCs w:val="24"/>
        </w:rPr>
        <w:t>the</w:t>
      </w:r>
      <w:r w:rsidR="00545A12" w:rsidRPr="009E42D0">
        <w:rPr>
          <w:rFonts w:ascii="Arial" w:hAnsi="Arial" w:cs="Arial"/>
          <w:sz w:val="24"/>
          <w:szCs w:val="24"/>
        </w:rPr>
        <w:t xml:space="preserve"> </w:t>
      </w:r>
      <w:r w:rsidR="006B3D55" w:rsidRPr="009E42D0">
        <w:rPr>
          <w:rFonts w:ascii="Arial" w:hAnsi="Arial" w:cs="Arial"/>
          <w:sz w:val="24"/>
          <w:szCs w:val="24"/>
        </w:rPr>
        <w:t xml:space="preserve">Moredun </w:t>
      </w:r>
      <w:r w:rsidR="00545A12" w:rsidRPr="009E42D0">
        <w:rPr>
          <w:rFonts w:ascii="Arial" w:hAnsi="Arial" w:cs="Arial"/>
          <w:sz w:val="24"/>
          <w:szCs w:val="24"/>
        </w:rPr>
        <w:t xml:space="preserve">Research </w:t>
      </w:r>
      <w:r w:rsidR="006B3D55" w:rsidRPr="009E42D0">
        <w:rPr>
          <w:rFonts w:ascii="Arial" w:hAnsi="Arial" w:cs="Arial"/>
          <w:sz w:val="24"/>
          <w:szCs w:val="24"/>
        </w:rPr>
        <w:t>Institute CEO</w:t>
      </w:r>
      <w:r w:rsidR="00B40987" w:rsidRPr="009E42D0">
        <w:rPr>
          <w:rFonts w:ascii="Arial" w:hAnsi="Arial" w:cs="Arial"/>
          <w:sz w:val="24"/>
          <w:szCs w:val="24"/>
        </w:rPr>
        <w:t xml:space="preserve"> </w:t>
      </w:r>
      <w:r w:rsidR="006B3D55" w:rsidRPr="009E42D0">
        <w:rPr>
          <w:rFonts w:ascii="Arial" w:hAnsi="Arial" w:cs="Arial"/>
          <w:sz w:val="24"/>
          <w:szCs w:val="24"/>
        </w:rPr>
        <w:t>as Scotland’s C</w:t>
      </w:r>
      <w:r w:rsidR="00FB5941">
        <w:rPr>
          <w:rFonts w:ascii="Arial" w:hAnsi="Arial" w:cs="Arial"/>
          <w:sz w:val="24"/>
          <w:szCs w:val="24"/>
        </w:rPr>
        <w:t xml:space="preserve">hief </w:t>
      </w:r>
      <w:r w:rsidR="006B3D55" w:rsidRPr="00394B85">
        <w:rPr>
          <w:rFonts w:ascii="Arial" w:hAnsi="Arial" w:cs="Arial"/>
          <w:sz w:val="24"/>
          <w:szCs w:val="24"/>
        </w:rPr>
        <w:t>S</w:t>
      </w:r>
      <w:r w:rsidR="00FB5941" w:rsidRPr="00394B85">
        <w:rPr>
          <w:rFonts w:ascii="Arial" w:hAnsi="Arial" w:cs="Arial"/>
          <w:sz w:val="24"/>
          <w:szCs w:val="24"/>
        </w:rPr>
        <w:t xml:space="preserve">cientific </w:t>
      </w:r>
      <w:r w:rsidR="006B3D55" w:rsidRPr="00394B85">
        <w:rPr>
          <w:rFonts w:ascii="Arial" w:hAnsi="Arial" w:cs="Arial"/>
          <w:sz w:val="24"/>
          <w:szCs w:val="24"/>
        </w:rPr>
        <w:t>A</w:t>
      </w:r>
      <w:r w:rsidR="00FB5941" w:rsidRPr="00394B85">
        <w:rPr>
          <w:rFonts w:ascii="Arial" w:hAnsi="Arial" w:cs="Arial"/>
          <w:sz w:val="24"/>
          <w:szCs w:val="24"/>
        </w:rPr>
        <w:t xml:space="preserve">dvisor </w:t>
      </w:r>
      <w:r w:rsidR="00290BAB" w:rsidRPr="00394B85">
        <w:rPr>
          <w:rFonts w:ascii="Arial" w:hAnsi="Arial" w:cs="Arial"/>
          <w:sz w:val="24"/>
          <w:szCs w:val="24"/>
        </w:rPr>
        <w:t>(2021)</w:t>
      </w:r>
      <w:r w:rsidR="002B3DAA" w:rsidRPr="00394B85">
        <w:rPr>
          <w:rFonts w:ascii="Arial" w:hAnsi="Arial" w:cs="Arial"/>
          <w:sz w:val="24"/>
          <w:szCs w:val="24"/>
        </w:rPr>
        <w:t>,</w:t>
      </w:r>
      <w:r w:rsidRPr="00394B85">
        <w:rPr>
          <w:rFonts w:ascii="Arial" w:hAnsi="Arial" w:cs="Arial"/>
          <w:sz w:val="24"/>
          <w:szCs w:val="24"/>
        </w:rPr>
        <w:t xml:space="preserve"> were managed with limited impacts on the Programme. </w:t>
      </w:r>
    </w:p>
    <w:p w14:paraId="6B39A2ED" w14:textId="77777777" w:rsidR="002F6351" w:rsidRPr="00394B85" w:rsidRDefault="002F6351" w:rsidP="00F12D82">
      <w:pPr>
        <w:pStyle w:val="xmsonormal"/>
        <w:rPr>
          <w:rFonts w:ascii="Arial" w:hAnsi="Arial" w:cs="Arial"/>
          <w:sz w:val="24"/>
          <w:szCs w:val="24"/>
        </w:rPr>
      </w:pPr>
    </w:p>
    <w:p w14:paraId="4926E02A" w14:textId="1AC3A848" w:rsidR="00394B85" w:rsidRPr="00503436" w:rsidRDefault="006316FE" w:rsidP="00F12D82">
      <w:pPr>
        <w:pStyle w:val="xmsonormal"/>
        <w:rPr>
          <w:rFonts w:ascii="Arial" w:hAnsi="Arial" w:cs="Arial"/>
          <w:sz w:val="24"/>
          <w:szCs w:val="24"/>
        </w:rPr>
      </w:pPr>
      <w:r w:rsidRPr="00394B85">
        <w:rPr>
          <w:rFonts w:ascii="Arial" w:hAnsi="Arial" w:cs="Arial"/>
          <w:sz w:val="24"/>
          <w:szCs w:val="24"/>
        </w:rPr>
        <w:t xml:space="preserve">Other </w:t>
      </w:r>
      <w:r w:rsidR="00656641" w:rsidRPr="00394B85">
        <w:rPr>
          <w:rFonts w:ascii="Arial" w:hAnsi="Arial" w:cs="Arial"/>
          <w:sz w:val="24"/>
          <w:szCs w:val="24"/>
        </w:rPr>
        <w:t xml:space="preserve">significant </w:t>
      </w:r>
      <w:r w:rsidRPr="00394B85">
        <w:rPr>
          <w:rFonts w:ascii="Arial" w:hAnsi="Arial" w:cs="Arial"/>
          <w:sz w:val="24"/>
          <w:szCs w:val="24"/>
        </w:rPr>
        <w:t xml:space="preserve">changes </w:t>
      </w:r>
      <w:r w:rsidR="00656641" w:rsidRPr="00394B85">
        <w:rPr>
          <w:rFonts w:ascii="Arial" w:hAnsi="Arial" w:cs="Arial"/>
          <w:sz w:val="24"/>
          <w:szCs w:val="24"/>
        </w:rPr>
        <w:t xml:space="preserve">internal to the research programme were </w:t>
      </w:r>
      <w:r w:rsidR="00765C96" w:rsidRPr="00394B85">
        <w:rPr>
          <w:rFonts w:ascii="Arial" w:hAnsi="Arial" w:cs="Arial"/>
          <w:sz w:val="24"/>
          <w:szCs w:val="24"/>
        </w:rPr>
        <w:t xml:space="preserve">new </w:t>
      </w:r>
      <w:r w:rsidR="00FC6ED2" w:rsidRPr="00394B85">
        <w:rPr>
          <w:rFonts w:ascii="Arial" w:hAnsi="Arial" w:cs="Arial"/>
          <w:sz w:val="24"/>
          <w:szCs w:val="24"/>
        </w:rPr>
        <w:t xml:space="preserve">Leads of </w:t>
      </w:r>
      <w:r w:rsidR="007F5E78" w:rsidRPr="00394B85">
        <w:rPr>
          <w:rFonts w:ascii="Arial" w:hAnsi="Arial" w:cs="Arial"/>
          <w:sz w:val="24"/>
          <w:szCs w:val="24"/>
        </w:rPr>
        <w:t xml:space="preserve">the Themes of </w:t>
      </w:r>
      <w:r w:rsidR="00FC6ED2" w:rsidRPr="00394B85">
        <w:rPr>
          <w:rFonts w:ascii="Arial" w:hAnsi="Arial" w:cs="Arial"/>
          <w:sz w:val="24"/>
          <w:szCs w:val="24"/>
        </w:rPr>
        <w:t>Natural Assets (2020) and Productive and Sustainable Land Management &amp; Rural Economies (2019)</w:t>
      </w:r>
      <w:r w:rsidR="00AA3DA3" w:rsidRPr="00394B85">
        <w:rPr>
          <w:rFonts w:ascii="Arial" w:hAnsi="Arial" w:cs="Arial"/>
          <w:sz w:val="24"/>
          <w:szCs w:val="24"/>
        </w:rPr>
        <w:t xml:space="preserve">,the </w:t>
      </w:r>
      <w:r w:rsidR="000C1AFA" w:rsidRPr="00394B85">
        <w:rPr>
          <w:rFonts w:ascii="Arial" w:hAnsi="Arial" w:cs="Arial"/>
          <w:sz w:val="24"/>
          <w:szCs w:val="24"/>
        </w:rPr>
        <w:t xml:space="preserve">role of the </w:t>
      </w:r>
      <w:r w:rsidR="00FC6ED2" w:rsidRPr="00394B85">
        <w:rPr>
          <w:rFonts w:ascii="Arial" w:hAnsi="Arial" w:cs="Arial"/>
          <w:sz w:val="24"/>
          <w:szCs w:val="24"/>
        </w:rPr>
        <w:t>latter transferr</w:t>
      </w:r>
      <w:r w:rsidR="00AA3DA3" w:rsidRPr="00394B85">
        <w:rPr>
          <w:rFonts w:ascii="Arial" w:hAnsi="Arial" w:cs="Arial"/>
          <w:sz w:val="24"/>
          <w:szCs w:val="24"/>
        </w:rPr>
        <w:t xml:space="preserve">ing </w:t>
      </w:r>
      <w:r w:rsidR="00FC6ED2" w:rsidRPr="00394B85">
        <w:rPr>
          <w:rFonts w:ascii="Arial" w:hAnsi="Arial" w:cs="Arial"/>
          <w:sz w:val="24"/>
          <w:szCs w:val="24"/>
        </w:rPr>
        <w:t xml:space="preserve"> from SRUC to Moredun Research Institute</w:t>
      </w:r>
      <w:r w:rsidR="000C1AFA" w:rsidRPr="00394B85">
        <w:rPr>
          <w:rFonts w:ascii="Arial" w:hAnsi="Arial" w:cs="Arial"/>
          <w:sz w:val="24"/>
          <w:szCs w:val="24"/>
        </w:rPr>
        <w:t>. A</w:t>
      </w:r>
      <w:r w:rsidR="00FC6ED2" w:rsidRPr="00394B85">
        <w:rPr>
          <w:rFonts w:ascii="Arial" w:hAnsi="Arial" w:cs="Arial"/>
          <w:sz w:val="24"/>
          <w:szCs w:val="24"/>
        </w:rPr>
        <w:t xml:space="preserve">n </w:t>
      </w:r>
      <w:r w:rsidR="00FC6ED2" w:rsidRPr="00503436">
        <w:rPr>
          <w:rFonts w:ascii="Arial" w:hAnsi="Arial" w:cs="Arial"/>
          <w:sz w:val="24"/>
          <w:szCs w:val="24"/>
        </w:rPr>
        <w:t xml:space="preserve">additional Theme Coordinator for </w:t>
      </w:r>
      <w:r w:rsidR="00AA3DA3" w:rsidRPr="00503436">
        <w:rPr>
          <w:rFonts w:ascii="Arial" w:hAnsi="Arial" w:cs="Arial"/>
          <w:sz w:val="24"/>
          <w:szCs w:val="24"/>
        </w:rPr>
        <w:t xml:space="preserve">the </w:t>
      </w:r>
      <w:r w:rsidR="00FC6ED2" w:rsidRPr="00503436">
        <w:rPr>
          <w:rFonts w:ascii="Arial" w:hAnsi="Arial" w:cs="Arial"/>
          <w:sz w:val="24"/>
          <w:szCs w:val="24"/>
        </w:rPr>
        <w:t>Natural Assets Theme</w:t>
      </w:r>
      <w:r w:rsidR="00AA3DA3" w:rsidRPr="00503436">
        <w:rPr>
          <w:rFonts w:ascii="Arial" w:hAnsi="Arial" w:cs="Arial"/>
          <w:sz w:val="24"/>
          <w:szCs w:val="24"/>
        </w:rPr>
        <w:t xml:space="preserve"> was also appointed</w:t>
      </w:r>
      <w:r w:rsidR="00FC6ED2" w:rsidRPr="00503436">
        <w:rPr>
          <w:rFonts w:ascii="Arial" w:hAnsi="Arial" w:cs="Arial"/>
          <w:sz w:val="24"/>
          <w:szCs w:val="24"/>
        </w:rPr>
        <w:t xml:space="preserve">. </w:t>
      </w:r>
    </w:p>
    <w:p w14:paraId="64953A24" w14:textId="77777777" w:rsidR="00394B85" w:rsidRPr="00503436" w:rsidRDefault="00394B85" w:rsidP="00F12D82">
      <w:pPr>
        <w:pStyle w:val="xmsonormal"/>
        <w:rPr>
          <w:rFonts w:ascii="Arial" w:hAnsi="Arial" w:cs="Arial"/>
          <w:sz w:val="24"/>
          <w:szCs w:val="24"/>
        </w:rPr>
      </w:pPr>
    </w:p>
    <w:p w14:paraId="301DE46B" w14:textId="02DE6279" w:rsidR="000C29A3" w:rsidRDefault="004748DE" w:rsidP="00F12D82">
      <w:pPr>
        <w:pStyle w:val="xmsonormal"/>
        <w:rPr>
          <w:rFonts w:ascii="Arial" w:hAnsi="Arial" w:cs="Arial"/>
          <w:sz w:val="24"/>
          <w:szCs w:val="24"/>
          <w:lang w:val="en-US"/>
        </w:rPr>
      </w:pPr>
      <w:r w:rsidRPr="00503436">
        <w:rPr>
          <w:rFonts w:ascii="Arial" w:hAnsi="Arial" w:cs="Arial"/>
          <w:sz w:val="24"/>
          <w:szCs w:val="24"/>
        </w:rPr>
        <w:t xml:space="preserve">The period of the SRP 2016-22 </w:t>
      </w:r>
      <w:r w:rsidR="000C29A3" w:rsidRPr="00503436">
        <w:rPr>
          <w:rFonts w:ascii="Arial" w:hAnsi="Arial" w:cs="Arial"/>
          <w:sz w:val="24"/>
          <w:szCs w:val="24"/>
        </w:rPr>
        <w:t xml:space="preserve">coincided with significant investment and change in the infrastructure of the institutes. </w:t>
      </w:r>
      <w:r w:rsidR="006316FE" w:rsidRPr="00503436">
        <w:rPr>
          <w:rFonts w:ascii="Arial" w:hAnsi="Arial" w:cs="Arial"/>
          <w:sz w:val="24"/>
          <w:szCs w:val="24"/>
        </w:rPr>
        <w:t>In 201</w:t>
      </w:r>
      <w:r w:rsidR="00D64E77" w:rsidRPr="00503436">
        <w:rPr>
          <w:rFonts w:ascii="Arial" w:hAnsi="Arial" w:cs="Arial"/>
          <w:sz w:val="24"/>
          <w:szCs w:val="24"/>
        </w:rPr>
        <w:t>6, the Rowett Institute completed its</w:t>
      </w:r>
      <w:r w:rsidR="002B3DAA" w:rsidRPr="00503436">
        <w:rPr>
          <w:rFonts w:ascii="Arial" w:hAnsi="Arial" w:cs="Arial"/>
          <w:sz w:val="24"/>
          <w:szCs w:val="24"/>
        </w:rPr>
        <w:t xml:space="preserve"> move to a </w:t>
      </w:r>
      <w:r w:rsidR="006316FE" w:rsidRPr="00503436">
        <w:rPr>
          <w:rFonts w:ascii="Arial" w:hAnsi="Arial" w:cs="Arial"/>
          <w:sz w:val="24"/>
          <w:szCs w:val="24"/>
        </w:rPr>
        <w:t>new</w:t>
      </w:r>
      <w:r w:rsidR="00D64E77" w:rsidRPr="00503436">
        <w:rPr>
          <w:rFonts w:ascii="Arial" w:hAnsi="Arial" w:cs="Arial"/>
          <w:sz w:val="24"/>
          <w:szCs w:val="24"/>
        </w:rPr>
        <w:t xml:space="preserve"> </w:t>
      </w:r>
      <w:r w:rsidR="009901B5" w:rsidRPr="00503436">
        <w:rPr>
          <w:rFonts w:ascii="Arial" w:hAnsi="Arial" w:cs="Arial"/>
          <w:sz w:val="24"/>
          <w:szCs w:val="24"/>
        </w:rPr>
        <w:t>purpose-built</w:t>
      </w:r>
      <w:r w:rsidR="002B3DAA" w:rsidRPr="00503436">
        <w:rPr>
          <w:rFonts w:ascii="Arial" w:hAnsi="Arial" w:cs="Arial"/>
          <w:sz w:val="24"/>
          <w:szCs w:val="24"/>
        </w:rPr>
        <w:t xml:space="preserve"> building</w:t>
      </w:r>
      <w:r w:rsidR="006316FE" w:rsidRPr="00503436">
        <w:rPr>
          <w:rFonts w:ascii="Arial" w:hAnsi="Arial" w:cs="Arial"/>
          <w:sz w:val="24"/>
          <w:szCs w:val="24"/>
        </w:rPr>
        <w:t>. Investments in new infrastructure at</w:t>
      </w:r>
      <w:r w:rsidR="006316FE" w:rsidRPr="00F6690C">
        <w:rPr>
          <w:rFonts w:ascii="Arial" w:hAnsi="Arial" w:cs="Arial"/>
          <w:sz w:val="24"/>
          <w:szCs w:val="24"/>
        </w:rPr>
        <w:t xml:space="preserve"> </w:t>
      </w:r>
      <w:r w:rsidR="007F5A47" w:rsidRPr="00F6690C">
        <w:rPr>
          <w:rFonts w:ascii="Arial" w:hAnsi="Arial" w:cs="Arial"/>
          <w:sz w:val="24"/>
          <w:szCs w:val="24"/>
        </w:rPr>
        <w:t xml:space="preserve">the </w:t>
      </w:r>
      <w:r w:rsidR="006316FE" w:rsidRPr="00F6690C">
        <w:rPr>
          <w:rFonts w:ascii="Arial" w:hAnsi="Arial" w:cs="Arial"/>
          <w:sz w:val="24"/>
          <w:szCs w:val="24"/>
        </w:rPr>
        <w:t>James Hutton Institute Invergowrie campus</w:t>
      </w:r>
      <w:r w:rsidR="002B3DAA" w:rsidRPr="00F6690C">
        <w:rPr>
          <w:rFonts w:ascii="Arial" w:hAnsi="Arial" w:cs="Arial"/>
          <w:sz w:val="24"/>
          <w:szCs w:val="24"/>
        </w:rPr>
        <w:t>,</w:t>
      </w:r>
      <w:r w:rsidR="006316FE" w:rsidRPr="00F6690C">
        <w:rPr>
          <w:rFonts w:ascii="Arial" w:hAnsi="Arial" w:cs="Arial"/>
          <w:sz w:val="24"/>
          <w:szCs w:val="24"/>
        </w:rPr>
        <w:t xml:space="preserve"> </w:t>
      </w:r>
      <w:r w:rsidR="007F5A47" w:rsidRPr="00F6690C">
        <w:rPr>
          <w:rFonts w:ascii="Arial" w:hAnsi="Arial" w:cs="Arial"/>
          <w:sz w:val="24"/>
          <w:szCs w:val="24"/>
          <w:lang w:val="en-US"/>
        </w:rPr>
        <w:t xml:space="preserve">funded by </w:t>
      </w:r>
      <w:hyperlink r:id="rId31" w:history="1">
        <w:r w:rsidR="006316FE" w:rsidRPr="00F6690C">
          <w:rPr>
            <w:rStyle w:val="Hyperlink"/>
            <w:rFonts w:ascii="Arial" w:hAnsi="Arial" w:cs="Arial"/>
            <w:sz w:val="24"/>
            <w:szCs w:val="24"/>
            <w:lang w:val="en-US"/>
          </w:rPr>
          <w:t>the Tay Cities Growth Deal (£62</w:t>
        </w:r>
        <w:r w:rsidR="009901B5" w:rsidRPr="00F6690C">
          <w:rPr>
            <w:rStyle w:val="Hyperlink"/>
            <w:rFonts w:ascii="Arial" w:hAnsi="Arial" w:cs="Arial"/>
            <w:sz w:val="24"/>
            <w:szCs w:val="24"/>
            <w:lang w:val="en-US"/>
          </w:rPr>
          <w:t>M</w:t>
        </w:r>
        <w:r w:rsidR="006316FE" w:rsidRPr="00F6690C">
          <w:rPr>
            <w:rStyle w:val="Hyperlink"/>
            <w:rFonts w:ascii="Arial" w:hAnsi="Arial" w:cs="Arial"/>
            <w:sz w:val="24"/>
            <w:szCs w:val="24"/>
            <w:lang w:val="en-US"/>
          </w:rPr>
          <w:t>)</w:t>
        </w:r>
      </w:hyperlink>
      <w:r w:rsidRPr="00F6690C">
        <w:rPr>
          <w:rStyle w:val="Hyperlink"/>
          <w:rFonts w:ascii="Arial" w:hAnsi="Arial" w:cs="Arial"/>
          <w:sz w:val="24"/>
          <w:szCs w:val="24"/>
          <w:lang w:val="en-US"/>
        </w:rPr>
        <w:t xml:space="preserve"> </w:t>
      </w:r>
      <w:r w:rsidR="007F5A47" w:rsidRPr="00F6690C">
        <w:rPr>
          <w:rStyle w:val="Hyperlink"/>
          <w:rFonts w:ascii="Arial" w:hAnsi="Arial" w:cs="Arial"/>
          <w:sz w:val="24"/>
          <w:szCs w:val="24"/>
          <w:lang w:val="en-US"/>
        </w:rPr>
        <w:t>,</w:t>
      </w:r>
      <w:r w:rsidR="006316FE" w:rsidRPr="00F6690C">
        <w:rPr>
          <w:rFonts w:ascii="Arial" w:hAnsi="Arial" w:cs="Arial"/>
          <w:sz w:val="24"/>
          <w:szCs w:val="24"/>
        </w:rPr>
        <w:t>commenced in 2020</w:t>
      </w:r>
      <w:r w:rsidR="006316FE" w:rsidRPr="00F6690C">
        <w:rPr>
          <w:rFonts w:ascii="Arial" w:hAnsi="Arial" w:cs="Arial"/>
          <w:sz w:val="24"/>
          <w:szCs w:val="24"/>
          <w:lang w:val="en-US"/>
        </w:rPr>
        <w:t xml:space="preserve">, </w:t>
      </w:r>
      <w:r w:rsidR="006B1B46" w:rsidRPr="00F6690C">
        <w:rPr>
          <w:rFonts w:ascii="Arial" w:hAnsi="Arial" w:cs="Arial"/>
          <w:sz w:val="24"/>
          <w:szCs w:val="24"/>
          <w:lang w:val="en-US"/>
        </w:rPr>
        <w:t xml:space="preserve">enhance capabilities to deliver SRP outputs </w:t>
      </w:r>
      <w:r w:rsidR="002B3DAA" w:rsidRPr="00F6690C">
        <w:rPr>
          <w:rFonts w:ascii="Arial" w:hAnsi="Arial" w:cs="Arial"/>
          <w:sz w:val="24"/>
          <w:szCs w:val="24"/>
          <w:lang w:val="en-US"/>
        </w:rPr>
        <w:t>with only medium</w:t>
      </w:r>
      <w:r w:rsidR="0056253D" w:rsidRPr="00F6690C">
        <w:rPr>
          <w:rFonts w:ascii="Arial" w:hAnsi="Arial" w:cs="Arial"/>
          <w:sz w:val="24"/>
          <w:szCs w:val="24"/>
          <w:lang w:val="en-US"/>
        </w:rPr>
        <w:t>-</w:t>
      </w:r>
      <w:r w:rsidR="002B3DAA" w:rsidRPr="00F6690C">
        <w:rPr>
          <w:rFonts w:ascii="Arial" w:hAnsi="Arial" w:cs="Arial"/>
          <w:sz w:val="24"/>
          <w:szCs w:val="24"/>
          <w:lang w:val="en-US"/>
        </w:rPr>
        <w:t>term impacts on operations</w:t>
      </w:r>
      <w:r w:rsidR="00F6690C" w:rsidRPr="00F6690C">
        <w:rPr>
          <w:rFonts w:ascii="Arial" w:hAnsi="Arial" w:cs="Arial"/>
          <w:sz w:val="24"/>
          <w:szCs w:val="24"/>
          <w:lang w:val="en-US"/>
        </w:rPr>
        <w:t>.</w:t>
      </w:r>
      <w:r w:rsidR="006316FE" w:rsidRPr="00F6690C">
        <w:rPr>
          <w:rFonts w:ascii="Arial" w:hAnsi="Arial" w:cs="Arial"/>
          <w:sz w:val="24"/>
          <w:szCs w:val="24"/>
          <w:lang w:val="en-US"/>
        </w:rPr>
        <w:t xml:space="preserve"> This </w:t>
      </w:r>
      <w:r w:rsidR="00F6690C">
        <w:rPr>
          <w:rFonts w:ascii="Arial" w:hAnsi="Arial" w:cs="Arial"/>
          <w:sz w:val="24"/>
          <w:szCs w:val="24"/>
          <w:lang w:val="en-US"/>
        </w:rPr>
        <w:t xml:space="preserve">investment </w:t>
      </w:r>
      <w:r w:rsidR="006316FE" w:rsidRPr="00F6690C">
        <w:rPr>
          <w:rFonts w:ascii="Arial" w:hAnsi="Arial" w:cs="Arial"/>
          <w:sz w:val="24"/>
          <w:szCs w:val="24"/>
          <w:lang w:val="en-US"/>
        </w:rPr>
        <w:t xml:space="preserve">is concomitant with its </w:t>
      </w:r>
      <w:hyperlink r:id="rId32" w:history="1">
        <w:r w:rsidR="006316FE" w:rsidRPr="00F6690C">
          <w:rPr>
            <w:rStyle w:val="Hyperlink"/>
            <w:rFonts w:ascii="Arial" w:hAnsi="Arial" w:cs="Arial"/>
            <w:sz w:val="24"/>
            <w:szCs w:val="24"/>
            <w:lang w:val="en-US"/>
          </w:rPr>
          <w:t>Open Science Campus developments</w:t>
        </w:r>
      </w:hyperlink>
      <w:r w:rsidR="006316FE" w:rsidRPr="000C29A3">
        <w:rPr>
          <w:rFonts w:ascii="Arial" w:hAnsi="Arial" w:cs="Arial"/>
          <w:sz w:val="24"/>
          <w:szCs w:val="24"/>
        </w:rPr>
        <w:t xml:space="preserve"> </w:t>
      </w:r>
      <w:r w:rsidR="006316FE" w:rsidRPr="000C29A3">
        <w:rPr>
          <w:rFonts w:ascii="Arial" w:hAnsi="Arial" w:cs="Arial"/>
          <w:sz w:val="24"/>
          <w:szCs w:val="24"/>
          <w:lang w:val="en-US"/>
        </w:rPr>
        <w:t xml:space="preserve">which will add value and stakeholder engagement for the SRP. </w:t>
      </w:r>
    </w:p>
    <w:p w14:paraId="32611394" w14:textId="77777777" w:rsidR="000C29A3" w:rsidRDefault="000C29A3" w:rsidP="00F12D82">
      <w:pPr>
        <w:pStyle w:val="xmsonormal"/>
        <w:rPr>
          <w:rFonts w:ascii="Arial" w:hAnsi="Arial" w:cs="Arial"/>
          <w:sz w:val="24"/>
          <w:szCs w:val="24"/>
          <w:lang w:val="en-US"/>
        </w:rPr>
      </w:pPr>
    </w:p>
    <w:p w14:paraId="5A945823" w14:textId="06410484" w:rsidR="006233F1" w:rsidRPr="00D5366B" w:rsidRDefault="00076175" w:rsidP="00F12D82">
      <w:pPr>
        <w:pStyle w:val="xmsonormal"/>
        <w:rPr>
          <w:rFonts w:ascii="Arial" w:hAnsi="Arial" w:cs="Arial"/>
          <w:sz w:val="24"/>
          <w:szCs w:val="24"/>
          <w:lang w:val="en-US"/>
        </w:rPr>
      </w:pPr>
      <w:r w:rsidRPr="00D5366B">
        <w:rPr>
          <w:rFonts w:ascii="Arial" w:hAnsi="Arial" w:cs="Arial"/>
          <w:sz w:val="24"/>
          <w:szCs w:val="24"/>
          <w:lang w:val="en-US"/>
        </w:rPr>
        <w:t xml:space="preserve">As part of the Borderlands Region Deal, SRUC is progressing an £8M </w:t>
      </w:r>
      <w:hyperlink r:id="rId33" w:history="1">
        <w:r w:rsidRPr="00D5366B">
          <w:rPr>
            <w:rStyle w:val="Hyperlink"/>
            <w:rFonts w:ascii="Arial" w:hAnsi="Arial" w:cs="Arial"/>
            <w:sz w:val="24"/>
            <w:szCs w:val="24"/>
            <w:lang w:val="en-US"/>
          </w:rPr>
          <w:t>Dairy Nexus</w:t>
        </w:r>
      </w:hyperlink>
      <w:r w:rsidRPr="00D5366B">
        <w:rPr>
          <w:rFonts w:ascii="Arial" w:hAnsi="Arial" w:cs="Arial"/>
          <w:sz w:val="24"/>
          <w:szCs w:val="24"/>
          <w:lang w:val="en-US"/>
        </w:rPr>
        <w:t xml:space="preserve"> which builds long term strategic dairy research capability. </w:t>
      </w:r>
      <w:r w:rsidR="006316FE" w:rsidRPr="00D5366B">
        <w:rPr>
          <w:rFonts w:ascii="Arial" w:hAnsi="Arial" w:cs="Arial"/>
          <w:sz w:val="24"/>
          <w:szCs w:val="24"/>
          <w:lang w:val="en-US"/>
        </w:rPr>
        <w:t xml:space="preserve">SRUC </w:t>
      </w:r>
      <w:r w:rsidRPr="00D5366B">
        <w:rPr>
          <w:rFonts w:ascii="Arial" w:hAnsi="Arial" w:cs="Arial"/>
          <w:sz w:val="24"/>
          <w:szCs w:val="24"/>
          <w:lang w:val="en-US"/>
        </w:rPr>
        <w:t xml:space="preserve">also </w:t>
      </w:r>
      <w:r w:rsidR="006316FE" w:rsidRPr="00D5366B">
        <w:rPr>
          <w:rFonts w:ascii="Arial" w:hAnsi="Arial" w:cs="Arial"/>
          <w:sz w:val="24"/>
          <w:szCs w:val="24"/>
          <w:lang w:val="en-US"/>
        </w:rPr>
        <w:t xml:space="preserve">entered significant partnerships </w:t>
      </w:r>
      <w:r w:rsidR="002B3DAA" w:rsidRPr="00D5366B">
        <w:rPr>
          <w:rFonts w:ascii="Arial" w:hAnsi="Arial" w:cs="Arial"/>
          <w:sz w:val="24"/>
          <w:szCs w:val="24"/>
          <w:lang w:val="en-US"/>
        </w:rPr>
        <w:t xml:space="preserve">including </w:t>
      </w:r>
      <w:r w:rsidR="006316FE" w:rsidRPr="00D5366B">
        <w:rPr>
          <w:rFonts w:ascii="Arial" w:hAnsi="Arial" w:cs="Arial"/>
          <w:sz w:val="24"/>
          <w:szCs w:val="24"/>
          <w:lang w:val="en-US"/>
        </w:rPr>
        <w:t xml:space="preserve">with Opportunity North East through </w:t>
      </w:r>
      <w:hyperlink r:id="rId34" w:history="1">
        <w:r w:rsidR="006316FE" w:rsidRPr="00D5366B">
          <w:rPr>
            <w:rStyle w:val="Hyperlink"/>
            <w:rFonts w:ascii="Arial" w:hAnsi="Arial" w:cs="Arial"/>
            <w:sz w:val="24"/>
            <w:szCs w:val="24"/>
            <w:lang w:val="en-US"/>
          </w:rPr>
          <w:t>Seedpod</w:t>
        </w:r>
      </w:hyperlink>
      <w:r w:rsidR="006316FE" w:rsidRPr="00D5366B">
        <w:rPr>
          <w:rFonts w:ascii="Arial" w:hAnsi="Arial" w:cs="Arial"/>
          <w:sz w:val="24"/>
          <w:szCs w:val="24"/>
          <w:lang w:val="en-US"/>
        </w:rPr>
        <w:t>, a £21M investment (in the Aberdeen City Region Deal) in the food and dr</w:t>
      </w:r>
      <w:r w:rsidR="002B3DAA" w:rsidRPr="00D5366B">
        <w:rPr>
          <w:rFonts w:ascii="Arial" w:hAnsi="Arial" w:cs="Arial"/>
          <w:sz w:val="24"/>
          <w:szCs w:val="24"/>
          <w:lang w:val="en-US"/>
        </w:rPr>
        <w:t>ink sector’s innovation agenda</w:t>
      </w:r>
      <w:r w:rsidR="000C29A3" w:rsidRPr="00D5366B">
        <w:rPr>
          <w:rFonts w:ascii="Arial" w:hAnsi="Arial" w:cs="Arial"/>
          <w:sz w:val="24"/>
          <w:szCs w:val="24"/>
          <w:lang w:val="en-US"/>
        </w:rPr>
        <w:t>.</w:t>
      </w:r>
      <w:r w:rsidR="002B3DAA" w:rsidRPr="00D5366B">
        <w:rPr>
          <w:rFonts w:ascii="Arial" w:hAnsi="Arial" w:cs="Arial"/>
          <w:sz w:val="24"/>
          <w:szCs w:val="24"/>
          <w:lang w:val="en-US"/>
        </w:rPr>
        <w:t xml:space="preserve"> </w:t>
      </w:r>
      <w:r w:rsidR="000C29A3" w:rsidRPr="00D5366B">
        <w:rPr>
          <w:rFonts w:ascii="Arial" w:hAnsi="Arial" w:cs="Arial"/>
          <w:sz w:val="24"/>
          <w:szCs w:val="24"/>
          <w:lang w:val="en-US"/>
        </w:rPr>
        <w:t xml:space="preserve">This </w:t>
      </w:r>
      <w:r w:rsidR="002B3DAA" w:rsidRPr="00D5366B">
        <w:rPr>
          <w:rFonts w:ascii="Arial" w:hAnsi="Arial" w:cs="Arial"/>
          <w:sz w:val="24"/>
          <w:szCs w:val="24"/>
          <w:lang w:val="en-US"/>
        </w:rPr>
        <w:t xml:space="preserve">agenda </w:t>
      </w:r>
      <w:r w:rsidR="000C29A3" w:rsidRPr="00D5366B">
        <w:rPr>
          <w:rFonts w:ascii="Arial" w:hAnsi="Arial" w:cs="Arial"/>
          <w:sz w:val="24"/>
          <w:szCs w:val="24"/>
          <w:lang w:val="en-US"/>
        </w:rPr>
        <w:t xml:space="preserve">also </w:t>
      </w:r>
      <w:r w:rsidR="006316FE" w:rsidRPr="00D5366B">
        <w:rPr>
          <w:rFonts w:ascii="Arial" w:hAnsi="Arial" w:cs="Arial"/>
          <w:sz w:val="24"/>
          <w:szCs w:val="24"/>
          <w:lang w:val="en-US"/>
        </w:rPr>
        <w:t>link</w:t>
      </w:r>
      <w:r w:rsidR="000C29A3" w:rsidRPr="00D5366B">
        <w:rPr>
          <w:rFonts w:ascii="Arial" w:hAnsi="Arial" w:cs="Arial"/>
          <w:sz w:val="24"/>
          <w:szCs w:val="24"/>
          <w:lang w:val="en-US"/>
        </w:rPr>
        <w:t>s</w:t>
      </w:r>
      <w:r w:rsidR="006316FE" w:rsidRPr="00D5366B">
        <w:rPr>
          <w:rFonts w:ascii="Arial" w:hAnsi="Arial" w:cs="Arial"/>
          <w:sz w:val="24"/>
          <w:szCs w:val="24"/>
          <w:lang w:val="en-US"/>
        </w:rPr>
        <w:t xml:space="preserve"> strongly </w:t>
      </w:r>
      <w:r w:rsidR="000C29A3" w:rsidRPr="00D5366B">
        <w:rPr>
          <w:rFonts w:ascii="Arial" w:hAnsi="Arial" w:cs="Arial"/>
          <w:sz w:val="24"/>
          <w:szCs w:val="24"/>
          <w:lang w:val="en-US"/>
        </w:rPr>
        <w:t xml:space="preserve">with </w:t>
      </w:r>
      <w:r w:rsidR="002B3DAA" w:rsidRPr="00D5366B">
        <w:rPr>
          <w:rFonts w:ascii="Arial" w:hAnsi="Arial" w:cs="Arial"/>
          <w:sz w:val="24"/>
          <w:szCs w:val="24"/>
          <w:lang w:val="en-US"/>
        </w:rPr>
        <w:t>the</w:t>
      </w:r>
      <w:r w:rsidR="006316FE" w:rsidRPr="00D5366B">
        <w:rPr>
          <w:rFonts w:ascii="Arial" w:hAnsi="Arial" w:cs="Arial"/>
          <w:sz w:val="24"/>
          <w:szCs w:val="24"/>
          <w:lang w:val="en-US"/>
        </w:rPr>
        <w:t xml:space="preserve"> Rowett Institute’s nutritional-food </w:t>
      </w:r>
      <w:r w:rsidR="002B3DAA" w:rsidRPr="00D5366B">
        <w:rPr>
          <w:rFonts w:ascii="Arial" w:hAnsi="Arial" w:cs="Arial"/>
          <w:sz w:val="24"/>
          <w:szCs w:val="24"/>
          <w:lang w:val="en-US"/>
        </w:rPr>
        <w:t xml:space="preserve">research </w:t>
      </w:r>
      <w:r w:rsidR="006316FE" w:rsidRPr="00D5366B">
        <w:rPr>
          <w:rFonts w:ascii="Arial" w:hAnsi="Arial" w:cs="Arial"/>
          <w:sz w:val="24"/>
          <w:szCs w:val="24"/>
          <w:lang w:val="en-US"/>
        </w:rPr>
        <w:t xml:space="preserve">capabilities. </w:t>
      </w:r>
    </w:p>
    <w:p w14:paraId="59A99018" w14:textId="77777777" w:rsidR="006233F1" w:rsidRPr="00D5366B" w:rsidRDefault="006233F1" w:rsidP="00F12D82">
      <w:pPr>
        <w:pStyle w:val="xmsonormal"/>
        <w:rPr>
          <w:rFonts w:ascii="Arial" w:hAnsi="Arial" w:cs="Arial"/>
          <w:sz w:val="24"/>
          <w:szCs w:val="24"/>
          <w:lang w:val="en-US"/>
        </w:rPr>
      </w:pPr>
    </w:p>
    <w:p w14:paraId="537AB6C1" w14:textId="287480F8" w:rsidR="006233F1" w:rsidRPr="00B30022" w:rsidRDefault="006233F1" w:rsidP="00F12D82">
      <w:pPr>
        <w:pStyle w:val="xmsonormal"/>
        <w:rPr>
          <w:rFonts w:ascii="Arial" w:hAnsi="Arial" w:cs="Arial"/>
          <w:sz w:val="24"/>
          <w:szCs w:val="24"/>
          <w:lang w:val="en-US"/>
        </w:rPr>
      </w:pPr>
    </w:p>
    <w:p w14:paraId="01BFC1CB" w14:textId="77777777" w:rsidR="005E068C" w:rsidRPr="00B30022" w:rsidRDefault="005E068C" w:rsidP="00F12D82">
      <w:pPr>
        <w:pStyle w:val="xmsonormal"/>
        <w:rPr>
          <w:rFonts w:ascii="Arial" w:hAnsi="Arial" w:cs="Arial"/>
          <w:sz w:val="24"/>
          <w:szCs w:val="24"/>
          <w:lang w:val="en-US"/>
        </w:rPr>
      </w:pPr>
    </w:p>
    <w:p w14:paraId="4D758CA4" w14:textId="0756DECC" w:rsidR="00D95BE0" w:rsidRPr="00B30022" w:rsidRDefault="00D8471C" w:rsidP="00D95BE0">
      <w:pPr>
        <w:pStyle w:val="xmsonormal"/>
        <w:rPr>
          <w:rFonts w:ascii="Arial" w:hAnsi="Arial" w:cs="Arial"/>
          <w:sz w:val="24"/>
          <w:szCs w:val="24"/>
          <w:lang w:val="en-US"/>
        </w:rPr>
      </w:pPr>
      <w:r w:rsidRPr="00B30022">
        <w:rPr>
          <w:rFonts w:ascii="Arial" w:hAnsi="Arial" w:cs="Arial"/>
          <w:sz w:val="24"/>
          <w:szCs w:val="24"/>
        </w:rPr>
        <w:t>Institutionally, i</w:t>
      </w:r>
      <w:r w:rsidR="006316FE" w:rsidRPr="00B30022">
        <w:rPr>
          <w:rFonts w:ascii="Arial" w:hAnsi="Arial" w:cs="Arial"/>
          <w:sz w:val="24"/>
          <w:szCs w:val="24"/>
        </w:rPr>
        <w:t xml:space="preserve">n 2018, </w:t>
      </w:r>
      <w:r w:rsidR="006316FE" w:rsidRPr="00B30022">
        <w:rPr>
          <w:rFonts w:ascii="Arial" w:hAnsi="Arial" w:cs="Arial"/>
          <w:sz w:val="24"/>
          <w:szCs w:val="24"/>
          <w:lang w:val="en-US"/>
        </w:rPr>
        <w:t xml:space="preserve">the James Hutton Institute </w:t>
      </w:r>
      <w:r w:rsidR="00545A12" w:rsidRPr="00B30022">
        <w:rPr>
          <w:rFonts w:ascii="Arial" w:hAnsi="Arial" w:cs="Arial"/>
          <w:sz w:val="24"/>
          <w:szCs w:val="24"/>
          <w:lang w:val="en-US"/>
        </w:rPr>
        <w:t xml:space="preserve">and BioSS </w:t>
      </w:r>
      <w:r w:rsidR="006316FE" w:rsidRPr="00B30022">
        <w:rPr>
          <w:rFonts w:ascii="Arial" w:hAnsi="Arial" w:cs="Arial"/>
          <w:sz w:val="24"/>
          <w:szCs w:val="24"/>
          <w:lang w:val="en-US"/>
        </w:rPr>
        <w:t>became eligible for submissions to UKRI</w:t>
      </w:r>
      <w:r w:rsidRPr="00B30022">
        <w:rPr>
          <w:rFonts w:ascii="Arial" w:hAnsi="Arial" w:cs="Arial"/>
          <w:sz w:val="24"/>
          <w:szCs w:val="24"/>
          <w:lang w:val="en-US"/>
        </w:rPr>
        <w:t>,</w:t>
      </w:r>
      <w:r w:rsidR="006316FE" w:rsidRPr="00B30022">
        <w:rPr>
          <w:rFonts w:ascii="Arial" w:hAnsi="Arial" w:cs="Arial"/>
          <w:sz w:val="24"/>
          <w:szCs w:val="24"/>
          <w:lang w:val="en-US"/>
        </w:rPr>
        <w:t xml:space="preserve"> which has resulted in additional value-added research relevant to the SRP. </w:t>
      </w:r>
      <w:r w:rsidR="006F270B" w:rsidRPr="00B30022">
        <w:rPr>
          <w:rFonts w:ascii="Arial" w:hAnsi="Arial" w:cs="Arial"/>
          <w:sz w:val="24"/>
          <w:szCs w:val="24"/>
          <w:lang w:val="en-US"/>
        </w:rPr>
        <w:t xml:space="preserve">BioSS also had a major </w:t>
      </w:r>
      <w:r w:rsidR="006F270B" w:rsidRPr="00B30022">
        <w:rPr>
          <w:rFonts w:ascii="Arial" w:hAnsi="Arial" w:cs="Arial"/>
          <w:sz w:val="24"/>
          <w:szCs w:val="24"/>
        </w:rPr>
        <w:t>increase in resources on the ecological impacts of offshore renewables.</w:t>
      </w:r>
      <w:r w:rsidR="00D95BE0" w:rsidRPr="00B30022">
        <w:rPr>
          <w:rFonts w:ascii="Arial" w:hAnsi="Arial" w:cs="Arial"/>
          <w:sz w:val="24"/>
          <w:szCs w:val="24"/>
          <w:lang w:val="en-US"/>
        </w:rPr>
        <w:t xml:space="preserve"> </w:t>
      </w:r>
      <w:r w:rsidR="00D95BE0" w:rsidRPr="00B30022">
        <w:rPr>
          <w:rFonts w:ascii="Arial" w:hAnsi="Arial" w:cs="Arial"/>
          <w:sz w:val="24"/>
          <w:szCs w:val="24"/>
        </w:rPr>
        <w:t xml:space="preserve">SRUC and Moredun Research Institute </w:t>
      </w:r>
      <w:r w:rsidR="00D95BE0" w:rsidRPr="00B30022">
        <w:rPr>
          <w:rFonts w:ascii="Arial" w:hAnsi="Arial" w:cs="Arial"/>
          <w:sz w:val="24"/>
          <w:szCs w:val="24"/>
          <w:lang w:val="en-US"/>
        </w:rPr>
        <w:t xml:space="preserve">created a closer </w:t>
      </w:r>
      <w:hyperlink r:id="rId35" w:history="1">
        <w:r w:rsidR="00D95BE0" w:rsidRPr="00B30022">
          <w:rPr>
            <w:rStyle w:val="Hyperlink"/>
            <w:rFonts w:ascii="Arial" w:hAnsi="Arial" w:cs="Arial"/>
            <w:sz w:val="24"/>
            <w:szCs w:val="24"/>
            <w:lang w:val="en-US"/>
          </w:rPr>
          <w:t xml:space="preserve">strategic partnership </w:t>
        </w:r>
      </w:hyperlink>
      <w:r w:rsidR="00D95BE0" w:rsidRPr="00B30022">
        <w:rPr>
          <w:rFonts w:ascii="Arial" w:hAnsi="Arial" w:cs="Arial"/>
          <w:sz w:val="24"/>
          <w:szCs w:val="24"/>
        </w:rPr>
        <w:t xml:space="preserve">building on their complementary expertise and capacity in animal health, welfare, genetics, animal-nutrition and farming systems (2017). </w:t>
      </w:r>
    </w:p>
    <w:p w14:paraId="2751980A" w14:textId="77777777" w:rsidR="00D95BE0" w:rsidRPr="00B30022" w:rsidRDefault="00D95BE0" w:rsidP="00F12D82">
      <w:pPr>
        <w:pStyle w:val="xmsonormal"/>
        <w:rPr>
          <w:rFonts w:ascii="Arial" w:hAnsi="Arial" w:cs="Arial"/>
          <w:sz w:val="24"/>
          <w:szCs w:val="24"/>
          <w:lang w:val="en-US"/>
        </w:rPr>
      </w:pPr>
    </w:p>
    <w:p w14:paraId="56B30B52" w14:textId="2AADFD58" w:rsidR="00B30022" w:rsidRPr="00B30022" w:rsidRDefault="00545A12" w:rsidP="00F12D82">
      <w:pPr>
        <w:pStyle w:val="xmsonormal"/>
        <w:rPr>
          <w:rFonts w:ascii="Arial" w:hAnsi="Arial" w:cs="Arial"/>
          <w:sz w:val="24"/>
          <w:szCs w:val="24"/>
        </w:rPr>
      </w:pPr>
      <w:r w:rsidRPr="00B30022">
        <w:rPr>
          <w:rFonts w:ascii="Arial" w:hAnsi="Arial" w:cs="Arial"/>
          <w:sz w:val="24"/>
          <w:szCs w:val="24"/>
          <w:lang w:val="en-US"/>
        </w:rPr>
        <w:lastRenderedPageBreak/>
        <w:t xml:space="preserve">Two other significant changes for BioSS in terms of </w:t>
      </w:r>
      <w:r w:rsidR="002B3DAA" w:rsidRPr="00B30022">
        <w:rPr>
          <w:rFonts w:ascii="Arial" w:hAnsi="Arial" w:cs="Arial"/>
          <w:sz w:val="24"/>
          <w:szCs w:val="24"/>
        </w:rPr>
        <w:t xml:space="preserve">research funded outside the SRP were </w:t>
      </w:r>
      <w:hyperlink r:id="rId36" w:history="1">
        <w:r w:rsidR="002B3DAA" w:rsidRPr="00B30022">
          <w:rPr>
            <w:rStyle w:val="Hyperlink"/>
            <w:rFonts w:ascii="Arial" w:hAnsi="Arial" w:cs="Arial"/>
            <w:sz w:val="24"/>
            <w:szCs w:val="24"/>
          </w:rPr>
          <w:t>support for the COVID-19 wastewater monitoring programme</w:t>
        </w:r>
      </w:hyperlink>
      <w:r w:rsidR="002B3DAA" w:rsidRPr="00B30022">
        <w:rPr>
          <w:rFonts w:ascii="Arial" w:hAnsi="Arial" w:cs="Arial"/>
          <w:sz w:val="24"/>
          <w:szCs w:val="24"/>
        </w:rPr>
        <w:t>.</w:t>
      </w:r>
      <w:r w:rsidR="006316FE" w:rsidRPr="00B30022">
        <w:rPr>
          <w:rFonts w:ascii="Arial" w:hAnsi="Arial" w:cs="Arial"/>
          <w:sz w:val="24"/>
          <w:szCs w:val="24"/>
          <w:lang w:val="en-US"/>
        </w:rPr>
        <w:t xml:space="preserve"> </w:t>
      </w:r>
    </w:p>
    <w:p w14:paraId="51B7EBF2" w14:textId="77777777" w:rsidR="00D8471C" w:rsidRPr="00463563" w:rsidRDefault="00D8471C" w:rsidP="00F12D82">
      <w:pPr>
        <w:pStyle w:val="xmsonormal"/>
        <w:rPr>
          <w:rFonts w:ascii="Arial" w:hAnsi="Arial" w:cs="Arial"/>
          <w:sz w:val="24"/>
          <w:szCs w:val="24"/>
          <w:lang w:val="en-US"/>
        </w:rPr>
      </w:pPr>
    </w:p>
    <w:p w14:paraId="58FCB70C" w14:textId="0BF56EE9" w:rsidR="002C2983" w:rsidRPr="00463563" w:rsidRDefault="006316FE" w:rsidP="00F12D82">
      <w:pPr>
        <w:pStyle w:val="xmsonormal"/>
        <w:rPr>
          <w:rFonts w:ascii="Arial" w:hAnsi="Arial" w:cs="Arial"/>
          <w:sz w:val="24"/>
          <w:szCs w:val="24"/>
          <w:lang w:val="en-US"/>
        </w:rPr>
      </w:pPr>
      <w:r w:rsidRPr="00463563">
        <w:rPr>
          <w:rFonts w:ascii="Arial" w:hAnsi="Arial" w:cs="Arial"/>
          <w:sz w:val="24"/>
          <w:szCs w:val="24"/>
          <w:lang w:val="en-US"/>
        </w:rPr>
        <w:t xml:space="preserve">The </w:t>
      </w:r>
      <w:r w:rsidR="002B3DAA" w:rsidRPr="00463563">
        <w:rPr>
          <w:rFonts w:ascii="Arial" w:hAnsi="Arial" w:cs="Arial"/>
          <w:sz w:val="24"/>
          <w:szCs w:val="24"/>
          <w:lang w:val="en-US"/>
        </w:rPr>
        <w:t xml:space="preserve">onset of the </w:t>
      </w:r>
      <w:r w:rsidRPr="00463563">
        <w:rPr>
          <w:rFonts w:ascii="Arial" w:hAnsi="Arial" w:cs="Arial"/>
          <w:sz w:val="24"/>
          <w:szCs w:val="24"/>
          <w:lang w:val="en-US"/>
        </w:rPr>
        <w:t xml:space="preserve">COVID-19 pandemic required operational changes, </w:t>
      </w:r>
      <w:r w:rsidR="00111362" w:rsidRPr="00463563">
        <w:rPr>
          <w:rFonts w:ascii="Arial" w:hAnsi="Arial" w:cs="Arial"/>
          <w:sz w:val="24"/>
          <w:szCs w:val="24"/>
          <w:lang w:val="en-US"/>
        </w:rPr>
        <w:t>with most staff working from home</w:t>
      </w:r>
      <w:r w:rsidR="00B90341" w:rsidRPr="00463563">
        <w:rPr>
          <w:rFonts w:ascii="Arial" w:hAnsi="Arial" w:cs="Arial"/>
          <w:sz w:val="24"/>
          <w:szCs w:val="24"/>
          <w:lang w:val="en-US"/>
        </w:rPr>
        <w:t xml:space="preserve">, </w:t>
      </w:r>
      <w:r w:rsidRPr="00463563">
        <w:rPr>
          <w:rFonts w:ascii="Arial" w:hAnsi="Arial" w:cs="Arial"/>
          <w:sz w:val="24"/>
          <w:szCs w:val="24"/>
          <w:lang w:val="en-US"/>
        </w:rPr>
        <w:t xml:space="preserve">whilst maintaining or reorienting </w:t>
      </w:r>
      <w:r w:rsidR="00B90341" w:rsidRPr="00463563">
        <w:rPr>
          <w:rFonts w:ascii="Arial" w:hAnsi="Arial" w:cs="Arial"/>
          <w:sz w:val="24"/>
          <w:szCs w:val="24"/>
          <w:lang w:val="en-US"/>
        </w:rPr>
        <w:t xml:space="preserve">the </w:t>
      </w:r>
      <w:r w:rsidRPr="00463563">
        <w:rPr>
          <w:rFonts w:ascii="Arial" w:hAnsi="Arial" w:cs="Arial"/>
          <w:sz w:val="24"/>
          <w:szCs w:val="24"/>
          <w:lang w:val="en-US"/>
        </w:rPr>
        <w:t>use of facilities</w:t>
      </w:r>
      <w:r w:rsidR="00B90341" w:rsidRPr="00463563">
        <w:rPr>
          <w:rFonts w:ascii="Arial" w:hAnsi="Arial" w:cs="Arial"/>
          <w:sz w:val="24"/>
          <w:szCs w:val="24"/>
          <w:lang w:val="en-US"/>
        </w:rPr>
        <w:t xml:space="preserve">. Delays on </w:t>
      </w:r>
      <w:r w:rsidRPr="00463563">
        <w:rPr>
          <w:rFonts w:ascii="Arial" w:hAnsi="Arial" w:cs="Arial"/>
          <w:sz w:val="24"/>
          <w:szCs w:val="24"/>
          <w:lang w:val="en-US"/>
        </w:rPr>
        <w:t>laboratory and trials research</w:t>
      </w:r>
      <w:r w:rsidR="00B90341" w:rsidRPr="00463563">
        <w:rPr>
          <w:rFonts w:ascii="Arial" w:hAnsi="Arial" w:cs="Arial"/>
          <w:sz w:val="24"/>
          <w:szCs w:val="24"/>
          <w:lang w:val="en-US"/>
        </w:rPr>
        <w:t xml:space="preserve"> were agreed with RESAS and other funders</w:t>
      </w:r>
      <w:r w:rsidRPr="00463563">
        <w:rPr>
          <w:rFonts w:ascii="Arial" w:hAnsi="Arial" w:cs="Arial"/>
          <w:sz w:val="24"/>
          <w:szCs w:val="24"/>
          <w:lang w:val="en-US"/>
        </w:rPr>
        <w:t xml:space="preserve">. </w:t>
      </w:r>
      <w:r w:rsidR="002C2983" w:rsidRPr="00463563">
        <w:rPr>
          <w:rFonts w:ascii="Arial" w:hAnsi="Arial" w:cs="Arial"/>
          <w:sz w:val="24"/>
          <w:szCs w:val="24"/>
          <w:lang w:val="en-US"/>
        </w:rPr>
        <w:t xml:space="preserve">Very welcome support was received from the </w:t>
      </w:r>
      <w:r w:rsidRPr="00463563">
        <w:rPr>
          <w:rFonts w:ascii="Arial" w:hAnsi="Arial" w:cs="Arial"/>
          <w:sz w:val="24"/>
          <w:szCs w:val="24"/>
          <w:lang w:val="en-US"/>
        </w:rPr>
        <w:t>S</w:t>
      </w:r>
      <w:r w:rsidR="00B90341" w:rsidRPr="00463563">
        <w:rPr>
          <w:rFonts w:ascii="Arial" w:hAnsi="Arial" w:cs="Arial"/>
          <w:sz w:val="24"/>
          <w:szCs w:val="24"/>
          <w:lang w:val="en-US"/>
        </w:rPr>
        <w:t xml:space="preserve">cottish </w:t>
      </w:r>
      <w:r w:rsidRPr="00463563">
        <w:rPr>
          <w:rFonts w:ascii="Arial" w:hAnsi="Arial" w:cs="Arial"/>
          <w:sz w:val="24"/>
          <w:szCs w:val="24"/>
          <w:lang w:val="en-US"/>
        </w:rPr>
        <w:t>G</w:t>
      </w:r>
      <w:r w:rsidR="00B90341" w:rsidRPr="00463563">
        <w:rPr>
          <w:rFonts w:ascii="Arial" w:hAnsi="Arial" w:cs="Arial"/>
          <w:sz w:val="24"/>
          <w:szCs w:val="24"/>
          <w:lang w:val="en-US"/>
        </w:rPr>
        <w:t xml:space="preserve">overnment </w:t>
      </w:r>
      <w:r w:rsidRPr="00463563">
        <w:rPr>
          <w:rFonts w:ascii="Arial" w:hAnsi="Arial" w:cs="Arial"/>
          <w:sz w:val="24"/>
          <w:szCs w:val="24"/>
          <w:lang w:val="en-US"/>
        </w:rPr>
        <w:t xml:space="preserve"> </w:t>
      </w:r>
      <w:r w:rsidR="002B3DAA" w:rsidRPr="00463563">
        <w:rPr>
          <w:rFonts w:ascii="Arial" w:hAnsi="Arial" w:cs="Arial"/>
          <w:sz w:val="24"/>
          <w:szCs w:val="24"/>
          <w:lang w:val="en-US"/>
        </w:rPr>
        <w:t>through its</w:t>
      </w:r>
      <w:r w:rsidRPr="00463563">
        <w:rPr>
          <w:rFonts w:ascii="Arial" w:hAnsi="Arial" w:cs="Arial"/>
          <w:sz w:val="24"/>
          <w:szCs w:val="24"/>
          <w:lang w:val="en-US"/>
        </w:rPr>
        <w:t xml:space="preserve"> immediate extension of the SRP into 2021-22 ensured research </w:t>
      </w:r>
      <w:r w:rsidR="00765C96" w:rsidRPr="00463563">
        <w:rPr>
          <w:rFonts w:ascii="Arial" w:hAnsi="Arial" w:cs="Arial"/>
          <w:sz w:val="24"/>
          <w:szCs w:val="24"/>
          <w:lang w:val="en-US"/>
        </w:rPr>
        <w:t xml:space="preserve">continuity, </w:t>
      </w:r>
      <w:r w:rsidRPr="00463563">
        <w:rPr>
          <w:rFonts w:ascii="Arial" w:hAnsi="Arial" w:cs="Arial"/>
          <w:sz w:val="24"/>
          <w:szCs w:val="24"/>
          <w:lang w:val="en-US"/>
        </w:rPr>
        <w:t>integrity and adaptation through modified delivery</w:t>
      </w:r>
      <w:r w:rsidR="002C2983" w:rsidRPr="00463563">
        <w:rPr>
          <w:rFonts w:ascii="Arial" w:hAnsi="Arial" w:cs="Arial"/>
          <w:sz w:val="24"/>
          <w:szCs w:val="24"/>
          <w:lang w:val="en-US"/>
        </w:rPr>
        <w:t>.</w:t>
      </w:r>
    </w:p>
    <w:p w14:paraId="253D792D" w14:textId="3425C1A9" w:rsidR="00F31790" w:rsidRPr="00C468D6" w:rsidRDefault="002C2983" w:rsidP="00F31790">
      <w:pPr>
        <w:pStyle w:val="xmsonormal"/>
        <w:rPr>
          <w:rFonts w:ascii="Arial" w:hAnsi="Arial" w:cs="Arial"/>
          <w:sz w:val="24"/>
          <w:szCs w:val="24"/>
        </w:rPr>
      </w:pPr>
      <w:r w:rsidRPr="00463563">
        <w:rPr>
          <w:rFonts w:ascii="Arial" w:hAnsi="Arial" w:cs="Arial"/>
          <w:sz w:val="24"/>
          <w:szCs w:val="24"/>
          <w:lang w:val="en-US"/>
        </w:rPr>
        <w:t xml:space="preserve">Rescheduling of activities </w:t>
      </w:r>
      <w:r w:rsidR="002B3DAA" w:rsidRPr="00463563">
        <w:rPr>
          <w:rFonts w:ascii="Arial" w:hAnsi="Arial" w:cs="Arial"/>
          <w:sz w:val="24"/>
          <w:szCs w:val="24"/>
          <w:lang w:val="en-US"/>
        </w:rPr>
        <w:t xml:space="preserve">also enabled SEFARI staff and capabilities to act </w:t>
      </w:r>
      <w:r w:rsidR="006316FE" w:rsidRPr="00463563">
        <w:rPr>
          <w:rFonts w:ascii="Arial" w:hAnsi="Arial" w:cs="Arial"/>
          <w:sz w:val="24"/>
          <w:szCs w:val="24"/>
          <w:lang w:val="en-US"/>
        </w:rPr>
        <w:t xml:space="preserve">directly in support of the public </w:t>
      </w:r>
      <w:hyperlink r:id="rId37" w:history="1">
        <w:r w:rsidR="006316FE" w:rsidRPr="00463563">
          <w:rPr>
            <w:rStyle w:val="Hyperlink"/>
            <w:rFonts w:ascii="Arial" w:hAnsi="Arial" w:cs="Arial"/>
            <w:sz w:val="24"/>
            <w:szCs w:val="24"/>
            <w:lang w:val="en-US"/>
          </w:rPr>
          <w:t>response to COVID-19</w:t>
        </w:r>
      </w:hyperlink>
      <w:r w:rsidR="006316FE" w:rsidRPr="00463563">
        <w:rPr>
          <w:rFonts w:ascii="Arial" w:hAnsi="Arial" w:cs="Arial"/>
          <w:sz w:val="24"/>
          <w:szCs w:val="24"/>
        </w:rPr>
        <w:t xml:space="preserve">. </w:t>
      </w:r>
      <w:r w:rsidR="006316FE" w:rsidRPr="00C468D6">
        <w:rPr>
          <w:rFonts w:ascii="Arial" w:hAnsi="Arial" w:cs="Arial"/>
          <w:sz w:val="24"/>
          <w:szCs w:val="24"/>
          <w:lang w:val="en-US"/>
        </w:rPr>
        <w:t xml:space="preserve">The furlough scheme was used for </w:t>
      </w:r>
      <w:r w:rsidR="002B3DAA" w:rsidRPr="00C468D6">
        <w:rPr>
          <w:rFonts w:ascii="Arial" w:hAnsi="Arial" w:cs="Arial"/>
          <w:sz w:val="24"/>
          <w:szCs w:val="24"/>
          <w:lang w:val="en-US"/>
        </w:rPr>
        <w:t xml:space="preserve">some </w:t>
      </w:r>
      <w:r w:rsidR="006316FE" w:rsidRPr="00C468D6">
        <w:rPr>
          <w:rFonts w:ascii="Arial" w:hAnsi="Arial" w:cs="Arial"/>
          <w:sz w:val="24"/>
          <w:szCs w:val="24"/>
          <w:lang w:val="en-US"/>
        </w:rPr>
        <w:t xml:space="preserve">non-SRP funded (but interacting) staff but did not affect delivery of the SRP. </w:t>
      </w:r>
    </w:p>
    <w:p w14:paraId="2FB2782F" w14:textId="77777777" w:rsidR="00C468D6" w:rsidRPr="00C468D6" w:rsidRDefault="00C468D6" w:rsidP="00F12D82">
      <w:pPr>
        <w:pStyle w:val="xmsonormal"/>
        <w:rPr>
          <w:rFonts w:ascii="Arial" w:hAnsi="Arial" w:cs="Arial"/>
          <w:sz w:val="24"/>
          <w:szCs w:val="24"/>
          <w:lang w:val="en-US"/>
        </w:rPr>
      </w:pPr>
    </w:p>
    <w:p w14:paraId="640432FA" w14:textId="15ED8731" w:rsidR="0089340E" w:rsidRPr="000965ED" w:rsidRDefault="006316FE" w:rsidP="00F12D82">
      <w:pPr>
        <w:pStyle w:val="xmsonormal"/>
        <w:rPr>
          <w:rFonts w:ascii="Arial" w:hAnsi="Arial" w:cs="Arial"/>
          <w:sz w:val="24"/>
          <w:szCs w:val="24"/>
        </w:rPr>
      </w:pPr>
      <w:r w:rsidRPr="000965ED">
        <w:rPr>
          <w:rFonts w:ascii="Arial" w:hAnsi="Arial" w:cs="Arial"/>
          <w:sz w:val="24"/>
          <w:szCs w:val="24"/>
        </w:rPr>
        <w:t>The SRP KE strategy evolved with the appointment (2016) of a full time Director for the CKEI, and a branding exercise in 201</w:t>
      </w:r>
      <w:r w:rsidR="002B3DAA" w:rsidRPr="000965ED">
        <w:rPr>
          <w:rFonts w:ascii="Arial" w:hAnsi="Arial" w:cs="Arial"/>
          <w:sz w:val="24"/>
          <w:szCs w:val="24"/>
        </w:rPr>
        <w:t>6-17</w:t>
      </w:r>
      <w:r w:rsidRPr="000965ED">
        <w:rPr>
          <w:rFonts w:ascii="Arial" w:hAnsi="Arial" w:cs="Arial"/>
          <w:sz w:val="24"/>
          <w:szCs w:val="24"/>
        </w:rPr>
        <w:t xml:space="preserve"> which led to </w:t>
      </w:r>
      <w:hyperlink r:id="rId38" w:history="1">
        <w:r w:rsidRPr="000965ED">
          <w:rPr>
            <w:rStyle w:val="Hyperlink"/>
            <w:rFonts w:ascii="Arial" w:hAnsi="Arial" w:cs="Arial"/>
            <w:sz w:val="24"/>
            <w:szCs w:val="24"/>
          </w:rPr>
          <w:t xml:space="preserve">SEFARI </w:t>
        </w:r>
      </w:hyperlink>
      <w:r w:rsidRPr="000965ED">
        <w:rPr>
          <w:rFonts w:ascii="Arial" w:hAnsi="Arial" w:cs="Arial"/>
          <w:sz w:val="24"/>
          <w:szCs w:val="24"/>
        </w:rPr>
        <w:t xml:space="preserve">and the CKEI named as </w:t>
      </w:r>
      <w:hyperlink r:id="rId39" w:history="1">
        <w:r w:rsidRPr="000965ED">
          <w:rPr>
            <w:rStyle w:val="Hyperlink"/>
            <w:rFonts w:ascii="Arial" w:hAnsi="Arial" w:cs="Arial"/>
            <w:sz w:val="24"/>
            <w:szCs w:val="24"/>
          </w:rPr>
          <w:t>SEFARI Gateway</w:t>
        </w:r>
      </w:hyperlink>
      <w:r w:rsidRPr="000965ED">
        <w:rPr>
          <w:rFonts w:ascii="Arial" w:hAnsi="Arial" w:cs="Arial"/>
          <w:sz w:val="24"/>
          <w:szCs w:val="24"/>
        </w:rPr>
        <w:t>. This was</w:t>
      </w:r>
      <w:r w:rsidR="002B3DAA" w:rsidRPr="000965ED">
        <w:rPr>
          <w:rFonts w:ascii="Arial" w:hAnsi="Arial" w:cs="Arial"/>
          <w:sz w:val="24"/>
          <w:szCs w:val="24"/>
        </w:rPr>
        <w:t xml:space="preserve"> </w:t>
      </w:r>
      <w:r w:rsidRPr="000965ED">
        <w:rPr>
          <w:rFonts w:ascii="Arial" w:hAnsi="Arial" w:cs="Arial"/>
          <w:sz w:val="24"/>
          <w:szCs w:val="24"/>
        </w:rPr>
        <w:t>backed by a cross</w:t>
      </w:r>
      <w:r w:rsidR="0056253D" w:rsidRPr="000965ED">
        <w:rPr>
          <w:rFonts w:ascii="Arial" w:hAnsi="Arial" w:cs="Arial"/>
          <w:sz w:val="24"/>
          <w:szCs w:val="24"/>
        </w:rPr>
        <w:t>-</w:t>
      </w:r>
      <w:r w:rsidRPr="000965ED">
        <w:rPr>
          <w:rFonts w:ascii="Arial" w:hAnsi="Arial" w:cs="Arial"/>
          <w:sz w:val="24"/>
          <w:szCs w:val="24"/>
        </w:rPr>
        <w:t>institutional Collaboration Agreement defining SEFARI/Gateway collaboration, cent</w:t>
      </w:r>
      <w:r w:rsidR="00D12076" w:rsidRPr="000965ED">
        <w:rPr>
          <w:rFonts w:ascii="Arial" w:hAnsi="Arial" w:cs="Arial"/>
          <w:sz w:val="24"/>
          <w:szCs w:val="24"/>
        </w:rPr>
        <w:t>e</w:t>
      </w:r>
      <w:r w:rsidRPr="000965ED">
        <w:rPr>
          <w:rFonts w:ascii="Arial" w:hAnsi="Arial" w:cs="Arial"/>
          <w:sz w:val="24"/>
          <w:szCs w:val="24"/>
        </w:rPr>
        <w:t>r</w:t>
      </w:r>
      <w:r w:rsidR="00D12076" w:rsidRPr="000965ED">
        <w:rPr>
          <w:rFonts w:ascii="Arial" w:hAnsi="Arial" w:cs="Arial"/>
          <w:sz w:val="24"/>
          <w:szCs w:val="24"/>
        </w:rPr>
        <w:t>ing</w:t>
      </w:r>
      <w:r w:rsidRPr="000965ED">
        <w:rPr>
          <w:rFonts w:ascii="Arial" w:hAnsi="Arial" w:cs="Arial"/>
          <w:sz w:val="24"/>
          <w:szCs w:val="24"/>
        </w:rPr>
        <w:t xml:space="preserve"> on SRP funding and inclusive of MRP activities under the “leading ideas for better lives” concept. In 2018, a new Director was appointed to Gateway</w:t>
      </w:r>
      <w:r w:rsidR="003645D3" w:rsidRPr="000965ED">
        <w:rPr>
          <w:rFonts w:ascii="Arial" w:hAnsi="Arial" w:cs="Arial"/>
          <w:sz w:val="24"/>
          <w:szCs w:val="24"/>
        </w:rPr>
        <w:t>.</w:t>
      </w:r>
      <w:r w:rsidRPr="000965ED">
        <w:rPr>
          <w:rFonts w:ascii="Arial" w:hAnsi="Arial" w:cs="Arial"/>
          <w:sz w:val="24"/>
          <w:szCs w:val="24"/>
        </w:rPr>
        <w:t xml:space="preserve"> </w:t>
      </w:r>
      <w:r w:rsidR="003645D3" w:rsidRPr="000965ED">
        <w:rPr>
          <w:rFonts w:ascii="Arial" w:hAnsi="Arial" w:cs="Arial"/>
          <w:sz w:val="24"/>
          <w:szCs w:val="24"/>
        </w:rPr>
        <w:t>I</w:t>
      </w:r>
      <w:r w:rsidRPr="000965ED">
        <w:rPr>
          <w:rFonts w:ascii="Arial" w:hAnsi="Arial" w:cs="Arial"/>
          <w:sz w:val="24"/>
          <w:szCs w:val="24"/>
        </w:rPr>
        <w:t>ts KE strategy</w:t>
      </w:r>
      <w:r w:rsidR="00093EFF" w:rsidRPr="000965ED">
        <w:rPr>
          <w:rFonts w:ascii="Arial" w:hAnsi="Arial" w:cs="Arial"/>
          <w:sz w:val="24"/>
          <w:szCs w:val="24"/>
        </w:rPr>
        <w:t xml:space="preserve"> was</w:t>
      </w:r>
      <w:r w:rsidRPr="000965ED">
        <w:rPr>
          <w:rFonts w:ascii="Arial" w:hAnsi="Arial" w:cs="Arial"/>
          <w:sz w:val="24"/>
          <w:szCs w:val="24"/>
        </w:rPr>
        <w:t xml:space="preserve"> revised to meet </w:t>
      </w:r>
      <w:r w:rsidR="002F6351" w:rsidRPr="000965ED">
        <w:rPr>
          <w:rFonts w:ascii="Arial" w:hAnsi="Arial" w:cs="Arial"/>
          <w:sz w:val="24"/>
          <w:szCs w:val="24"/>
        </w:rPr>
        <w:t xml:space="preserve">the evolving </w:t>
      </w:r>
      <w:r w:rsidRPr="000965ED">
        <w:rPr>
          <w:rFonts w:ascii="Arial" w:hAnsi="Arial" w:cs="Arial"/>
          <w:sz w:val="24"/>
          <w:szCs w:val="24"/>
        </w:rPr>
        <w:t xml:space="preserve">priority needs of stakeholders, linked to the National Performance Framework and the </w:t>
      </w:r>
      <w:r w:rsidR="0089340E" w:rsidRPr="000965ED">
        <w:rPr>
          <w:rFonts w:ascii="Arial" w:hAnsi="Arial" w:cs="Arial"/>
          <w:sz w:val="24"/>
          <w:szCs w:val="24"/>
        </w:rPr>
        <w:t xml:space="preserve">contemporary Scottish Government </w:t>
      </w:r>
      <w:r w:rsidRPr="000965ED">
        <w:rPr>
          <w:rFonts w:ascii="Arial" w:hAnsi="Arial" w:cs="Arial"/>
          <w:sz w:val="24"/>
          <w:szCs w:val="24"/>
        </w:rPr>
        <w:t xml:space="preserve">Programme for Government. </w:t>
      </w:r>
    </w:p>
    <w:p w14:paraId="1B8E2CE9" w14:textId="77777777" w:rsidR="0089340E" w:rsidRPr="000965ED" w:rsidRDefault="0089340E" w:rsidP="00F12D82">
      <w:pPr>
        <w:pStyle w:val="xmsonormal"/>
        <w:rPr>
          <w:rFonts w:ascii="Arial" w:hAnsi="Arial" w:cs="Arial"/>
          <w:sz w:val="24"/>
          <w:szCs w:val="24"/>
        </w:rPr>
      </w:pPr>
    </w:p>
    <w:p w14:paraId="3805B869" w14:textId="11735B47" w:rsidR="006316FE" w:rsidRPr="000965ED" w:rsidRDefault="006316FE" w:rsidP="00F12D82">
      <w:pPr>
        <w:pStyle w:val="xmsonormal"/>
        <w:rPr>
          <w:rFonts w:ascii="Arial" w:hAnsi="Arial" w:cs="Arial"/>
          <w:sz w:val="24"/>
          <w:szCs w:val="24"/>
          <w:lang w:val="en-US"/>
        </w:rPr>
      </w:pPr>
      <w:r w:rsidRPr="000965ED">
        <w:rPr>
          <w:rFonts w:ascii="Arial" w:hAnsi="Arial" w:cs="Arial"/>
          <w:sz w:val="24"/>
          <w:szCs w:val="24"/>
        </w:rPr>
        <w:t xml:space="preserve">In </w:t>
      </w:r>
      <w:r w:rsidR="00B075D7" w:rsidRPr="000965ED">
        <w:rPr>
          <w:rFonts w:ascii="Arial" w:hAnsi="Arial" w:cs="Arial"/>
          <w:sz w:val="24"/>
          <w:szCs w:val="24"/>
        </w:rPr>
        <w:t xml:space="preserve">the </w:t>
      </w:r>
      <w:r w:rsidRPr="000965ED">
        <w:rPr>
          <w:rFonts w:ascii="Arial" w:hAnsi="Arial" w:cs="Arial"/>
          <w:sz w:val="24"/>
          <w:szCs w:val="24"/>
        </w:rPr>
        <w:t>SRP 2022-27, the CKEI format evolves into the Portfolio’s Centre of Expertise for Knowledge Exchange and Innovation, with its KE strategy complemented by horizon scanning, enhanced priority to KE-training/ crucibles and increased co-working with Scottish Government.</w:t>
      </w:r>
      <w:r w:rsidR="002B3DAA" w:rsidRPr="000965ED">
        <w:rPr>
          <w:rFonts w:ascii="Arial" w:hAnsi="Arial" w:cs="Arial"/>
          <w:sz w:val="24"/>
          <w:szCs w:val="24"/>
        </w:rPr>
        <w:t xml:space="preserve"> </w:t>
      </w:r>
    </w:p>
    <w:bookmarkEnd w:id="2"/>
    <w:p w14:paraId="783635F0" w14:textId="77777777" w:rsidR="002F6351" w:rsidRPr="001A419B" w:rsidRDefault="002F6351"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highlight w:val="yellow"/>
          <w:lang w:eastAsia="en-GB"/>
        </w:rPr>
      </w:pPr>
    </w:p>
    <w:p w14:paraId="194F0FE6" w14:textId="77777777" w:rsidR="00132884" w:rsidRPr="001A419B" w:rsidRDefault="00132884">
      <w:pPr>
        <w:rPr>
          <w:rFonts w:ascii="Arial" w:eastAsia="Arial" w:hAnsi="Arial" w:cs="Arial"/>
          <w:b/>
          <w:sz w:val="36"/>
          <w:szCs w:val="36"/>
          <w:highlight w:val="yellow"/>
          <w:lang w:eastAsia="en-GB"/>
        </w:rPr>
      </w:pPr>
      <w:r w:rsidRPr="001A419B">
        <w:rPr>
          <w:rFonts w:ascii="Arial" w:eastAsia="Arial" w:hAnsi="Arial" w:cs="Arial"/>
          <w:b/>
          <w:sz w:val="36"/>
          <w:szCs w:val="36"/>
          <w:highlight w:val="yellow"/>
          <w:lang w:eastAsia="en-GB"/>
        </w:rPr>
        <w:br w:type="page"/>
      </w:r>
    </w:p>
    <w:p w14:paraId="2DD86B61" w14:textId="63D36183" w:rsidR="00A76232" w:rsidRPr="00FF2982" w:rsidRDefault="00A76232" w:rsidP="00FF2982">
      <w:pPr>
        <w:pStyle w:val="ListParagraph"/>
        <w:numPr>
          <w:ilvl w:val="1"/>
          <w:numId w:val="13"/>
        </w:numPr>
        <w:spacing w:line="240" w:lineRule="auto"/>
        <w:jc w:val="left"/>
        <w:rPr>
          <w:rFonts w:ascii="Arial" w:eastAsia="Arial" w:hAnsi="Arial" w:cs="Arial"/>
          <w:b/>
          <w:caps/>
          <w:sz w:val="36"/>
          <w:szCs w:val="36"/>
        </w:rPr>
      </w:pPr>
      <w:r w:rsidRPr="00FF2982">
        <w:rPr>
          <w:rFonts w:ascii="Arial" w:eastAsia="Arial" w:hAnsi="Arial" w:cs="Arial"/>
          <w:b/>
          <w:caps/>
          <w:sz w:val="36"/>
          <w:szCs w:val="36"/>
        </w:rPr>
        <w:lastRenderedPageBreak/>
        <w:t>Programme Level Outputs and Outcomes</w:t>
      </w:r>
    </w:p>
    <w:p w14:paraId="629C2634" w14:textId="77777777" w:rsidR="00A76232" w:rsidRPr="00264A6C"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11E75341" w14:textId="0BE0E4BE" w:rsidR="00A76232" w:rsidRPr="006B68FC" w:rsidRDefault="00A76232" w:rsidP="006B68FC">
      <w:pPr>
        <w:pStyle w:val="ListParagraph"/>
        <w:numPr>
          <w:ilvl w:val="1"/>
          <w:numId w:val="13"/>
        </w:numPr>
        <w:spacing w:line="240" w:lineRule="auto"/>
        <w:rPr>
          <w:rFonts w:ascii="Arial" w:eastAsia="Arial" w:hAnsi="Arial" w:cs="Arial"/>
        </w:rPr>
      </w:pPr>
      <w:r w:rsidRPr="00264A6C">
        <w:rPr>
          <w:rFonts w:ascii="Arial" w:eastAsia="Arial" w:hAnsi="Arial" w:cs="Arial"/>
          <w:b/>
        </w:rPr>
        <w:t>SUPPORTING POLICY AND PRA</w:t>
      </w:r>
      <w:sdt>
        <w:sdtPr>
          <w:tag w:val="goog_rdk_1"/>
          <w:id w:val="1864631907"/>
        </w:sdtPr>
        <w:sdtContent/>
      </w:sdt>
      <w:r w:rsidRPr="00264A6C">
        <w:rPr>
          <w:rFonts w:ascii="Arial" w:eastAsia="Arial" w:hAnsi="Arial" w:cs="Arial"/>
          <w:b/>
        </w:rPr>
        <w:t>CTICES</w:t>
      </w:r>
    </w:p>
    <w:p w14:paraId="4DB3F3B0" w14:textId="77777777" w:rsidR="006B68FC" w:rsidRPr="006B68FC" w:rsidRDefault="006B68FC" w:rsidP="006B68FC">
      <w:pPr>
        <w:pStyle w:val="ListParagraph"/>
        <w:spacing w:line="240" w:lineRule="auto"/>
        <w:rPr>
          <w:rFonts w:ascii="Arial" w:eastAsia="Arial" w:hAnsi="Arial" w:cs="Arial"/>
        </w:rPr>
      </w:pPr>
    </w:p>
    <w:p w14:paraId="72719A8F" w14:textId="557B4DD7" w:rsidR="00A76232" w:rsidRPr="005F693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5F6931">
        <w:rPr>
          <w:rFonts w:ascii="Arial" w:eastAsia="Arial" w:hAnsi="Arial" w:cs="Arial"/>
          <w:b/>
          <w:sz w:val="24"/>
          <w:szCs w:val="20"/>
          <w:lang w:eastAsia="en-GB"/>
        </w:rPr>
        <w:t xml:space="preserve">Woodland Strategy in Loch Lomond &amp; </w:t>
      </w:r>
      <w:r w:rsidR="00FA40E3" w:rsidRPr="005F6931">
        <w:rPr>
          <w:rFonts w:ascii="Arial" w:eastAsia="Arial" w:hAnsi="Arial" w:cs="Arial"/>
          <w:b/>
          <w:sz w:val="24"/>
          <w:szCs w:val="20"/>
          <w:lang w:eastAsia="en-GB"/>
        </w:rPr>
        <w:t>T</w:t>
      </w:r>
      <w:r w:rsidRPr="005F6931">
        <w:rPr>
          <w:rFonts w:ascii="Arial" w:eastAsia="Arial" w:hAnsi="Arial" w:cs="Arial"/>
          <w:b/>
          <w:sz w:val="24"/>
          <w:szCs w:val="20"/>
          <w:lang w:eastAsia="en-GB"/>
        </w:rPr>
        <w:t>he Trossachs National Park</w:t>
      </w:r>
    </w:p>
    <w:p w14:paraId="7F5E7D76" w14:textId="02107F79" w:rsidR="006668EC" w:rsidRPr="005F693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5F6931">
        <w:rPr>
          <w:rFonts w:ascii="Arial" w:eastAsia="Arial" w:hAnsi="Arial" w:cs="Arial"/>
          <w:sz w:val="24"/>
          <w:szCs w:val="20"/>
          <w:lang w:eastAsia="en-GB"/>
        </w:rPr>
        <w:t xml:space="preserve">The Loch Lomond and </w:t>
      </w:r>
      <w:r w:rsidR="00D43C13" w:rsidRPr="005F6931">
        <w:rPr>
          <w:rFonts w:ascii="Arial" w:eastAsia="Arial" w:hAnsi="Arial" w:cs="Arial"/>
          <w:sz w:val="24"/>
          <w:szCs w:val="20"/>
          <w:lang w:eastAsia="en-GB"/>
        </w:rPr>
        <w:t>T</w:t>
      </w:r>
      <w:r w:rsidRPr="005F6931">
        <w:rPr>
          <w:rFonts w:ascii="Arial" w:eastAsia="Arial" w:hAnsi="Arial" w:cs="Arial"/>
          <w:sz w:val="24"/>
          <w:szCs w:val="20"/>
          <w:lang w:eastAsia="en-GB"/>
        </w:rPr>
        <w:t xml:space="preserve">he Trossachs National Park Authority (LLTNPA) Partnership Plan </w:t>
      </w:r>
      <w:r w:rsidR="005B332E" w:rsidRPr="005F6931">
        <w:rPr>
          <w:rFonts w:ascii="Arial" w:eastAsia="Arial" w:hAnsi="Arial" w:cs="Arial"/>
          <w:sz w:val="24"/>
          <w:szCs w:val="20"/>
          <w:lang w:eastAsia="en-GB"/>
        </w:rPr>
        <w:t xml:space="preserve">sets </w:t>
      </w:r>
      <w:r w:rsidRPr="005F6931">
        <w:rPr>
          <w:rFonts w:ascii="Arial" w:eastAsia="Arial" w:hAnsi="Arial" w:cs="Arial"/>
          <w:sz w:val="24"/>
          <w:szCs w:val="20"/>
          <w:lang w:eastAsia="en-GB"/>
        </w:rPr>
        <w:t>a target of 2</w:t>
      </w:r>
      <w:r w:rsidR="005B332E" w:rsidRPr="005F6931">
        <w:rPr>
          <w:rFonts w:ascii="Arial" w:eastAsia="Arial" w:hAnsi="Arial" w:cs="Arial"/>
          <w:sz w:val="24"/>
          <w:szCs w:val="20"/>
          <w:lang w:eastAsia="en-GB"/>
        </w:rPr>
        <w:t>,</w:t>
      </w:r>
      <w:r w:rsidRPr="005F6931">
        <w:rPr>
          <w:rFonts w:ascii="Arial" w:eastAsia="Arial" w:hAnsi="Arial" w:cs="Arial"/>
          <w:sz w:val="24"/>
          <w:szCs w:val="20"/>
          <w:lang w:eastAsia="en-GB"/>
        </w:rPr>
        <w:t>000 additional hectares of woodland by 2023</w:t>
      </w:r>
      <w:r w:rsidR="005B332E" w:rsidRPr="005F6931">
        <w:rPr>
          <w:rFonts w:ascii="Arial" w:eastAsia="Arial" w:hAnsi="Arial" w:cs="Arial"/>
          <w:sz w:val="24"/>
          <w:szCs w:val="20"/>
          <w:lang w:eastAsia="en-GB"/>
        </w:rPr>
        <w:t>,</w:t>
      </w:r>
      <w:r w:rsidRPr="005F6931">
        <w:rPr>
          <w:rFonts w:ascii="Arial" w:eastAsia="Arial" w:hAnsi="Arial" w:cs="Arial"/>
          <w:sz w:val="24"/>
          <w:szCs w:val="20"/>
          <w:lang w:eastAsia="en-GB"/>
        </w:rPr>
        <w:t xml:space="preserve"> and their Trees and Woodland Strategy (2019) identifies over 23,000 hectares </w:t>
      </w:r>
      <w:r w:rsidR="005B332E" w:rsidRPr="005F6931">
        <w:rPr>
          <w:rFonts w:ascii="Arial" w:eastAsia="Arial" w:hAnsi="Arial" w:cs="Arial"/>
          <w:sz w:val="24"/>
          <w:szCs w:val="20"/>
          <w:lang w:eastAsia="en-GB"/>
        </w:rPr>
        <w:t xml:space="preserve">as </w:t>
      </w:r>
      <w:r w:rsidRPr="005F6931">
        <w:rPr>
          <w:rFonts w:ascii="Arial" w:eastAsia="Arial" w:hAnsi="Arial" w:cs="Arial"/>
          <w:sz w:val="24"/>
          <w:szCs w:val="20"/>
          <w:lang w:eastAsia="en-GB"/>
        </w:rPr>
        <w:t xml:space="preserve">‘preferred’ areas for new woodland. However, </w:t>
      </w:r>
      <w:r w:rsidR="005B332E" w:rsidRPr="005F6931">
        <w:rPr>
          <w:rFonts w:ascii="Arial" w:eastAsia="Arial" w:hAnsi="Arial" w:cs="Arial"/>
          <w:sz w:val="24"/>
          <w:szCs w:val="20"/>
          <w:lang w:eastAsia="en-GB"/>
        </w:rPr>
        <w:t xml:space="preserve">in 2018-19, </w:t>
      </w:r>
      <w:r w:rsidRPr="005F6931">
        <w:rPr>
          <w:rFonts w:ascii="Arial" w:eastAsia="Arial" w:hAnsi="Arial" w:cs="Arial"/>
          <w:sz w:val="24"/>
          <w:szCs w:val="20"/>
          <w:lang w:eastAsia="en-GB"/>
        </w:rPr>
        <w:t xml:space="preserve">woodland creation </w:t>
      </w:r>
      <w:r w:rsidR="005B332E" w:rsidRPr="005F6931">
        <w:rPr>
          <w:rFonts w:ascii="Arial" w:eastAsia="Arial" w:hAnsi="Arial" w:cs="Arial"/>
          <w:sz w:val="24"/>
          <w:szCs w:val="20"/>
          <w:lang w:eastAsia="en-GB"/>
        </w:rPr>
        <w:t xml:space="preserve">was only </w:t>
      </w:r>
      <w:r w:rsidRPr="005F6931">
        <w:rPr>
          <w:rFonts w:ascii="Arial" w:eastAsia="Arial" w:hAnsi="Arial" w:cs="Arial"/>
          <w:sz w:val="24"/>
          <w:szCs w:val="20"/>
          <w:lang w:eastAsia="en-GB"/>
        </w:rPr>
        <w:t>258ha</w:t>
      </w:r>
      <w:r w:rsidR="005B332E" w:rsidRPr="005F6931">
        <w:rPr>
          <w:rFonts w:ascii="Arial" w:eastAsia="Arial" w:hAnsi="Arial" w:cs="Arial"/>
          <w:sz w:val="24"/>
          <w:szCs w:val="20"/>
          <w:lang w:eastAsia="en-GB"/>
        </w:rPr>
        <w:t>,</w:t>
      </w:r>
      <w:r w:rsidRPr="005F6931">
        <w:rPr>
          <w:rFonts w:ascii="Arial" w:eastAsia="Arial" w:hAnsi="Arial" w:cs="Arial"/>
          <w:sz w:val="24"/>
          <w:szCs w:val="20"/>
          <w:lang w:eastAsia="en-GB"/>
        </w:rPr>
        <w:t xml:space="preserve"> </w:t>
      </w:r>
      <w:r w:rsidR="003607B5" w:rsidRPr="005F6931">
        <w:rPr>
          <w:rFonts w:ascii="Arial" w:eastAsia="Arial" w:hAnsi="Arial" w:cs="Arial"/>
          <w:sz w:val="24"/>
          <w:szCs w:val="20"/>
          <w:lang w:eastAsia="en-GB"/>
        </w:rPr>
        <w:t>less</w:t>
      </w:r>
      <w:r w:rsidRPr="005F6931">
        <w:rPr>
          <w:rFonts w:ascii="Arial" w:eastAsia="Arial" w:hAnsi="Arial" w:cs="Arial"/>
          <w:sz w:val="24"/>
          <w:szCs w:val="20"/>
          <w:lang w:eastAsia="en-GB"/>
        </w:rPr>
        <w:t xml:space="preserve"> than the required rate for </w:t>
      </w:r>
      <w:r w:rsidR="005B332E" w:rsidRPr="005F6931">
        <w:rPr>
          <w:rFonts w:ascii="Arial" w:eastAsia="Arial" w:hAnsi="Arial" w:cs="Arial"/>
          <w:sz w:val="24"/>
          <w:szCs w:val="20"/>
          <w:lang w:eastAsia="en-GB"/>
        </w:rPr>
        <w:t xml:space="preserve">achieving </w:t>
      </w:r>
      <w:r w:rsidRPr="005F6931">
        <w:rPr>
          <w:rFonts w:ascii="Arial" w:eastAsia="Arial" w:hAnsi="Arial" w:cs="Arial"/>
          <w:sz w:val="24"/>
          <w:szCs w:val="20"/>
          <w:lang w:eastAsia="en-GB"/>
        </w:rPr>
        <w:t>the 2023 target. To address this</w:t>
      </w:r>
      <w:r w:rsidR="009C3FFE" w:rsidRPr="005F6931">
        <w:rPr>
          <w:rFonts w:ascii="Arial" w:eastAsia="Arial" w:hAnsi="Arial" w:cs="Arial"/>
          <w:sz w:val="24"/>
          <w:szCs w:val="20"/>
          <w:lang w:eastAsia="en-GB"/>
        </w:rPr>
        <w:t xml:space="preserve"> </w:t>
      </w:r>
      <w:r w:rsidR="005B332E" w:rsidRPr="005F6931">
        <w:rPr>
          <w:rFonts w:ascii="Arial" w:eastAsia="Arial" w:hAnsi="Arial" w:cs="Arial"/>
          <w:sz w:val="24"/>
          <w:szCs w:val="20"/>
          <w:lang w:eastAsia="en-GB"/>
        </w:rPr>
        <w:t xml:space="preserve">the </w:t>
      </w:r>
      <w:r w:rsidRPr="005F6931">
        <w:rPr>
          <w:rFonts w:ascii="Arial" w:eastAsia="Arial" w:hAnsi="Arial" w:cs="Arial"/>
          <w:sz w:val="24"/>
          <w:szCs w:val="20"/>
          <w:lang w:eastAsia="en-GB"/>
        </w:rPr>
        <w:t xml:space="preserve">LLTNPA launched a small-scale planting grant and co-designed a </w:t>
      </w:r>
      <w:r w:rsidR="00972C37" w:rsidRPr="005F6931">
        <w:rPr>
          <w:rFonts w:ascii="Arial" w:eastAsia="Arial" w:hAnsi="Arial" w:cs="Arial"/>
          <w:sz w:val="24"/>
          <w:szCs w:val="20"/>
          <w:lang w:eastAsia="en-GB"/>
        </w:rPr>
        <w:t>project</w:t>
      </w:r>
      <w:r w:rsidRPr="005F6931">
        <w:rPr>
          <w:rFonts w:ascii="Arial" w:eastAsia="Arial" w:hAnsi="Arial" w:cs="Arial"/>
          <w:sz w:val="24"/>
          <w:szCs w:val="20"/>
          <w:lang w:eastAsia="en-GB"/>
        </w:rPr>
        <w:t xml:space="preserve"> (2019-21) with SEFARI Gateway to support woodland planting.</w:t>
      </w:r>
      <w:hyperlink r:id="rId40">
        <w:r w:rsidRPr="005F6931">
          <w:rPr>
            <w:rFonts w:ascii="Arial" w:eastAsia="Arial" w:hAnsi="Arial" w:cs="Arial"/>
            <w:sz w:val="24"/>
            <w:szCs w:val="20"/>
            <w:lang w:eastAsia="en-GB"/>
          </w:rPr>
          <w:t xml:space="preserve"> </w:t>
        </w:r>
      </w:hyperlink>
      <w:hyperlink r:id="rId41" w:history="1">
        <w:r w:rsidRPr="005F6931">
          <w:rPr>
            <w:rStyle w:val="Hyperlink"/>
            <w:rFonts w:ascii="Arial" w:eastAsia="Arial" w:hAnsi="Arial" w:cs="Arial"/>
            <w:sz w:val="24"/>
            <w:szCs w:val="20"/>
            <w:lang w:eastAsia="en-GB"/>
          </w:rPr>
          <w:t xml:space="preserve">The </w:t>
        </w:r>
        <w:r w:rsidR="005522CA" w:rsidRPr="005F6931">
          <w:rPr>
            <w:rStyle w:val="Hyperlink"/>
            <w:rFonts w:ascii="Arial" w:eastAsia="Arial" w:hAnsi="Arial" w:cs="Arial"/>
            <w:sz w:val="24"/>
            <w:szCs w:val="20"/>
            <w:lang w:eastAsia="en-GB"/>
          </w:rPr>
          <w:t>project</w:t>
        </w:r>
      </w:hyperlink>
      <w:r w:rsidRPr="005F6931">
        <w:rPr>
          <w:rFonts w:ascii="Arial" w:eastAsia="Arial" w:hAnsi="Arial" w:cs="Arial"/>
          <w:color w:val="1155CC"/>
          <w:sz w:val="24"/>
          <w:szCs w:val="20"/>
          <w:lang w:eastAsia="en-GB"/>
        </w:rPr>
        <w:t xml:space="preserve">, </w:t>
      </w:r>
      <w:r w:rsidRPr="005F6931">
        <w:rPr>
          <w:rFonts w:ascii="Arial" w:eastAsia="Arial" w:hAnsi="Arial" w:cs="Arial"/>
          <w:sz w:val="24"/>
          <w:szCs w:val="20"/>
          <w:lang w:eastAsia="en-GB"/>
        </w:rPr>
        <w:t>backed by a cross-SRP-LLTNPA advisory team</w:t>
      </w:r>
      <w:r w:rsidR="00972C37" w:rsidRPr="005F6931">
        <w:rPr>
          <w:rFonts w:ascii="Arial" w:eastAsia="Arial" w:hAnsi="Arial" w:cs="Arial"/>
          <w:sz w:val="24"/>
          <w:szCs w:val="20"/>
          <w:lang w:eastAsia="en-GB"/>
        </w:rPr>
        <w:t>,</w:t>
      </w:r>
      <w:r w:rsidRPr="005F6931">
        <w:rPr>
          <w:rFonts w:ascii="Arial" w:eastAsia="Arial" w:hAnsi="Arial" w:cs="Arial"/>
          <w:sz w:val="24"/>
          <w:szCs w:val="20"/>
          <w:lang w:eastAsia="en-GB"/>
        </w:rPr>
        <w:t xml:space="preserve"> </w:t>
      </w:r>
      <w:r w:rsidR="00554CF0" w:rsidRPr="005F6931">
        <w:rPr>
          <w:rFonts w:ascii="Arial" w:eastAsia="Arial" w:hAnsi="Arial" w:cs="Arial"/>
          <w:sz w:val="24"/>
          <w:szCs w:val="20"/>
          <w:lang w:eastAsia="en-GB"/>
        </w:rPr>
        <w:t xml:space="preserve">and SEFARI researchers, </w:t>
      </w:r>
      <w:r w:rsidRPr="005F6931">
        <w:rPr>
          <w:rFonts w:ascii="Arial" w:eastAsia="Arial" w:hAnsi="Arial" w:cs="Arial"/>
          <w:sz w:val="24"/>
          <w:szCs w:val="20"/>
          <w:lang w:eastAsia="en-GB"/>
        </w:rPr>
        <w:t xml:space="preserve">worked </w:t>
      </w:r>
      <w:r w:rsidR="002D2CBA" w:rsidRPr="005F6931">
        <w:rPr>
          <w:rFonts w:ascii="Arial" w:eastAsia="Arial" w:hAnsi="Arial" w:cs="Arial"/>
          <w:sz w:val="24"/>
          <w:szCs w:val="20"/>
          <w:lang w:eastAsia="en-GB"/>
        </w:rPr>
        <w:t xml:space="preserve">with public agencies, and </w:t>
      </w:r>
      <w:r w:rsidRPr="005F6931">
        <w:rPr>
          <w:rFonts w:ascii="Arial" w:eastAsia="Arial" w:hAnsi="Arial" w:cs="Arial"/>
          <w:sz w:val="24"/>
          <w:szCs w:val="20"/>
          <w:lang w:eastAsia="en-GB"/>
        </w:rPr>
        <w:t>the Park’s landowners</w:t>
      </w:r>
      <w:r w:rsidR="002D2CBA" w:rsidRPr="005F6931">
        <w:rPr>
          <w:rFonts w:ascii="Arial" w:eastAsia="Arial" w:hAnsi="Arial" w:cs="Arial"/>
          <w:sz w:val="24"/>
          <w:szCs w:val="20"/>
          <w:lang w:eastAsia="en-GB"/>
        </w:rPr>
        <w:t xml:space="preserve"> and representatives of</w:t>
      </w:r>
      <w:r w:rsidRPr="005F6931">
        <w:rPr>
          <w:rFonts w:ascii="Arial" w:eastAsia="Arial" w:hAnsi="Arial" w:cs="Arial"/>
          <w:sz w:val="24"/>
          <w:szCs w:val="20"/>
          <w:lang w:eastAsia="en-GB"/>
        </w:rPr>
        <w:t xml:space="preserve"> land-use and farming</w:t>
      </w:r>
      <w:r w:rsidR="002D2CBA" w:rsidRPr="005F6931">
        <w:rPr>
          <w:rFonts w:ascii="Arial" w:eastAsia="Arial" w:hAnsi="Arial" w:cs="Arial"/>
          <w:sz w:val="24"/>
          <w:szCs w:val="20"/>
          <w:lang w:eastAsia="en-GB"/>
        </w:rPr>
        <w:t xml:space="preserve"> interests</w:t>
      </w:r>
      <w:r w:rsidRPr="005F6931">
        <w:rPr>
          <w:rFonts w:ascii="Arial" w:eastAsia="Arial" w:hAnsi="Arial" w:cs="Arial"/>
          <w:sz w:val="24"/>
          <w:szCs w:val="20"/>
          <w:lang w:eastAsia="en-GB"/>
        </w:rPr>
        <w:t xml:space="preserve">. </w:t>
      </w:r>
      <w:hyperlink r:id="rId42" w:history="1">
        <w:r w:rsidR="002D2CBA" w:rsidRPr="005F6931">
          <w:rPr>
            <w:rStyle w:val="Hyperlink"/>
            <w:rFonts w:ascii="Arial" w:eastAsia="Arial" w:hAnsi="Arial" w:cs="Arial"/>
            <w:sz w:val="24"/>
            <w:szCs w:val="20"/>
            <w:lang w:eastAsia="en-GB"/>
          </w:rPr>
          <w:t>R</w:t>
        </w:r>
        <w:r w:rsidRPr="005F6931">
          <w:rPr>
            <w:rStyle w:val="Hyperlink"/>
            <w:rFonts w:ascii="Arial" w:eastAsia="Arial" w:hAnsi="Arial" w:cs="Arial"/>
            <w:sz w:val="24"/>
            <w:szCs w:val="20"/>
            <w:lang w:eastAsia="en-GB"/>
          </w:rPr>
          <w:t>ecommendations</w:t>
        </w:r>
      </w:hyperlink>
      <w:r w:rsidR="002D2CBA" w:rsidRPr="005F6931">
        <w:rPr>
          <w:rFonts w:ascii="Arial" w:eastAsia="Arial" w:hAnsi="Arial" w:cs="Arial"/>
          <w:sz w:val="24"/>
          <w:szCs w:val="20"/>
          <w:lang w:eastAsia="en-GB"/>
        </w:rPr>
        <w:t xml:space="preserve"> were </w:t>
      </w:r>
      <w:r w:rsidRPr="005F6931">
        <w:rPr>
          <w:rFonts w:ascii="Arial" w:eastAsia="Arial" w:hAnsi="Arial" w:cs="Arial"/>
          <w:sz w:val="24"/>
          <w:szCs w:val="20"/>
          <w:lang w:eastAsia="en-GB"/>
        </w:rPr>
        <w:t>to retain the National Park Tree Planting Grant Scheme</w:t>
      </w:r>
      <w:r w:rsidR="00585352" w:rsidRPr="005F6931">
        <w:rPr>
          <w:rFonts w:ascii="Arial" w:eastAsia="Arial" w:hAnsi="Arial" w:cs="Arial"/>
          <w:sz w:val="24"/>
          <w:szCs w:val="20"/>
          <w:lang w:eastAsia="en-GB"/>
        </w:rPr>
        <w:t>,</w:t>
      </w:r>
      <w:r w:rsidRPr="005F6931">
        <w:rPr>
          <w:rFonts w:ascii="Arial" w:eastAsia="Arial" w:hAnsi="Arial" w:cs="Arial"/>
          <w:sz w:val="24"/>
          <w:szCs w:val="20"/>
          <w:lang w:eastAsia="en-GB"/>
        </w:rPr>
        <w:t xml:space="preserve"> to develop a scheme for &lt;5ha woodland creation</w:t>
      </w:r>
      <w:r w:rsidR="00585352" w:rsidRPr="005F6931">
        <w:rPr>
          <w:rFonts w:ascii="Arial" w:eastAsia="Arial" w:hAnsi="Arial" w:cs="Arial"/>
          <w:sz w:val="24"/>
          <w:szCs w:val="20"/>
          <w:lang w:eastAsia="en-GB"/>
        </w:rPr>
        <w:t>, and</w:t>
      </w:r>
      <w:r w:rsidRPr="005F6931">
        <w:rPr>
          <w:rFonts w:ascii="Arial" w:eastAsia="Arial" w:hAnsi="Arial" w:cs="Arial"/>
          <w:sz w:val="24"/>
          <w:szCs w:val="20"/>
          <w:lang w:eastAsia="en-GB"/>
        </w:rPr>
        <w:t xml:space="preserve"> to explore a locational premium for incentivising new planting within potential and preferred woodlands areas. </w:t>
      </w:r>
    </w:p>
    <w:p w14:paraId="20B6AD31" w14:textId="77777777" w:rsidR="006668EC" w:rsidRPr="005F6931" w:rsidRDefault="006668EC"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0B4357C3" w14:textId="4DF70133" w:rsidR="00A76232" w:rsidRPr="005F6931" w:rsidRDefault="0058535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5F6931">
        <w:rPr>
          <w:rFonts w:ascii="Arial" w:eastAsia="Arial" w:hAnsi="Arial" w:cs="Arial"/>
          <w:sz w:val="24"/>
          <w:szCs w:val="20"/>
          <w:lang w:eastAsia="en-GB"/>
        </w:rPr>
        <w:t xml:space="preserve">The </w:t>
      </w:r>
      <w:r w:rsidR="009506CD" w:rsidRPr="005F6931">
        <w:rPr>
          <w:rFonts w:ascii="Arial" w:eastAsia="Arial" w:hAnsi="Arial" w:cs="Arial"/>
          <w:sz w:val="24"/>
          <w:szCs w:val="20"/>
          <w:lang w:eastAsia="en-GB"/>
        </w:rPr>
        <w:t>project</w:t>
      </w:r>
      <w:r w:rsidRPr="005F6931">
        <w:rPr>
          <w:rFonts w:ascii="Arial" w:eastAsia="Arial" w:hAnsi="Arial" w:cs="Arial"/>
          <w:sz w:val="24"/>
          <w:szCs w:val="20"/>
          <w:lang w:eastAsia="en-GB"/>
        </w:rPr>
        <w:t xml:space="preserve"> </w:t>
      </w:r>
      <w:r w:rsidR="00A76232" w:rsidRPr="005F6931">
        <w:rPr>
          <w:rFonts w:ascii="Arial" w:eastAsia="Arial" w:hAnsi="Arial" w:cs="Arial"/>
          <w:sz w:val="24"/>
          <w:szCs w:val="20"/>
          <w:lang w:eastAsia="en-GB"/>
        </w:rPr>
        <w:t>was supported by a programme of engagement with land managers to improve</w:t>
      </w:r>
      <w:r w:rsidR="006668EC" w:rsidRPr="005F6931">
        <w:rPr>
          <w:rFonts w:ascii="Arial" w:eastAsia="Arial" w:hAnsi="Arial" w:cs="Arial"/>
          <w:sz w:val="24"/>
          <w:szCs w:val="20"/>
          <w:lang w:eastAsia="en-GB"/>
        </w:rPr>
        <w:t xml:space="preserve"> the</w:t>
      </w:r>
      <w:r w:rsidR="00A76232" w:rsidRPr="005F6931">
        <w:rPr>
          <w:rFonts w:ascii="Arial" w:eastAsia="Arial" w:hAnsi="Arial" w:cs="Arial"/>
          <w:sz w:val="24"/>
          <w:szCs w:val="20"/>
          <w:lang w:eastAsia="en-GB"/>
        </w:rPr>
        <w:t xml:space="preserve"> sharing of best practice, coupled with brokering ongoing dialogue with forestry agents for </w:t>
      </w:r>
      <w:r w:rsidR="00D11170" w:rsidRPr="005F6931">
        <w:rPr>
          <w:rFonts w:ascii="Arial" w:eastAsia="Arial" w:hAnsi="Arial" w:cs="Arial"/>
          <w:sz w:val="24"/>
          <w:szCs w:val="20"/>
          <w:lang w:eastAsia="en-GB"/>
        </w:rPr>
        <w:t>understanding</w:t>
      </w:r>
      <w:r w:rsidR="00BD77F4" w:rsidRPr="005F6931">
        <w:rPr>
          <w:rFonts w:ascii="Arial" w:eastAsia="Arial" w:hAnsi="Arial" w:cs="Arial"/>
          <w:sz w:val="24"/>
          <w:szCs w:val="20"/>
          <w:lang w:eastAsia="en-GB"/>
        </w:rPr>
        <w:t xml:space="preserve"> and </w:t>
      </w:r>
      <w:r w:rsidR="00A76232" w:rsidRPr="005F6931">
        <w:rPr>
          <w:rFonts w:ascii="Arial" w:eastAsia="Arial" w:hAnsi="Arial" w:cs="Arial"/>
          <w:sz w:val="24"/>
          <w:szCs w:val="20"/>
          <w:lang w:eastAsia="en-GB"/>
        </w:rPr>
        <w:t xml:space="preserve">addressing constraints. A webinar and </w:t>
      </w:r>
      <w:r w:rsidR="009506CD" w:rsidRPr="005F6931">
        <w:rPr>
          <w:rFonts w:ascii="Arial" w:eastAsia="Arial" w:hAnsi="Arial" w:cs="Arial"/>
          <w:sz w:val="24"/>
          <w:szCs w:val="20"/>
          <w:lang w:eastAsia="en-GB"/>
        </w:rPr>
        <w:t xml:space="preserve">series of </w:t>
      </w:r>
      <w:r w:rsidR="00015B8F" w:rsidRPr="005F6931">
        <w:rPr>
          <w:rFonts w:ascii="Arial" w:eastAsia="Arial" w:hAnsi="Arial" w:cs="Arial"/>
          <w:sz w:val="24"/>
          <w:szCs w:val="20"/>
          <w:lang w:eastAsia="en-GB"/>
        </w:rPr>
        <w:t xml:space="preserve">site </w:t>
      </w:r>
      <w:r w:rsidR="00A76232" w:rsidRPr="005F6931">
        <w:rPr>
          <w:rFonts w:ascii="Arial" w:eastAsia="Arial" w:hAnsi="Arial" w:cs="Arial"/>
          <w:sz w:val="24"/>
          <w:szCs w:val="20"/>
          <w:lang w:eastAsia="en-GB"/>
        </w:rPr>
        <w:t>visits facilitate</w:t>
      </w:r>
      <w:r w:rsidR="00BD77F4" w:rsidRPr="005F6931">
        <w:rPr>
          <w:rFonts w:ascii="Arial" w:eastAsia="Arial" w:hAnsi="Arial" w:cs="Arial"/>
          <w:sz w:val="24"/>
          <w:szCs w:val="20"/>
          <w:lang w:eastAsia="en-GB"/>
        </w:rPr>
        <w:t>d</w:t>
      </w:r>
      <w:r w:rsidR="00A76232" w:rsidRPr="005F6931">
        <w:rPr>
          <w:rFonts w:ascii="Arial" w:eastAsia="Arial" w:hAnsi="Arial" w:cs="Arial"/>
          <w:sz w:val="24"/>
          <w:szCs w:val="20"/>
          <w:lang w:eastAsia="en-GB"/>
        </w:rPr>
        <w:t xml:space="preserve"> </w:t>
      </w:r>
      <w:r w:rsidR="00BD77F4" w:rsidRPr="005F6931">
        <w:rPr>
          <w:rFonts w:ascii="Arial" w:eastAsia="Arial" w:hAnsi="Arial" w:cs="Arial"/>
          <w:sz w:val="24"/>
          <w:szCs w:val="20"/>
          <w:lang w:eastAsia="en-GB"/>
        </w:rPr>
        <w:t xml:space="preserve">gathering </w:t>
      </w:r>
      <w:r w:rsidR="00A76232" w:rsidRPr="005F6931">
        <w:rPr>
          <w:rFonts w:ascii="Arial" w:eastAsia="Arial" w:hAnsi="Arial" w:cs="Arial"/>
          <w:sz w:val="24"/>
          <w:szCs w:val="20"/>
          <w:lang w:eastAsia="en-GB"/>
        </w:rPr>
        <w:t>local</w:t>
      </w:r>
      <w:r w:rsidR="006668EC" w:rsidRPr="005F6931">
        <w:rPr>
          <w:rFonts w:ascii="Arial" w:eastAsia="Arial" w:hAnsi="Arial" w:cs="Arial"/>
          <w:sz w:val="24"/>
          <w:szCs w:val="20"/>
          <w:lang w:eastAsia="en-GB"/>
        </w:rPr>
        <w:t xml:space="preserve"> and </w:t>
      </w:r>
      <w:r w:rsidR="00A76232" w:rsidRPr="005F6931">
        <w:rPr>
          <w:rFonts w:ascii="Arial" w:eastAsia="Arial" w:hAnsi="Arial" w:cs="Arial"/>
          <w:sz w:val="24"/>
          <w:szCs w:val="20"/>
          <w:lang w:eastAsia="en-GB"/>
        </w:rPr>
        <w:t>regional information on ‘hot topics’ (</w:t>
      </w:r>
      <w:r w:rsidR="009506CD" w:rsidRPr="005F6931">
        <w:rPr>
          <w:rFonts w:ascii="Arial" w:eastAsia="Arial" w:hAnsi="Arial" w:cs="Arial"/>
          <w:sz w:val="24"/>
          <w:szCs w:val="20"/>
          <w:lang w:eastAsia="en-GB"/>
        </w:rPr>
        <w:t>e.g.,</w:t>
      </w:r>
      <w:r w:rsidR="00A76232" w:rsidRPr="005F6931">
        <w:rPr>
          <w:rFonts w:ascii="Arial" w:eastAsia="Arial" w:hAnsi="Arial" w:cs="Arial"/>
          <w:sz w:val="24"/>
          <w:szCs w:val="20"/>
          <w:lang w:eastAsia="en-GB"/>
        </w:rPr>
        <w:t xml:space="preserve"> carbon and agroforestry</w:t>
      </w:r>
      <w:r w:rsidR="009506CD" w:rsidRPr="005F6931">
        <w:rPr>
          <w:rFonts w:ascii="Arial" w:eastAsia="Arial" w:hAnsi="Arial" w:cs="Arial"/>
          <w:sz w:val="24"/>
          <w:szCs w:val="20"/>
          <w:lang w:eastAsia="en-GB"/>
        </w:rPr>
        <w:t>;</w:t>
      </w:r>
      <w:r w:rsidR="00A76232" w:rsidRPr="005F6931">
        <w:rPr>
          <w:rFonts w:ascii="Arial" w:eastAsia="Arial" w:hAnsi="Arial" w:cs="Arial"/>
          <w:sz w:val="24"/>
          <w:szCs w:val="20"/>
          <w:lang w:eastAsia="en-GB"/>
        </w:rPr>
        <w:t xml:space="preserve"> woodland establishment schemes) including a ‘</w:t>
      </w:r>
      <w:r w:rsidR="00EB418A" w:rsidRPr="005F6931">
        <w:rPr>
          <w:rFonts w:ascii="Arial" w:eastAsia="Arial" w:hAnsi="Arial" w:cs="Arial"/>
          <w:sz w:val="24"/>
          <w:szCs w:val="20"/>
          <w:lang w:eastAsia="en-GB"/>
        </w:rPr>
        <w:t>W</w:t>
      </w:r>
      <w:r w:rsidR="00A76232" w:rsidRPr="005F6931">
        <w:rPr>
          <w:rFonts w:ascii="Arial" w:eastAsia="Arial" w:hAnsi="Arial" w:cs="Arial"/>
          <w:sz w:val="24"/>
          <w:szCs w:val="20"/>
          <w:lang w:eastAsia="en-GB"/>
        </w:rPr>
        <w:t>oodland creation for farmers’ training day in partnership with Scottish Forestry, Woodland Trust Scotland and NFUS. LLTNPA noted “This was one of several identified areas for collaboration [with SEFARI], all of which leveraged the role of the National Park as a test bed for implementing and integrating national policy”. We look forward to continuing our collaboration with SEFARI. The work led to a further</w:t>
      </w:r>
      <w:hyperlink r:id="rId43">
        <w:r w:rsidR="00A76232" w:rsidRPr="005F6931">
          <w:rPr>
            <w:rFonts w:ascii="Arial" w:eastAsia="Arial" w:hAnsi="Arial" w:cs="Arial"/>
            <w:sz w:val="24"/>
            <w:szCs w:val="20"/>
            <w:lang w:eastAsia="en-GB"/>
          </w:rPr>
          <w:t xml:space="preserve"> </w:t>
        </w:r>
      </w:hyperlink>
      <w:hyperlink r:id="rId44" w:history="1">
        <w:r w:rsidR="00A76232" w:rsidRPr="005F6931">
          <w:rPr>
            <w:rStyle w:val="Hyperlink"/>
            <w:rFonts w:ascii="Arial" w:eastAsia="Arial" w:hAnsi="Arial" w:cs="Arial"/>
            <w:sz w:val="24"/>
            <w:szCs w:val="20"/>
            <w:lang w:eastAsia="en-GB"/>
          </w:rPr>
          <w:t>SEFARI Fellowship and report to assist the Park</w:t>
        </w:r>
        <w:r w:rsidR="005E6CAB" w:rsidRPr="005F6931">
          <w:rPr>
            <w:rStyle w:val="Hyperlink"/>
            <w:rFonts w:ascii="Arial" w:eastAsia="Arial" w:hAnsi="Arial" w:cs="Arial"/>
            <w:sz w:val="24"/>
            <w:szCs w:val="20"/>
            <w:lang w:eastAsia="en-GB"/>
          </w:rPr>
          <w:t xml:space="preserve"> Authoritie</w:t>
        </w:r>
        <w:r w:rsidR="00A76232" w:rsidRPr="005F6931">
          <w:rPr>
            <w:rStyle w:val="Hyperlink"/>
            <w:rFonts w:ascii="Arial" w:eastAsia="Arial" w:hAnsi="Arial" w:cs="Arial"/>
            <w:sz w:val="24"/>
            <w:szCs w:val="20"/>
            <w:lang w:eastAsia="en-GB"/>
          </w:rPr>
          <w:t>s’ approach to sustainable transport.</w:t>
        </w:r>
      </w:hyperlink>
    </w:p>
    <w:p w14:paraId="318A9867"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highlight w:val="yellow"/>
          <w:lang w:eastAsia="en-GB"/>
        </w:rPr>
      </w:pPr>
    </w:p>
    <w:p w14:paraId="2D05629D" w14:textId="059A548F" w:rsidR="00A76232" w:rsidRPr="00F47BE3"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F47BE3">
        <w:rPr>
          <w:rFonts w:ascii="Arial" w:eastAsia="Arial" w:hAnsi="Arial" w:cs="Arial"/>
          <w:b/>
          <w:sz w:val="24"/>
          <w:szCs w:val="20"/>
          <w:lang w:eastAsia="en-GB"/>
        </w:rPr>
        <w:t>Gamekeeper</w:t>
      </w:r>
      <w:r w:rsidRPr="00F47BE3">
        <w:rPr>
          <w:rFonts w:ascii="Arial" w:eastAsia="Arial" w:hAnsi="Arial" w:cs="Arial"/>
          <w:b/>
          <w:color w:val="000000"/>
          <w:sz w:val="24"/>
          <w:szCs w:val="20"/>
          <w:lang w:eastAsia="en-GB"/>
        </w:rPr>
        <w:t xml:space="preserve"> engagement in </w:t>
      </w:r>
      <w:r w:rsidR="00B17F8C" w:rsidRPr="00F47BE3">
        <w:rPr>
          <w:rFonts w:ascii="Arial" w:eastAsia="Arial" w:hAnsi="Arial" w:cs="Arial"/>
          <w:b/>
          <w:color w:val="000000"/>
          <w:sz w:val="24"/>
          <w:szCs w:val="20"/>
          <w:lang w:eastAsia="en-GB"/>
        </w:rPr>
        <w:t xml:space="preserve">the </w:t>
      </w:r>
      <w:r w:rsidR="00B17F8C" w:rsidRPr="00F47BE3">
        <w:rPr>
          <w:rFonts w:ascii="Arial" w:eastAsia="Arial" w:hAnsi="Arial" w:cs="Arial"/>
          <w:b/>
          <w:sz w:val="24"/>
          <w:szCs w:val="20"/>
          <w:lang w:eastAsia="en-GB"/>
        </w:rPr>
        <w:t>C</w:t>
      </w:r>
      <w:r w:rsidR="00EB418A" w:rsidRPr="00F47BE3">
        <w:rPr>
          <w:rFonts w:ascii="Arial" w:eastAsia="Arial" w:hAnsi="Arial" w:cs="Arial"/>
          <w:b/>
          <w:sz w:val="24"/>
          <w:szCs w:val="20"/>
          <w:lang w:eastAsia="en-GB"/>
        </w:rPr>
        <w:t>NPA</w:t>
      </w:r>
      <w:r w:rsidRPr="00F47BE3">
        <w:rPr>
          <w:rFonts w:ascii="Arial" w:eastAsia="Arial" w:hAnsi="Arial" w:cs="Arial"/>
          <w:b/>
          <w:sz w:val="24"/>
          <w:szCs w:val="20"/>
          <w:lang w:eastAsia="en-GB"/>
        </w:rPr>
        <w:t>:</w:t>
      </w:r>
      <w:r w:rsidRPr="00F47BE3">
        <w:rPr>
          <w:rFonts w:ascii="Arial" w:eastAsia="Arial" w:hAnsi="Arial" w:cs="Arial"/>
          <w:b/>
          <w:color w:val="000000"/>
          <w:sz w:val="24"/>
          <w:szCs w:val="20"/>
          <w:lang w:eastAsia="en-GB"/>
        </w:rPr>
        <w:t xml:space="preserve"> the safe use of medicated grit</w:t>
      </w:r>
    </w:p>
    <w:p w14:paraId="1456FF72" w14:textId="7F243A11" w:rsidR="00E97429" w:rsidRPr="00F47BE3"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F47BE3">
        <w:rPr>
          <w:rFonts w:ascii="Arial" w:eastAsia="Arial" w:hAnsi="Arial" w:cs="Arial"/>
          <w:sz w:val="24"/>
          <w:szCs w:val="20"/>
          <w:lang w:eastAsia="en-GB"/>
        </w:rPr>
        <w:t xml:space="preserve">A SEFARI </w:t>
      </w:r>
      <w:r w:rsidR="00E40911" w:rsidRPr="00F47BE3">
        <w:rPr>
          <w:rFonts w:ascii="Arial" w:eastAsia="Arial" w:hAnsi="Arial" w:cs="Arial"/>
          <w:sz w:val="24"/>
          <w:szCs w:val="20"/>
          <w:lang w:eastAsia="en-GB"/>
        </w:rPr>
        <w:t>project</w:t>
      </w:r>
      <w:r w:rsidRPr="00F47BE3">
        <w:rPr>
          <w:rFonts w:ascii="Arial" w:eastAsia="Arial" w:hAnsi="Arial" w:cs="Arial"/>
          <w:sz w:val="24"/>
          <w:szCs w:val="20"/>
          <w:lang w:eastAsia="en-GB"/>
        </w:rPr>
        <w:t xml:space="preserve"> (2016-17, with follow-on support </w:t>
      </w:r>
      <w:r w:rsidR="00875B96" w:rsidRPr="00F47BE3">
        <w:rPr>
          <w:rFonts w:ascii="Arial" w:eastAsia="Arial" w:hAnsi="Arial" w:cs="Arial"/>
          <w:sz w:val="24"/>
          <w:szCs w:val="20"/>
          <w:lang w:eastAsia="en-GB"/>
        </w:rPr>
        <w:t>to extend research benefits in 2017-19</w:t>
      </w:r>
      <w:r w:rsidRPr="00F47BE3">
        <w:rPr>
          <w:rFonts w:ascii="Arial" w:eastAsia="Arial" w:hAnsi="Arial" w:cs="Arial"/>
          <w:sz w:val="24"/>
          <w:szCs w:val="20"/>
          <w:lang w:eastAsia="en-GB"/>
        </w:rPr>
        <w:t xml:space="preserve">) with the </w:t>
      </w:r>
      <w:hyperlink r:id="rId45">
        <w:r w:rsidRPr="00F47BE3">
          <w:rPr>
            <w:rFonts w:ascii="Arial" w:eastAsia="Arial" w:hAnsi="Arial" w:cs="Arial"/>
            <w:sz w:val="24"/>
            <w:szCs w:val="20"/>
            <w:lang w:eastAsia="en-GB"/>
          </w:rPr>
          <w:t>Cairngorms National Park Authority</w:t>
        </w:r>
      </w:hyperlink>
      <w:r w:rsidRPr="00F47BE3">
        <w:rPr>
          <w:rFonts w:ascii="Arial" w:eastAsia="Arial" w:hAnsi="Arial" w:cs="Arial"/>
          <w:sz w:val="24"/>
          <w:szCs w:val="20"/>
          <w:lang w:eastAsia="en-GB"/>
        </w:rPr>
        <w:t xml:space="preserve"> (</w:t>
      </w:r>
      <w:hyperlink r:id="rId46">
        <w:r w:rsidR="005E6CAB" w:rsidRPr="00F47BE3">
          <w:rPr>
            <w:rFonts w:ascii="Arial" w:eastAsia="Arial" w:hAnsi="Arial" w:cs="Arial"/>
            <w:sz w:val="24"/>
            <w:szCs w:val="20"/>
            <w:lang w:eastAsia="en-GB"/>
          </w:rPr>
          <w:t>CNPA</w:t>
        </w:r>
      </w:hyperlink>
      <w:r w:rsidRPr="00F47BE3">
        <w:rPr>
          <w:rFonts w:ascii="Arial" w:eastAsia="Arial" w:hAnsi="Arial" w:cs="Arial"/>
          <w:sz w:val="24"/>
          <w:szCs w:val="20"/>
          <w:lang w:eastAsia="en-GB"/>
        </w:rPr>
        <w:t>) brought together key stakeholders, including landowners and gamekeepers. This</w:t>
      </w:r>
      <w:hyperlink r:id="rId47" w:history="1">
        <w:r w:rsidR="00A13A5D" w:rsidRPr="00F47BE3">
          <w:rPr>
            <w:rStyle w:val="Hyperlink"/>
            <w:rFonts w:ascii="Arial" w:eastAsia="Arial" w:hAnsi="Arial" w:cs="Arial"/>
            <w:sz w:val="24"/>
            <w:szCs w:val="20"/>
            <w:lang w:eastAsia="en-GB"/>
          </w:rPr>
          <w:t xml:space="preserve"> report</w:t>
        </w:r>
      </w:hyperlink>
      <w:r w:rsidRPr="00F47BE3">
        <w:rPr>
          <w:rFonts w:ascii="Arial" w:eastAsia="Arial" w:hAnsi="Arial" w:cs="Arial"/>
          <w:sz w:val="24"/>
          <w:szCs w:val="20"/>
          <w:lang w:eastAsia="en-GB"/>
        </w:rPr>
        <w:t xml:space="preserve"> led to a focus on responsible and sustainable use of medicated grit </w:t>
      </w:r>
      <w:r w:rsidR="00BE0745" w:rsidRPr="00F47BE3">
        <w:rPr>
          <w:rFonts w:ascii="Arial" w:eastAsia="Arial" w:hAnsi="Arial" w:cs="Arial"/>
          <w:sz w:val="24"/>
          <w:szCs w:val="20"/>
          <w:lang w:eastAsia="en-GB"/>
        </w:rPr>
        <w:t xml:space="preserve">about </w:t>
      </w:r>
      <w:r w:rsidRPr="00F47BE3">
        <w:rPr>
          <w:rFonts w:ascii="Arial" w:eastAsia="Arial" w:hAnsi="Arial" w:cs="Arial"/>
          <w:sz w:val="24"/>
          <w:szCs w:val="20"/>
          <w:lang w:eastAsia="en-GB"/>
        </w:rPr>
        <w:t xml:space="preserve">which a Scotland wide series of </w:t>
      </w:r>
      <w:hyperlink r:id="rId48" w:history="1">
        <w:r w:rsidRPr="00F47BE3">
          <w:rPr>
            <w:rStyle w:val="Hyperlink"/>
            <w:rFonts w:ascii="Arial" w:eastAsia="Arial" w:hAnsi="Arial" w:cs="Arial"/>
            <w:sz w:val="24"/>
            <w:szCs w:val="20"/>
            <w:lang w:eastAsia="en-GB"/>
          </w:rPr>
          <w:t>behaviour changing workshops</w:t>
        </w:r>
      </w:hyperlink>
      <w:r w:rsidRPr="00F47BE3">
        <w:rPr>
          <w:rFonts w:ascii="Arial" w:eastAsia="Arial" w:hAnsi="Arial" w:cs="Arial"/>
          <w:sz w:val="24"/>
          <w:szCs w:val="20"/>
          <w:lang w:eastAsia="en-GB"/>
        </w:rPr>
        <w:t xml:space="preserve"> </w:t>
      </w:r>
      <w:r w:rsidR="00BE0745" w:rsidRPr="00F47BE3">
        <w:rPr>
          <w:rFonts w:ascii="Arial" w:eastAsia="Arial" w:hAnsi="Arial" w:cs="Arial"/>
          <w:sz w:val="24"/>
          <w:szCs w:val="20"/>
          <w:lang w:eastAsia="en-GB"/>
        </w:rPr>
        <w:t>w</w:t>
      </w:r>
      <w:r w:rsidR="001A75ED" w:rsidRPr="00F47BE3">
        <w:rPr>
          <w:rFonts w:ascii="Arial" w:eastAsia="Arial" w:hAnsi="Arial" w:cs="Arial"/>
          <w:sz w:val="24"/>
          <w:szCs w:val="20"/>
          <w:lang w:eastAsia="en-GB"/>
        </w:rPr>
        <w:t>as</w:t>
      </w:r>
      <w:r w:rsidR="00BE0745" w:rsidRPr="00F47BE3">
        <w:rPr>
          <w:rFonts w:ascii="Arial" w:eastAsia="Arial" w:hAnsi="Arial" w:cs="Arial"/>
          <w:sz w:val="24"/>
          <w:szCs w:val="20"/>
          <w:lang w:eastAsia="en-GB"/>
        </w:rPr>
        <w:t xml:space="preserve"> developed and delivered. These </w:t>
      </w:r>
      <w:r w:rsidR="00E4224F" w:rsidRPr="00F47BE3">
        <w:rPr>
          <w:rFonts w:ascii="Arial" w:eastAsia="Arial" w:hAnsi="Arial" w:cs="Arial"/>
          <w:sz w:val="24"/>
          <w:szCs w:val="20"/>
          <w:lang w:eastAsia="en-GB"/>
        </w:rPr>
        <w:t xml:space="preserve">workshops </w:t>
      </w:r>
      <w:r w:rsidRPr="00F47BE3">
        <w:rPr>
          <w:rFonts w:ascii="Arial" w:eastAsia="Arial" w:hAnsi="Arial" w:cs="Arial"/>
          <w:sz w:val="24"/>
          <w:szCs w:val="20"/>
          <w:lang w:eastAsia="en-GB"/>
        </w:rPr>
        <w:t>buil</w:t>
      </w:r>
      <w:r w:rsidR="000217DE" w:rsidRPr="00F47BE3">
        <w:rPr>
          <w:rFonts w:ascii="Arial" w:eastAsia="Arial" w:hAnsi="Arial" w:cs="Arial"/>
          <w:sz w:val="24"/>
          <w:szCs w:val="20"/>
          <w:lang w:eastAsia="en-GB"/>
        </w:rPr>
        <w:t>t</w:t>
      </w:r>
      <w:r w:rsidRPr="00F47BE3">
        <w:rPr>
          <w:rFonts w:ascii="Arial" w:eastAsia="Arial" w:hAnsi="Arial" w:cs="Arial"/>
          <w:sz w:val="24"/>
          <w:szCs w:val="20"/>
          <w:lang w:eastAsia="en-GB"/>
        </w:rPr>
        <w:t xml:space="preserve"> on expertise from SRP animal-health research, through SEFARI partnership working with </w:t>
      </w:r>
      <w:r w:rsidR="00477A91" w:rsidRPr="00F47BE3">
        <w:rPr>
          <w:rFonts w:ascii="Arial" w:eastAsia="Arial" w:hAnsi="Arial" w:cs="Arial"/>
          <w:sz w:val="24"/>
          <w:szCs w:val="20"/>
          <w:lang w:eastAsia="en-GB"/>
        </w:rPr>
        <w:t xml:space="preserve">the </w:t>
      </w:r>
      <w:hyperlink r:id="rId49">
        <w:r w:rsidRPr="00F47BE3">
          <w:rPr>
            <w:rFonts w:ascii="Arial" w:eastAsia="Arial" w:hAnsi="Arial" w:cs="Arial"/>
            <w:sz w:val="24"/>
            <w:szCs w:val="20"/>
            <w:lang w:eastAsia="en-GB"/>
          </w:rPr>
          <w:t>Game and Wildlife Conservation Trust</w:t>
        </w:r>
      </w:hyperlink>
      <w:r w:rsidRPr="00F47BE3">
        <w:rPr>
          <w:rFonts w:ascii="Arial" w:eastAsia="Arial" w:hAnsi="Arial" w:cs="Arial"/>
          <w:sz w:val="24"/>
          <w:szCs w:val="20"/>
          <w:lang w:eastAsia="en-GB"/>
        </w:rPr>
        <w:t xml:space="preserve"> (GWCT)</w:t>
      </w:r>
      <w:r w:rsidR="00477A91" w:rsidRPr="00F47BE3">
        <w:rPr>
          <w:rFonts w:ascii="Arial" w:eastAsia="Arial" w:hAnsi="Arial" w:cs="Arial"/>
          <w:sz w:val="24"/>
          <w:szCs w:val="20"/>
          <w:lang w:eastAsia="en-GB"/>
        </w:rPr>
        <w:t xml:space="preserve">, </w:t>
      </w:r>
      <w:r w:rsidR="000C5140" w:rsidRPr="00F47BE3">
        <w:rPr>
          <w:rFonts w:ascii="Arial" w:eastAsia="Arial" w:hAnsi="Arial" w:cs="Arial"/>
          <w:sz w:val="24"/>
          <w:szCs w:val="20"/>
          <w:lang w:eastAsia="en-GB"/>
        </w:rPr>
        <w:t xml:space="preserve">and were </w:t>
      </w:r>
      <w:r w:rsidRPr="00F47BE3">
        <w:rPr>
          <w:rFonts w:ascii="Arial" w:eastAsia="Arial" w:hAnsi="Arial" w:cs="Arial"/>
          <w:sz w:val="24"/>
          <w:szCs w:val="20"/>
          <w:lang w:eastAsia="en-GB"/>
        </w:rPr>
        <w:t xml:space="preserve">attended by over 130 gamekeepers. </w:t>
      </w:r>
      <w:r w:rsidR="001D4776" w:rsidRPr="00F47BE3">
        <w:rPr>
          <w:rFonts w:ascii="Arial" w:eastAsia="Arial" w:hAnsi="Arial" w:cs="Arial"/>
          <w:sz w:val="24"/>
          <w:szCs w:val="20"/>
          <w:lang w:eastAsia="en-GB"/>
        </w:rPr>
        <w:t xml:space="preserve">Outputs from the workshops was </w:t>
      </w:r>
      <w:r w:rsidRPr="00F47BE3">
        <w:rPr>
          <w:rFonts w:ascii="Arial" w:eastAsia="Arial" w:hAnsi="Arial" w:cs="Arial"/>
          <w:sz w:val="24"/>
          <w:szCs w:val="20"/>
          <w:lang w:eastAsia="en-GB"/>
        </w:rPr>
        <w:t>agreed</w:t>
      </w:r>
      <w:r w:rsidR="001D4776" w:rsidRPr="00F47BE3">
        <w:rPr>
          <w:rFonts w:ascii="Arial" w:eastAsia="Arial" w:hAnsi="Arial" w:cs="Arial"/>
          <w:sz w:val="24"/>
          <w:szCs w:val="20"/>
          <w:lang w:eastAsia="en-GB"/>
        </w:rPr>
        <w:t xml:space="preserve"> positions </w:t>
      </w:r>
      <w:r w:rsidRPr="00F47BE3">
        <w:rPr>
          <w:rFonts w:ascii="Arial" w:eastAsia="Arial" w:hAnsi="Arial" w:cs="Arial"/>
          <w:sz w:val="24"/>
          <w:szCs w:val="20"/>
          <w:lang w:eastAsia="en-GB"/>
        </w:rPr>
        <w:t xml:space="preserve">that medicated grit should not be used as an insurance policy, but only when need is demonstrated by use of available diagnostics. </w:t>
      </w:r>
    </w:p>
    <w:p w14:paraId="4318E99B" w14:textId="77777777" w:rsidR="00E97429" w:rsidRPr="00F47BE3" w:rsidRDefault="00E9742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42A4E78B" w14:textId="152913DF" w:rsidR="00A76232" w:rsidRPr="00F47BE3"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1155CC"/>
          <w:sz w:val="24"/>
          <w:szCs w:val="20"/>
          <w:lang w:eastAsia="en-GB"/>
        </w:rPr>
      </w:pPr>
      <w:r w:rsidRPr="00F47BE3">
        <w:rPr>
          <w:rFonts w:ascii="Arial" w:eastAsia="Arial" w:hAnsi="Arial" w:cs="Arial"/>
          <w:sz w:val="24"/>
          <w:szCs w:val="20"/>
          <w:lang w:eastAsia="en-GB"/>
        </w:rPr>
        <w:t xml:space="preserve">The use of diagnostics for medicating grit decisions is now regularly advised and can be </w:t>
      </w:r>
      <w:r w:rsidR="009C781F" w:rsidRPr="00F47BE3">
        <w:rPr>
          <w:rFonts w:ascii="Arial" w:eastAsia="Arial" w:hAnsi="Arial" w:cs="Arial"/>
          <w:sz w:val="24"/>
          <w:szCs w:val="20"/>
          <w:lang w:eastAsia="en-GB"/>
        </w:rPr>
        <w:t>carried out</w:t>
      </w:r>
      <w:r w:rsidRPr="00F47BE3">
        <w:rPr>
          <w:rFonts w:ascii="Arial" w:eastAsia="Arial" w:hAnsi="Arial" w:cs="Arial"/>
          <w:sz w:val="24"/>
          <w:szCs w:val="20"/>
          <w:lang w:eastAsia="en-GB"/>
        </w:rPr>
        <w:t xml:space="preserve"> by a </w:t>
      </w:r>
      <w:r w:rsidR="00B504AD" w:rsidRPr="00F47BE3">
        <w:rPr>
          <w:rFonts w:ascii="Arial" w:eastAsia="Arial" w:hAnsi="Arial" w:cs="Arial"/>
          <w:sz w:val="24"/>
          <w:szCs w:val="20"/>
          <w:lang w:eastAsia="en-GB"/>
        </w:rPr>
        <w:t>v</w:t>
      </w:r>
      <w:r w:rsidR="009D7F70" w:rsidRPr="00F47BE3">
        <w:rPr>
          <w:rFonts w:ascii="Arial" w:eastAsia="Arial" w:hAnsi="Arial" w:cs="Arial"/>
          <w:sz w:val="24"/>
          <w:szCs w:val="20"/>
          <w:lang w:eastAsia="en-GB"/>
        </w:rPr>
        <w:t>et</w:t>
      </w:r>
      <w:r w:rsidRPr="00F47BE3">
        <w:rPr>
          <w:rFonts w:ascii="Arial" w:eastAsia="Arial" w:hAnsi="Arial" w:cs="Arial"/>
          <w:sz w:val="24"/>
          <w:szCs w:val="20"/>
          <w:lang w:eastAsia="en-GB"/>
        </w:rPr>
        <w:t xml:space="preserve"> or by the GWCT. Feedback from the gamekeepers confirmed that the combination of expertise from scientists, vets and industry at the workshops was influential</w:t>
      </w:r>
      <w:r w:rsidR="00BA3703" w:rsidRPr="00F47BE3">
        <w:rPr>
          <w:rFonts w:ascii="Arial" w:eastAsia="Arial" w:hAnsi="Arial" w:cs="Arial"/>
          <w:sz w:val="24"/>
          <w:szCs w:val="20"/>
          <w:lang w:eastAsia="en-GB"/>
        </w:rPr>
        <w:t xml:space="preserve"> </w:t>
      </w:r>
      <w:r w:rsidR="00B504AD" w:rsidRPr="00F47BE3">
        <w:rPr>
          <w:rFonts w:ascii="Arial" w:eastAsia="Arial" w:hAnsi="Arial" w:cs="Arial"/>
          <w:sz w:val="24"/>
          <w:szCs w:val="20"/>
          <w:lang w:eastAsia="en-GB"/>
        </w:rPr>
        <w:t>o</w:t>
      </w:r>
      <w:r w:rsidR="00BA3703" w:rsidRPr="00F47BE3">
        <w:rPr>
          <w:rFonts w:ascii="Arial" w:eastAsia="Arial" w:hAnsi="Arial" w:cs="Arial"/>
          <w:sz w:val="24"/>
          <w:szCs w:val="20"/>
          <w:lang w:eastAsia="en-GB"/>
        </w:rPr>
        <w:t xml:space="preserve">n their decisions on </w:t>
      </w:r>
      <w:r w:rsidR="00BE0745" w:rsidRPr="00F47BE3">
        <w:rPr>
          <w:rFonts w:ascii="Arial" w:eastAsia="Arial" w:hAnsi="Arial" w:cs="Arial"/>
          <w:sz w:val="24"/>
          <w:szCs w:val="20"/>
          <w:lang w:eastAsia="en-GB"/>
        </w:rPr>
        <w:t>the use of</w:t>
      </w:r>
      <w:r w:rsidR="00BA3703" w:rsidRPr="00F47BE3">
        <w:rPr>
          <w:rFonts w:ascii="Arial" w:eastAsia="Arial" w:hAnsi="Arial" w:cs="Arial"/>
          <w:sz w:val="24"/>
          <w:szCs w:val="20"/>
          <w:lang w:eastAsia="en-GB"/>
        </w:rPr>
        <w:t xml:space="preserve"> medicate</w:t>
      </w:r>
      <w:r w:rsidR="00BE0745" w:rsidRPr="00F47BE3">
        <w:rPr>
          <w:rFonts w:ascii="Arial" w:eastAsia="Arial" w:hAnsi="Arial" w:cs="Arial"/>
          <w:sz w:val="24"/>
          <w:szCs w:val="20"/>
          <w:lang w:eastAsia="en-GB"/>
        </w:rPr>
        <w:t>d</w:t>
      </w:r>
      <w:r w:rsidR="00BA3703" w:rsidRPr="00F47BE3">
        <w:rPr>
          <w:rFonts w:ascii="Arial" w:eastAsia="Arial" w:hAnsi="Arial" w:cs="Arial"/>
          <w:sz w:val="24"/>
          <w:szCs w:val="20"/>
          <w:lang w:eastAsia="en-GB"/>
        </w:rPr>
        <w:t xml:space="preserve"> grit</w:t>
      </w:r>
      <w:r w:rsidRPr="00F47BE3">
        <w:rPr>
          <w:rFonts w:ascii="Arial" w:eastAsia="Arial" w:hAnsi="Arial" w:cs="Arial"/>
          <w:sz w:val="24"/>
          <w:szCs w:val="20"/>
          <w:lang w:eastAsia="en-GB"/>
        </w:rPr>
        <w:t>. The GWCT produced a free</w:t>
      </w:r>
      <w:hyperlink r:id="rId50">
        <w:r w:rsidRPr="00F47BE3">
          <w:rPr>
            <w:rFonts w:ascii="Arial" w:eastAsia="Arial" w:hAnsi="Arial" w:cs="Arial"/>
            <w:sz w:val="24"/>
            <w:szCs w:val="20"/>
            <w:lang w:eastAsia="en-GB"/>
          </w:rPr>
          <w:t xml:space="preserve"> </w:t>
        </w:r>
      </w:hyperlink>
      <w:hyperlink r:id="rId51">
        <w:r w:rsidRPr="00F47BE3">
          <w:rPr>
            <w:rFonts w:ascii="Arial" w:eastAsia="Arial" w:hAnsi="Arial" w:cs="Arial"/>
            <w:color w:val="1155CC"/>
            <w:sz w:val="24"/>
            <w:szCs w:val="20"/>
            <w:lang w:eastAsia="en-GB"/>
          </w:rPr>
          <w:t>guidance</w:t>
        </w:r>
      </w:hyperlink>
      <w:r w:rsidRPr="00F47BE3">
        <w:rPr>
          <w:rFonts w:ascii="Arial" w:eastAsia="Arial" w:hAnsi="Arial" w:cs="Arial"/>
          <w:sz w:val="24"/>
          <w:szCs w:val="20"/>
          <w:lang w:eastAsia="en-GB"/>
        </w:rPr>
        <w:t xml:space="preserve"> </w:t>
      </w:r>
      <w:r w:rsidR="00FC5BDA" w:rsidRPr="00F47BE3">
        <w:rPr>
          <w:rFonts w:ascii="Arial" w:eastAsia="Arial" w:hAnsi="Arial" w:cs="Arial"/>
          <w:sz w:val="24"/>
          <w:szCs w:val="20"/>
          <w:lang w:eastAsia="en-GB"/>
        </w:rPr>
        <w:t xml:space="preserve">document </w:t>
      </w:r>
      <w:r w:rsidRPr="00F47BE3">
        <w:rPr>
          <w:rFonts w:ascii="Arial" w:eastAsia="Arial" w:hAnsi="Arial" w:cs="Arial"/>
          <w:sz w:val="24"/>
          <w:szCs w:val="20"/>
          <w:lang w:eastAsia="en-GB"/>
        </w:rPr>
        <w:t xml:space="preserve">using much of the information gathered at the workshops. </w:t>
      </w:r>
      <w:r w:rsidRPr="00F47BE3">
        <w:rPr>
          <w:rFonts w:ascii="Arial" w:eastAsia="Arial" w:hAnsi="Arial" w:cs="Arial"/>
          <w:sz w:val="24"/>
          <w:szCs w:val="20"/>
          <w:lang w:eastAsia="en-GB"/>
        </w:rPr>
        <w:lastRenderedPageBreak/>
        <w:t xml:space="preserve">Feedback from prescribing vets </w:t>
      </w:r>
      <w:r w:rsidR="00FC5BDA" w:rsidRPr="00F47BE3">
        <w:rPr>
          <w:rFonts w:ascii="Arial" w:eastAsia="Arial" w:hAnsi="Arial" w:cs="Arial"/>
          <w:sz w:val="24"/>
          <w:szCs w:val="20"/>
          <w:lang w:eastAsia="en-GB"/>
        </w:rPr>
        <w:t xml:space="preserve">is of </w:t>
      </w:r>
      <w:r w:rsidRPr="00F47BE3">
        <w:rPr>
          <w:rFonts w:ascii="Arial" w:eastAsia="Arial" w:hAnsi="Arial" w:cs="Arial"/>
          <w:sz w:val="24"/>
          <w:szCs w:val="20"/>
          <w:lang w:eastAsia="en-GB"/>
        </w:rPr>
        <w:t xml:space="preserve">large increases in the proportions of </w:t>
      </w:r>
      <w:r w:rsidR="002C34EA" w:rsidRPr="00F47BE3">
        <w:rPr>
          <w:rFonts w:ascii="Arial" w:eastAsia="Arial" w:hAnsi="Arial" w:cs="Arial"/>
          <w:sz w:val="24"/>
          <w:szCs w:val="20"/>
          <w:lang w:eastAsia="en-GB"/>
        </w:rPr>
        <w:t>l</w:t>
      </w:r>
      <w:r w:rsidRPr="00F47BE3">
        <w:rPr>
          <w:rFonts w:ascii="Arial" w:eastAsia="Arial" w:hAnsi="Arial" w:cs="Arial"/>
          <w:sz w:val="24"/>
          <w:szCs w:val="20"/>
          <w:lang w:eastAsia="en-GB"/>
        </w:rPr>
        <w:t>and</w:t>
      </w:r>
      <w:r w:rsidR="00EC6031" w:rsidRPr="00F47BE3">
        <w:rPr>
          <w:rFonts w:ascii="Arial" w:eastAsia="Arial" w:hAnsi="Arial" w:cs="Arial"/>
          <w:sz w:val="24"/>
          <w:szCs w:val="20"/>
          <w:lang w:eastAsia="en-GB"/>
        </w:rPr>
        <w:t xml:space="preserve"> </w:t>
      </w:r>
      <w:r w:rsidR="002C34EA" w:rsidRPr="00F47BE3">
        <w:rPr>
          <w:rFonts w:ascii="Arial" w:eastAsia="Arial" w:hAnsi="Arial" w:cs="Arial"/>
          <w:sz w:val="24"/>
          <w:szCs w:val="20"/>
          <w:lang w:eastAsia="en-GB"/>
        </w:rPr>
        <w:t>e</w:t>
      </w:r>
      <w:r w:rsidRPr="00F47BE3">
        <w:rPr>
          <w:rFonts w:ascii="Arial" w:eastAsia="Arial" w:hAnsi="Arial" w:cs="Arial"/>
          <w:sz w:val="24"/>
          <w:szCs w:val="20"/>
          <w:lang w:eastAsia="en-GB"/>
        </w:rPr>
        <w:t xml:space="preserve">states using diagnostics. The output from this work was </w:t>
      </w:r>
      <w:r w:rsidR="00100162" w:rsidRPr="00F47BE3">
        <w:rPr>
          <w:rFonts w:ascii="Arial" w:eastAsia="Arial" w:hAnsi="Arial" w:cs="Arial"/>
          <w:sz w:val="24"/>
          <w:szCs w:val="20"/>
          <w:lang w:eastAsia="en-GB"/>
        </w:rPr>
        <w:t xml:space="preserve">provided </w:t>
      </w:r>
      <w:r w:rsidRPr="00F47BE3">
        <w:rPr>
          <w:rFonts w:ascii="Arial" w:eastAsia="Arial" w:hAnsi="Arial" w:cs="Arial"/>
          <w:sz w:val="24"/>
          <w:szCs w:val="20"/>
          <w:lang w:eastAsia="en-GB"/>
        </w:rPr>
        <w:t xml:space="preserve">to the </w:t>
      </w:r>
      <w:hyperlink r:id="rId52">
        <w:r w:rsidRPr="00F47BE3">
          <w:rPr>
            <w:rFonts w:ascii="Arial" w:eastAsia="Arial" w:hAnsi="Arial" w:cs="Arial"/>
            <w:sz w:val="24"/>
            <w:szCs w:val="20"/>
            <w:lang w:eastAsia="en-GB"/>
          </w:rPr>
          <w:t>Werritty Committee</w:t>
        </w:r>
      </w:hyperlink>
      <w:r w:rsidRPr="00F47BE3">
        <w:rPr>
          <w:rFonts w:ascii="Arial" w:eastAsia="Arial" w:hAnsi="Arial" w:cs="Arial"/>
          <w:sz w:val="24"/>
          <w:szCs w:val="20"/>
          <w:lang w:eastAsia="en-GB"/>
        </w:rPr>
        <w:t xml:space="preserve"> on the use of medicated grit on Scottish grouse moors. This </w:t>
      </w:r>
      <w:r w:rsidR="00EC6031" w:rsidRPr="00F47BE3">
        <w:rPr>
          <w:rFonts w:ascii="Arial" w:eastAsia="Arial" w:hAnsi="Arial" w:cs="Arial"/>
          <w:sz w:val="24"/>
          <w:szCs w:val="20"/>
          <w:lang w:eastAsia="en-GB"/>
        </w:rPr>
        <w:t>work</w:t>
      </w:r>
      <w:r w:rsidRPr="00F47BE3">
        <w:rPr>
          <w:rFonts w:ascii="Arial" w:eastAsia="Arial" w:hAnsi="Arial" w:cs="Arial"/>
          <w:sz w:val="24"/>
          <w:szCs w:val="20"/>
          <w:lang w:eastAsia="en-GB"/>
        </w:rPr>
        <w:t xml:space="preserve"> demonstrated</w:t>
      </w:r>
      <w:hyperlink r:id="rId53">
        <w:r w:rsidRPr="00F47BE3">
          <w:rPr>
            <w:rFonts w:ascii="Arial" w:eastAsia="Arial" w:hAnsi="Arial" w:cs="Arial"/>
            <w:sz w:val="24"/>
            <w:szCs w:val="20"/>
            <w:lang w:eastAsia="en-GB"/>
          </w:rPr>
          <w:t xml:space="preserve"> </w:t>
        </w:r>
      </w:hyperlink>
      <w:hyperlink r:id="rId54">
        <w:r w:rsidRPr="00F47BE3">
          <w:rPr>
            <w:rFonts w:ascii="Arial" w:eastAsia="Arial" w:hAnsi="Arial" w:cs="Arial"/>
            <w:sz w:val="24"/>
            <w:szCs w:val="20"/>
            <w:lang w:eastAsia="en-GB"/>
          </w:rPr>
          <w:t>the value of trusted, independent knowledge brokering between stakeholders</w:t>
        </w:r>
      </w:hyperlink>
      <w:r w:rsidRPr="00F47BE3">
        <w:rPr>
          <w:rFonts w:ascii="Arial" w:eastAsia="Arial" w:hAnsi="Arial" w:cs="Arial"/>
          <w:color w:val="1155CC"/>
          <w:sz w:val="24"/>
          <w:szCs w:val="20"/>
          <w:lang w:eastAsia="en-GB"/>
        </w:rPr>
        <w:t>.</w:t>
      </w:r>
    </w:p>
    <w:p w14:paraId="3465F57A" w14:textId="77777777" w:rsidR="002F6351" w:rsidRPr="00D43E29" w:rsidRDefault="002F6351"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60BE2EF5" w14:textId="69AD719B" w:rsidR="00A76232" w:rsidRPr="00D43E2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color w:val="000000"/>
          <w:sz w:val="24"/>
          <w:szCs w:val="20"/>
          <w:lang w:eastAsia="en-GB"/>
        </w:rPr>
      </w:pPr>
      <w:r w:rsidRPr="00D43E29">
        <w:rPr>
          <w:rFonts w:ascii="Arial" w:eastAsia="Arial" w:hAnsi="Arial" w:cs="Arial"/>
          <w:b/>
          <w:color w:val="000000"/>
          <w:sz w:val="24"/>
          <w:szCs w:val="20"/>
          <w:lang w:eastAsia="en-GB"/>
        </w:rPr>
        <w:t xml:space="preserve">Spatial data needs for </w:t>
      </w:r>
      <w:r w:rsidR="00EC6031" w:rsidRPr="00D43E29">
        <w:rPr>
          <w:rFonts w:ascii="Arial" w:eastAsia="Arial" w:hAnsi="Arial" w:cs="Arial"/>
          <w:b/>
          <w:sz w:val="24"/>
          <w:szCs w:val="20"/>
          <w:lang w:eastAsia="en-GB"/>
        </w:rPr>
        <w:t>l</w:t>
      </w:r>
      <w:r w:rsidR="00EC6031" w:rsidRPr="00D43E29">
        <w:rPr>
          <w:rFonts w:ascii="Arial" w:eastAsia="Arial" w:hAnsi="Arial" w:cs="Arial"/>
          <w:b/>
          <w:color w:val="000000"/>
          <w:sz w:val="24"/>
          <w:szCs w:val="20"/>
          <w:lang w:eastAsia="en-GB"/>
        </w:rPr>
        <w:t>and-based</w:t>
      </w:r>
      <w:r w:rsidRPr="00D43E29">
        <w:rPr>
          <w:rFonts w:ascii="Arial" w:eastAsia="Arial" w:hAnsi="Arial" w:cs="Arial"/>
          <w:b/>
          <w:color w:val="000000"/>
          <w:sz w:val="24"/>
          <w:szCs w:val="20"/>
          <w:lang w:eastAsia="en-GB"/>
        </w:rPr>
        <w:t xml:space="preserve"> </w:t>
      </w:r>
      <w:r w:rsidRPr="00D43E29">
        <w:rPr>
          <w:rFonts w:ascii="Arial" w:eastAsia="Arial" w:hAnsi="Arial" w:cs="Arial"/>
          <w:b/>
          <w:sz w:val="24"/>
          <w:szCs w:val="20"/>
          <w:lang w:eastAsia="en-GB"/>
        </w:rPr>
        <w:t>p</w:t>
      </w:r>
      <w:r w:rsidRPr="00D43E29">
        <w:rPr>
          <w:rFonts w:ascii="Arial" w:eastAsia="Arial" w:hAnsi="Arial" w:cs="Arial"/>
          <w:b/>
          <w:color w:val="000000"/>
          <w:sz w:val="24"/>
          <w:szCs w:val="20"/>
          <w:lang w:eastAsia="en-GB"/>
        </w:rPr>
        <w:t xml:space="preserve">olicy </w:t>
      </w:r>
      <w:r w:rsidR="004B4104" w:rsidRPr="00D43E29">
        <w:rPr>
          <w:rFonts w:ascii="Arial" w:eastAsia="Arial" w:hAnsi="Arial" w:cs="Arial"/>
          <w:b/>
          <w:color w:val="000000"/>
          <w:sz w:val="24"/>
          <w:szCs w:val="20"/>
          <w:lang w:eastAsia="en-GB"/>
        </w:rPr>
        <w:t>and</w:t>
      </w:r>
      <w:r w:rsidRPr="00D43E29">
        <w:rPr>
          <w:rFonts w:ascii="Arial" w:eastAsia="Arial" w:hAnsi="Arial" w:cs="Arial"/>
          <w:b/>
          <w:color w:val="000000"/>
          <w:sz w:val="24"/>
          <w:szCs w:val="20"/>
          <w:lang w:eastAsia="en-GB"/>
        </w:rPr>
        <w:t xml:space="preserve"> </w:t>
      </w:r>
      <w:r w:rsidRPr="00D43E29">
        <w:rPr>
          <w:rFonts w:ascii="Arial" w:eastAsia="Arial" w:hAnsi="Arial" w:cs="Arial"/>
          <w:b/>
          <w:sz w:val="24"/>
          <w:szCs w:val="20"/>
          <w:lang w:eastAsia="en-GB"/>
        </w:rPr>
        <w:t>d</w:t>
      </w:r>
      <w:r w:rsidRPr="00D43E29">
        <w:rPr>
          <w:rFonts w:ascii="Arial" w:eastAsia="Arial" w:hAnsi="Arial" w:cs="Arial"/>
          <w:b/>
          <w:color w:val="000000"/>
          <w:sz w:val="24"/>
          <w:szCs w:val="20"/>
          <w:lang w:eastAsia="en-GB"/>
        </w:rPr>
        <w:t>ecision</w:t>
      </w:r>
      <w:r w:rsidR="008501AB" w:rsidRPr="00D43E29">
        <w:rPr>
          <w:rFonts w:ascii="Arial" w:eastAsia="Arial" w:hAnsi="Arial" w:cs="Arial"/>
          <w:b/>
          <w:color w:val="000000"/>
          <w:sz w:val="24"/>
          <w:szCs w:val="20"/>
          <w:lang w:eastAsia="en-GB"/>
        </w:rPr>
        <w:t>-</w:t>
      </w:r>
      <w:r w:rsidRPr="00D43E29">
        <w:rPr>
          <w:rFonts w:ascii="Arial" w:eastAsia="Arial" w:hAnsi="Arial" w:cs="Arial"/>
          <w:b/>
          <w:color w:val="000000"/>
          <w:sz w:val="24"/>
          <w:szCs w:val="20"/>
          <w:lang w:eastAsia="en-GB"/>
        </w:rPr>
        <w:t>making</w:t>
      </w:r>
    </w:p>
    <w:p w14:paraId="73A1B921" w14:textId="6325E303" w:rsidR="009433FA" w:rsidRPr="005768A6" w:rsidRDefault="00A76232" w:rsidP="00F12D82">
      <w:pPr>
        <w:shd w:val="clear" w:color="auto" w:fill="FFFFFF"/>
        <w:tabs>
          <w:tab w:val="left" w:pos="720"/>
          <w:tab w:val="left" w:pos="1440"/>
          <w:tab w:val="left" w:pos="2160"/>
          <w:tab w:val="left" w:pos="2880"/>
          <w:tab w:val="left" w:pos="4680"/>
          <w:tab w:val="left" w:pos="5400"/>
          <w:tab w:val="right" w:pos="9000"/>
        </w:tabs>
        <w:spacing w:line="240" w:lineRule="auto"/>
        <w:rPr>
          <w:rFonts w:ascii="Arial" w:eastAsia="Arial" w:hAnsi="Arial" w:cs="Arial"/>
          <w:sz w:val="24"/>
          <w:szCs w:val="20"/>
          <w:lang w:eastAsia="en-GB"/>
        </w:rPr>
      </w:pPr>
      <w:r w:rsidRPr="005768A6">
        <w:rPr>
          <w:rFonts w:ascii="Arial" w:eastAsia="Arial" w:hAnsi="Arial" w:cs="Arial"/>
          <w:sz w:val="24"/>
          <w:szCs w:val="20"/>
          <w:lang w:eastAsia="en-GB"/>
        </w:rPr>
        <w:t xml:space="preserve">A SEFARI Gateway Fellowship with RESAS worked with the </w:t>
      </w:r>
      <w:r w:rsidR="00901260" w:rsidRPr="005768A6">
        <w:rPr>
          <w:rFonts w:ascii="Arial" w:eastAsia="Arial" w:hAnsi="Arial" w:cs="Arial"/>
          <w:sz w:val="24"/>
          <w:szCs w:val="20"/>
          <w:lang w:eastAsia="en-GB"/>
        </w:rPr>
        <w:t xml:space="preserve">teams within Scottish Government (e.g. </w:t>
      </w:r>
      <w:r w:rsidRPr="005768A6">
        <w:rPr>
          <w:rFonts w:ascii="Arial" w:eastAsia="Arial" w:hAnsi="Arial" w:cs="Arial"/>
          <w:sz w:val="24"/>
          <w:szCs w:val="20"/>
          <w:lang w:eastAsia="en-GB"/>
        </w:rPr>
        <w:t>Natural Capital</w:t>
      </w:r>
      <w:r w:rsidR="00901260" w:rsidRPr="005768A6">
        <w:rPr>
          <w:rFonts w:ascii="Arial" w:eastAsia="Arial" w:hAnsi="Arial" w:cs="Arial"/>
          <w:sz w:val="24"/>
          <w:szCs w:val="20"/>
          <w:lang w:eastAsia="en-GB"/>
        </w:rPr>
        <w:t xml:space="preserve">, </w:t>
      </w:r>
      <w:r w:rsidRPr="005768A6">
        <w:rPr>
          <w:rFonts w:ascii="Arial" w:eastAsia="Arial" w:hAnsi="Arial" w:cs="Arial"/>
          <w:sz w:val="24"/>
          <w:szCs w:val="20"/>
          <w:lang w:eastAsia="en-GB"/>
        </w:rPr>
        <w:t>Land Management, RPID, Regional Land Use Partnerships</w:t>
      </w:r>
      <w:r w:rsidR="00901260" w:rsidRPr="005768A6">
        <w:rPr>
          <w:rFonts w:ascii="Arial" w:eastAsia="Arial" w:hAnsi="Arial" w:cs="Arial"/>
          <w:sz w:val="24"/>
          <w:szCs w:val="20"/>
          <w:lang w:eastAsia="en-GB"/>
        </w:rPr>
        <w:t>) and public agencies (</w:t>
      </w:r>
      <w:r w:rsidRPr="005768A6">
        <w:rPr>
          <w:rFonts w:ascii="Arial" w:eastAsia="Arial" w:hAnsi="Arial" w:cs="Arial"/>
          <w:sz w:val="24"/>
          <w:szCs w:val="20"/>
          <w:lang w:eastAsia="en-GB"/>
        </w:rPr>
        <w:t>SEPA, NatureScot, and Forestry and Land Scotland</w:t>
      </w:r>
      <w:r w:rsidR="00901260" w:rsidRPr="005768A6">
        <w:rPr>
          <w:rFonts w:ascii="Arial" w:eastAsia="Arial" w:hAnsi="Arial" w:cs="Arial"/>
          <w:sz w:val="24"/>
          <w:szCs w:val="20"/>
          <w:lang w:eastAsia="en-GB"/>
        </w:rPr>
        <w:t>)</w:t>
      </w:r>
      <w:r w:rsidRPr="005768A6">
        <w:rPr>
          <w:rFonts w:ascii="Arial" w:eastAsia="Arial" w:hAnsi="Arial" w:cs="Arial"/>
          <w:sz w:val="24"/>
          <w:szCs w:val="20"/>
          <w:lang w:eastAsia="en-GB"/>
        </w:rPr>
        <w:t xml:space="preserve"> to provide </w:t>
      </w:r>
      <w:hyperlink r:id="rId55" w:history="1">
        <w:r w:rsidR="004A2E18" w:rsidRPr="005768A6">
          <w:rPr>
            <w:rFonts w:ascii="Arial" w:eastAsia="Arial" w:hAnsi="Arial" w:cs="Arial"/>
            <w:color w:val="0000FF"/>
            <w:sz w:val="24"/>
            <w:szCs w:val="20"/>
            <w:lang w:eastAsia="en-GB"/>
          </w:rPr>
          <w:t>a report</w:t>
        </w:r>
      </w:hyperlink>
      <w:r w:rsidRPr="005768A6">
        <w:rPr>
          <w:rFonts w:ascii="Arial" w:eastAsia="Arial" w:hAnsi="Arial" w:cs="Arial"/>
          <w:sz w:val="24"/>
          <w:szCs w:val="20"/>
          <w:lang w:eastAsia="en-GB"/>
        </w:rPr>
        <w:t xml:space="preserve"> of both land and environmental monitoring and modelling programmes in England and Wales. Recommendations were made on the different components of a Scottish integrated approach to environmental and land</w:t>
      </w:r>
      <w:r w:rsidR="00665257" w:rsidRPr="005768A6">
        <w:rPr>
          <w:rFonts w:ascii="Arial" w:eastAsia="Arial" w:hAnsi="Arial" w:cs="Arial"/>
          <w:sz w:val="24"/>
          <w:szCs w:val="20"/>
          <w:lang w:eastAsia="en-GB"/>
        </w:rPr>
        <w:t xml:space="preserve"> </w:t>
      </w:r>
      <w:r w:rsidRPr="005768A6">
        <w:rPr>
          <w:rFonts w:ascii="Arial" w:eastAsia="Arial" w:hAnsi="Arial" w:cs="Arial"/>
          <w:sz w:val="24"/>
          <w:szCs w:val="20"/>
          <w:lang w:eastAsia="en-GB"/>
        </w:rPr>
        <w:t xml:space="preserve">use data, including in relation to its governance, utilisation of existing ICT infrastructure, methods, alignment and coordination with strategic research and the role of emerging digital and spatial technologies for new data collection and monitoring. </w:t>
      </w:r>
      <w:r w:rsidR="008B05A6" w:rsidRPr="005768A6">
        <w:rPr>
          <w:rFonts w:ascii="Arial" w:eastAsia="Arial" w:hAnsi="Arial" w:cs="Arial"/>
          <w:sz w:val="24"/>
          <w:szCs w:val="20"/>
          <w:lang w:eastAsia="en-GB"/>
        </w:rPr>
        <w:t>A</w:t>
      </w:r>
      <w:r w:rsidR="00A76EC3" w:rsidRPr="005768A6">
        <w:rPr>
          <w:rFonts w:ascii="Arial" w:eastAsia="Arial" w:hAnsi="Arial" w:cs="Arial"/>
          <w:sz w:val="24"/>
          <w:szCs w:val="20"/>
          <w:lang w:eastAsia="en-GB"/>
        </w:rPr>
        <w:t xml:space="preserve">n assessment </w:t>
      </w:r>
      <w:r w:rsidR="008B05A6" w:rsidRPr="005768A6">
        <w:rPr>
          <w:rFonts w:ascii="Arial" w:eastAsia="Arial" w:hAnsi="Arial" w:cs="Arial"/>
          <w:sz w:val="24"/>
          <w:szCs w:val="20"/>
          <w:lang w:eastAsia="en-GB"/>
        </w:rPr>
        <w:t xml:space="preserve">was provided </w:t>
      </w:r>
      <w:r w:rsidR="00A76EC3" w:rsidRPr="005768A6">
        <w:rPr>
          <w:rFonts w:ascii="Arial" w:eastAsia="Arial" w:hAnsi="Arial" w:cs="Arial"/>
          <w:sz w:val="24"/>
          <w:szCs w:val="20"/>
          <w:lang w:eastAsia="en-GB"/>
        </w:rPr>
        <w:t>of data-related issues that pose potential risks to an integrated approach for the reporting of land use statistics, and recommendations for minimising these risks.</w:t>
      </w:r>
      <w:r w:rsidR="005768A6">
        <w:rPr>
          <w:rFonts w:ascii="Arial" w:eastAsia="Arial" w:hAnsi="Arial" w:cs="Arial"/>
          <w:sz w:val="24"/>
          <w:szCs w:val="20"/>
          <w:lang w:eastAsia="en-GB"/>
        </w:rPr>
        <w:t xml:space="preserve"> </w:t>
      </w:r>
      <w:r w:rsidR="0046587B" w:rsidRPr="005768A6">
        <w:rPr>
          <w:rFonts w:ascii="Arial" w:eastAsia="Arial" w:hAnsi="Arial" w:cs="Arial"/>
          <w:sz w:val="24"/>
          <w:szCs w:val="20"/>
          <w:lang w:eastAsia="en-GB"/>
        </w:rPr>
        <w:t xml:space="preserve">Findings </w:t>
      </w:r>
      <w:r w:rsidR="005768A6">
        <w:rPr>
          <w:rFonts w:ascii="Arial" w:eastAsia="Arial" w:hAnsi="Arial" w:cs="Arial"/>
          <w:sz w:val="24"/>
          <w:szCs w:val="20"/>
          <w:lang w:eastAsia="en-GB"/>
        </w:rPr>
        <w:t xml:space="preserve">also </w:t>
      </w:r>
      <w:r w:rsidRPr="005768A6">
        <w:rPr>
          <w:rFonts w:ascii="Arial" w:eastAsia="Arial" w:hAnsi="Arial" w:cs="Arial"/>
          <w:sz w:val="24"/>
          <w:szCs w:val="20"/>
          <w:lang w:eastAsia="en-GB"/>
        </w:rPr>
        <w:t xml:space="preserve">identified </w:t>
      </w:r>
      <w:r w:rsidR="0046587B" w:rsidRPr="005768A6">
        <w:rPr>
          <w:rFonts w:ascii="Arial" w:eastAsia="Arial" w:hAnsi="Arial" w:cs="Arial"/>
          <w:sz w:val="24"/>
          <w:szCs w:val="20"/>
          <w:lang w:eastAsia="en-GB"/>
        </w:rPr>
        <w:t xml:space="preserve">the need for </w:t>
      </w:r>
      <w:r w:rsidRPr="005768A6">
        <w:rPr>
          <w:rFonts w:ascii="Arial" w:eastAsia="Arial" w:hAnsi="Arial" w:cs="Arial"/>
          <w:sz w:val="24"/>
          <w:szCs w:val="20"/>
          <w:lang w:eastAsia="en-GB"/>
        </w:rPr>
        <w:t xml:space="preserve">establishing clear leadership and coordination between partners, identifying knowledge gaps, mapping evidence and prioritising policy needs, </w:t>
      </w:r>
      <w:r w:rsidR="005768A6" w:rsidRPr="005768A6">
        <w:rPr>
          <w:rFonts w:ascii="Arial" w:eastAsia="Arial" w:hAnsi="Arial" w:cs="Arial"/>
          <w:sz w:val="24"/>
          <w:szCs w:val="20"/>
          <w:lang w:eastAsia="en-GB"/>
        </w:rPr>
        <w:t xml:space="preserve">and recognising any </w:t>
      </w:r>
      <w:r w:rsidRPr="005768A6">
        <w:rPr>
          <w:rFonts w:ascii="Arial" w:eastAsia="Arial" w:hAnsi="Arial" w:cs="Arial"/>
          <w:sz w:val="24"/>
          <w:szCs w:val="20"/>
          <w:lang w:eastAsia="en-GB"/>
        </w:rPr>
        <w:t xml:space="preserve">shortcomings in analytical resources, existing </w:t>
      </w:r>
      <w:r w:rsidR="00BE7F4D" w:rsidRPr="005768A6">
        <w:rPr>
          <w:rFonts w:ascii="Arial" w:eastAsia="Arial" w:hAnsi="Arial" w:cs="Arial"/>
          <w:sz w:val="24"/>
          <w:szCs w:val="20"/>
          <w:lang w:eastAsia="en-GB"/>
        </w:rPr>
        <w:t>systems</w:t>
      </w:r>
      <w:r w:rsidRPr="005768A6">
        <w:rPr>
          <w:rFonts w:ascii="Arial" w:eastAsia="Arial" w:hAnsi="Arial" w:cs="Arial"/>
          <w:sz w:val="24"/>
          <w:szCs w:val="20"/>
          <w:lang w:eastAsia="en-GB"/>
        </w:rPr>
        <w:t xml:space="preserve"> and related infrastructure. </w:t>
      </w:r>
    </w:p>
    <w:p w14:paraId="02ADD7FD" w14:textId="0BE230B9" w:rsidR="008B05A6" w:rsidRDefault="00A76232" w:rsidP="00F12D82">
      <w:pPr>
        <w:shd w:val="clear" w:color="auto" w:fill="FFFFFF"/>
        <w:tabs>
          <w:tab w:val="left" w:pos="720"/>
          <w:tab w:val="left" w:pos="1440"/>
          <w:tab w:val="left" w:pos="2160"/>
          <w:tab w:val="left" w:pos="2880"/>
          <w:tab w:val="left" w:pos="4680"/>
          <w:tab w:val="left" w:pos="5400"/>
          <w:tab w:val="right" w:pos="9000"/>
        </w:tabs>
        <w:spacing w:line="240" w:lineRule="auto"/>
        <w:rPr>
          <w:rFonts w:ascii="Arial" w:eastAsia="Arial" w:hAnsi="Arial" w:cs="Arial"/>
          <w:sz w:val="24"/>
          <w:szCs w:val="20"/>
          <w:lang w:eastAsia="en-GB"/>
        </w:rPr>
      </w:pPr>
      <w:r w:rsidRPr="009433FA">
        <w:rPr>
          <w:rFonts w:ascii="Arial" w:eastAsia="Arial" w:hAnsi="Arial" w:cs="Arial"/>
          <w:sz w:val="24"/>
          <w:szCs w:val="20"/>
          <w:lang w:eastAsia="en-GB"/>
        </w:rPr>
        <w:t>In addition, consider</w:t>
      </w:r>
      <w:r w:rsidR="00246CD3" w:rsidRPr="009433FA">
        <w:rPr>
          <w:rFonts w:ascii="Arial" w:eastAsia="Arial" w:hAnsi="Arial" w:cs="Arial"/>
          <w:sz w:val="24"/>
          <w:szCs w:val="20"/>
          <w:lang w:eastAsia="en-GB"/>
        </w:rPr>
        <w:t>ation should be given</w:t>
      </w:r>
      <w:r w:rsidRPr="009433FA">
        <w:rPr>
          <w:rFonts w:ascii="Arial" w:eastAsia="Arial" w:hAnsi="Arial" w:cs="Arial"/>
          <w:sz w:val="24"/>
          <w:szCs w:val="20"/>
          <w:lang w:eastAsia="en-GB"/>
        </w:rPr>
        <w:t xml:space="preserve"> </w:t>
      </w:r>
      <w:r w:rsidR="00246CD3" w:rsidRPr="009433FA">
        <w:rPr>
          <w:rFonts w:ascii="Arial" w:eastAsia="Arial" w:hAnsi="Arial" w:cs="Arial"/>
          <w:sz w:val="24"/>
          <w:szCs w:val="20"/>
          <w:lang w:eastAsia="en-GB"/>
        </w:rPr>
        <w:t xml:space="preserve">to </w:t>
      </w:r>
      <w:r w:rsidR="009433FA" w:rsidRPr="009433FA">
        <w:rPr>
          <w:rFonts w:ascii="Arial" w:eastAsia="Arial" w:hAnsi="Arial" w:cs="Arial"/>
          <w:sz w:val="24"/>
          <w:szCs w:val="20"/>
          <w:lang w:eastAsia="en-GB"/>
        </w:rPr>
        <w:t xml:space="preserve">linking how </w:t>
      </w:r>
      <w:r w:rsidRPr="009433FA">
        <w:rPr>
          <w:rFonts w:ascii="Arial" w:eastAsia="Arial" w:hAnsi="Arial" w:cs="Arial"/>
          <w:sz w:val="24"/>
          <w:szCs w:val="20"/>
          <w:lang w:eastAsia="en-GB"/>
        </w:rPr>
        <w:t xml:space="preserve">planning </w:t>
      </w:r>
      <w:r w:rsidR="00780D54" w:rsidRPr="009433FA">
        <w:rPr>
          <w:rFonts w:ascii="Arial" w:eastAsia="Arial" w:hAnsi="Arial" w:cs="Arial"/>
          <w:sz w:val="24"/>
          <w:szCs w:val="20"/>
          <w:lang w:eastAsia="en-GB"/>
        </w:rPr>
        <w:t xml:space="preserve">decisions </w:t>
      </w:r>
      <w:r w:rsidR="009433FA" w:rsidRPr="009433FA">
        <w:rPr>
          <w:rFonts w:ascii="Arial" w:eastAsia="Arial" w:hAnsi="Arial" w:cs="Arial"/>
          <w:sz w:val="24"/>
          <w:szCs w:val="20"/>
          <w:lang w:eastAsia="en-GB"/>
        </w:rPr>
        <w:t xml:space="preserve">that affect </w:t>
      </w:r>
      <w:r w:rsidR="00780D54" w:rsidRPr="009433FA">
        <w:rPr>
          <w:rFonts w:ascii="Arial" w:eastAsia="Arial" w:hAnsi="Arial" w:cs="Arial"/>
          <w:sz w:val="24"/>
          <w:szCs w:val="20"/>
          <w:lang w:eastAsia="en-GB"/>
        </w:rPr>
        <w:t xml:space="preserve">land </w:t>
      </w:r>
      <w:r w:rsidR="003048B9" w:rsidRPr="009433FA">
        <w:rPr>
          <w:rFonts w:ascii="Arial" w:eastAsia="Arial" w:hAnsi="Arial" w:cs="Arial"/>
          <w:sz w:val="24"/>
          <w:szCs w:val="20"/>
          <w:lang w:eastAsia="en-GB"/>
        </w:rPr>
        <w:t>use</w:t>
      </w:r>
      <w:r w:rsidR="00780D54" w:rsidRPr="009433FA">
        <w:rPr>
          <w:rFonts w:ascii="Arial" w:eastAsia="Arial" w:hAnsi="Arial" w:cs="Arial"/>
          <w:sz w:val="24"/>
          <w:szCs w:val="20"/>
          <w:lang w:eastAsia="en-GB"/>
        </w:rPr>
        <w:t xml:space="preserve"> </w:t>
      </w:r>
      <w:r w:rsidRPr="009433FA">
        <w:rPr>
          <w:rFonts w:ascii="Arial" w:eastAsia="Arial" w:hAnsi="Arial" w:cs="Arial"/>
          <w:sz w:val="24"/>
          <w:szCs w:val="20"/>
          <w:lang w:eastAsia="en-GB"/>
        </w:rPr>
        <w:t xml:space="preserve">change </w:t>
      </w:r>
      <w:r w:rsidR="009433FA" w:rsidRPr="009433FA">
        <w:rPr>
          <w:rFonts w:ascii="Arial" w:eastAsia="Arial" w:hAnsi="Arial" w:cs="Arial"/>
          <w:sz w:val="24"/>
          <w:szCs w:val="20"/>
          <w:lang w:eastAsia="en-GB"/>
        </w:rPr>
        <w:t xml:space="preserve">can be </w:t>
      </w:r>
      <w:r w:rsidRPr="009433FA">
        <w:rPr>
          <w:rFonts w:ascii="Arial" w:eastAsia="Arial" w:hAnsi="Arial" w:cs="Arial"/>
          <w:sz w:val="24"/>
          <w:szCs w:val="20"/>
          <w:lang w:eastAsia="en-GB"/>
        </w:rPr>
        <w:t xml:space="preserve">joined-up across sectors. The impact of </w:t>
      </w:r>
      <w:r w:rsidR="00F12EA1" w:rsidRPr="009433FA">
        <w:rPr>
          <w:rFonts w:ascii="Arial" w:eastAsia="Arial" w:hAnsi="Arial" w:cs="Arial"/>
          <w:sz w:val="24"/>
          <w:szCs w:val="20"/>
          <w:lang w:eastAsia="en-GB"/>
        </w:rPr>
        <w:t xml:space="preserve">such </w:t>
      </w:r>
      <w:r w:rsidRPr="009433FA">
        <w:rPr>
          <w:rFonts w:ascii="Arial" w:eastAsia="Arial" w:hAnsi="Arial" w:cs="Arial"/>
          <w:sz w:val="24"/>
          <w:szCs w:val="20"/>
          <w:lang w:eastAsia="en-GB"/>
        </w:rPr>
        <w:t>land</w:t>
      </w:r>
      <w:r w:rsidRPr="00D555B9">
        <w:rPr>
          <w:rFonts w:ascii="Arial" w:eastAsia="Arial" w:hAnsi="Arial" w:cs="Arial"/>
          <w:sz w:val="24"/>
          <w:szCs w:val="20"/>
          <w:lang w:eastAsia="en-GB"/>
        </w:rPr>
        <w:t xml:space="preserve"> use decisions on the wider environment and climate also needs to be </w:t>
      </w:r>
      <w:r w:rsidR="00D555B9" w:rsidRPr="00D555B9">
        <w:rPr>
          <w:rFonts w:ascii="Arial" w:eastAsia="Arial" w:hAnsi="Arial" w:cs="Arial"/>
          <w:sz w:val="24"/>
          <w:szCs w:val="20"/>
          <w:lang w:eastAsia="en-GB"/>
        </w:rPr>
        <w:t>taken into account</w:t>
      </w:r>
      <w:r w:rsidRPr="00D555B9">
        <w:rPr>
          <w:rFonts w:ascii="Arial" w:eastAsia="Arial" w:hAnsi="Arial" w:cs="Arial"/>
          <w:sz w:val="24"/>
          <w:szCs w:val="20"/>
          <w:lang w:eastAsia="en-GB"/>
        </w:rPr>
        <w:t xml:space="preserve">. </w:t>
      </w:r>
    </w:p>
    <w:p w14:paraId="7B1C4DA8" w14:textId="7FFCBF9E" w:rsidR="00A76232" w:rsidRPr="008B05A6" w:rsidRDefault="008B05A6" w:rsidP="00F12D82">
      <w:pPr>
        <w:shd w:val="clear" w:color="auto" w:fill="FFFFFF"/>
        <w:tabs>
          <w:tab w:val="left" w:pos="720"/>
          <w:tab w:val="left" w:pos="1440"/>
          <w:tab w:val="left" w:pos="2160"/>
          <w:tab w:val="left" w:pos="2880"/>
          <w:tab w:val="left" w:pos="4680"/>
          <w:tab w:val="left" w:pos="5400"/>
          <w:tab w:val="right" w:pos="9000"/>
        </w:tabs>
        <w:spacing w:line="240" w:lineRule="auto"/>
        <w:rPr>
          <w:rFonts w:ascii="Arial" w:eastAsia="Arial" w:hAnsi="Arial" w:cs="Arial"/>
          <w:b/>
          <w:color w:val="44546A"/>
          <w:sz w:val="24"/>
          <w:szCs w:val="20"/>
          <w:lang w:eastAsia="en-GB"/>
        </w:rPr>
      </w:pPr>
      <w:r w:rsidRPr="008B05A6">
        <w:rPr>
          <w:rFonts w:ascii="Arial" w:eastAsia="Arial" w:hAnsi="Arial" w:cs="Arial"/>
          <w:sz w:val="24"/>
          <w:szCs w:val="20"/>
          <w:lang w:eastAsia="en-GB"/>
        </w:rPr>
        <w:t xml:space="preserve">An indicative timescale was also provided for the implementation and delivery of such a Scottish resource. </w:t>
      </w:r>
      <w:r w:rsidR="00F12EA1" w:rsidRPr="008B05A6">
        <w:rPr>
          <w:rFonts w:ascii="Arial" w:eastAsia="Arial" w:hAnsi="Arial" w:cs="Arial"/>
          <w:sz w:val="24"/>
          <w:szCs w:val="20"/>
          <w:lang w:eastAsia="en-GB"/>
        </w:rPr>
        <w:t xml:space="preserve">Project </w:t>
      </w:r>
      <w:r w:rsidR="00A76232" w:rsidRPr="008B05A6">
        <w:rPr>
          <w:rFonts w:ascii="Arial" w:eastAsia="Arial" w:hAnsi="Arial" w:cs="Arial"/>
          <w:sz w:val="24"/>
          <w:szCs w:val="20"/>
          <w:lang w:eastAsia="en-GB"/>
        </w:rPr>
        <w:t xml:space="preserve">findings are being assessed by Scottish Government. </w:t>
      </w:r>
    </w:p>
    <w:p w14:paraId="07DC3260" w14:textId="77777777" w:rsidR="00A76232" w:rsidRPr="00607F0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607F09">
        <w:rPr>
          <w:rFonts w:ascii="Arial" w:eastAsia="Arial" w:hAnsi="Arial" w:cs="Arial"/>
          <w:b/>
          <w:color w:val="000000"/>
          <w:sz w:val="24"/>
          <w:szCs w:val="20"/>
          <w:lang w:eastAsia="en-GB"/>
        </w:rPr>
        <w:t>Defining environmental regulation data needs</w:t>
      </w:r>
    </w:p>
    <w:p w14:paraId="25854898" w14:textId="1B1C94CB" w:rsidR="00A76232" w:rsidRPr="00C97FDC" w:rsidRDefault="00000000"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hyperlink r:id="rId56" w:history="1">
        <w:r w:rsidR="00A76232" w:rsidRPr="00607F09">
          <w:rPr>
            <w:rFonts w:ascii="Arial" w:eastAsia="Arial" w:hAnsi="Arial" w:cs="Arial"/>
            <w:sz w:val="24"/>
            <w:szCs w:val="20"/>
            <w:lang w:eastAsia="en-GB"/>
          </w:rPr>
          <w:t>Environmental Standard</w:t>
        </w:r>
        <w:r w:rsidR="00787F86" w:rsidRPr="00607F09">
          <w:rPr>
            <w:rFonts w:ascii="Arial" w:eastAsia="Arial" w:hAnsi="Arial" w:cs="Arial"/>
            <w:sz w:val="24"/>
            <w:szCs w:val="20"/>
            <w:lang w:eastAsia="en-GB"/>
          </w:rPr>
          <w:t>s</w:t>
        </w:r>
        <w:r w:rsidR="00A76232" w:rsidRPr="00607F09">
          <w:rPr>
            <w:rFonts w:ascii="Arial" w:eastAsia="Arial" w:hAnsi="Arial" w:cs="Arial"/>
            <w:sz w:val="24"/>
            <w:szCs w:val="20"/>
            <w:lang w:eastAsia="en-GB"/>
          </w:rPr>
          <w:t xml:space="preserve"> Scotland (ESS)</w:t>
        </w:r>
      </w:hyperlink>
      <w:r w:rsidR="00A76232" w:rsidRPr="00607F09">
        <w:rPr>
          <w:rFonts w:ascii="Arial" w:eastAsia="Arial" w:hAnsi="Arial" w:cs="Arial"/>
          <w:sz w:val="24"/>
          <w:szCs w:val="20"/>
          <w:lang w:eastAsia="en-GB"/>
        </w:rPr>
        <w:t xml:space="preserve"> is a new independent public body, established by the UK Withdrawal from the European Union (Continuity) (Scotland) Act 2021</w:t>
      </w:r>
      <w:r w:rsidR="00624377" w:rsidRPr="00607F09">
        <w:rPr>
          <w:rFonts w:ascii="Arial" w:eastAsia="Arial" w:hAnsi="Arial" w:cs="Arial"/>
          <w:sz w:val="24"/>
          <w:szCs w:val="20"/>
          <w:lang w:eastAsia="en-GB"/>
        </w:rPr>
        <w:t>. Its role is</w:t>
      </w:r>
      <w:r w:rsidR="00A76232" w:rsidRPr="00607F09">
        <w:rPr>
          <w:rFonts w:ascii="Arial" w:eastAsia="Arial" w:hAnsi="Arial" w:cs="Arial"/>
          <w:sz w:val="24"/>
          <w:szCs w:val="20"/>
          <w:lang w:eastAsia="en-GB"/>
        </w:rPr>
        <w:t xml:space="preserve"> to monitor the effectiveness of environmental law in Scotland</w:t>
      </w:r>
      <w:r w:rsidR="00CB3C67" w:rsidRPr="00607F09">
        <w:rPr>
          <w:rFonts w:ascii="Arial" w:eastAsia="Arial" w:hAnsi="Arial" w:cs="Arial"/>
          <w:sz w:val="24"/>
          <w:szCs w:val="20"/>
          <w:lang w:eastAsia="en-GB"/>
        </w:rPr>
        <w:t>,</w:t>
      </w:r>
      <w:r w:rsidR="00A76232" w:rsidRPr="00607F09">
        <w:rPr>
          <w:rFonts w:ascii="Arial" w:eastAsia="Arial" w:hAnsi="Arial" w:cs="Arial"/>
          <w:sz w:val="24"/>
          <w:szCs w:val="20"/>
          <w:lang w:eastAsia="en-GB"/>
        </w:rPr>
        <w:t xml:space="preserve"> </w:t>
      </w:r>
      <w:r w:rsidR="00CB3C67" w:rsidRPr="00607F09">
        <w:rPr>
          <w:rFonts w:ascii="Arial" w:eastAsia="Arial" w:hAnsi="Arial" w:cs="Arial"/>
          <w:sz w:val="24"/>
          <w:szCs w:val="20"/>
          <w:lang w:eastAsia="en-GB"/>
        </w:rPr>
        <w:t xml:space="preserve">the compliance of </w:t>
      </w:r>
      <w:r w:rsidR="00A76232" w:rsidRPr="00607F09">
        <w:rPr>
          <w:rFonts w:ascii="Arial" w:eastAsia="Arial" w:hAnsi="Arial" w:cs="Arial"/>
          <w:sz w:val="24"/>
          <w:szCs w:val="20"/>
          <w:lang w:eastAsia="en-GB"/>
        </w:rPr>
        <w:t xml:space="preserve">public authorities with it, and to prevent enforcement gaps arising from the UK leaving the European Union. A SEFARI </w:t>
      </w:r>
      <w:r w:rsidR="00624377" w:rsidRPr="00607F09">
        <w:rPr>
          <w:rFonts w:ascii="Arial" w:eastAsia="Arial" w:hAnsi="Arial" w:cs="Arial"/>
          <w:sz w:val="24"/>
          <w:szCs w:val="20"/>
          <w:lang w:eastAsia="en-GB"/>
        </w:rPr>
        <w:t xml:space="preserve">Fellowship </w:t>
      </w:r>
      <w:r w:rsidR="00A76232" w:rsidRPr="00607F09">
        <w:rPr>
          <w:rFonts w:ascii="Arial" w:eastAsia="Arial" w:hAnsi="Arial" w:cs="Arial"/>
          <w:sz w:val="24"/>
          <w:szCs w:val="20"/>
          <w:lang w:eastAsia="en-GB"/>
        </w:rPr>
        <w:t xml:space="preserve">reviewed the potential challenges for ESS where systems understanding is required to ensure holistic (monitoring and regulatory) success, and where analyses and support needs to be sector specific and focussed. The SEFARI </w:t>
      </w:r>
      <w:hyperlink r:id="rId57" w:history="1">
        <w:r w:rsidR="00A76232" w:rsidRPr="00607F09">
          <w:rPr>
            <w:rFonts w:ascii="Arial" w:eastAsia="Arial" w:hAnsi="Arial" w:cs="Arial"/>
            <w:color w:val="0000FF"/>
            <w:sz w:val="24"/>
            <w:szCs w:val="20"/>
            <w:lang w:eastAsia="en-GB"/>
          </w:rPr>
          <w:t>report</w:t>
        </w:r>
      </w:hyperlink>
      <w:r w:rsidR="00A76232" w:rsidRPr="00607F09">
        <w:rPr>
          <w:rFonts w:ascii="Arial" w:eastAsia="Arial" w:hAnsi="Arial" w:cs="Arial"/>
          <w:sz w:val="24"/>
          <w:szCs w:val="20"/>
          <w:lang w:eastAsia="en-GB"/>
        </w:rPr>
        <w:t xml:space="preserve"> provided approaches to establishing priorities, and mapped published priority lists onto current Scottish environmental strategy, identifying commonalities and gaps</w:t>
      </w:r>
      <w:r w:rsidR="00726A86" w:rsidRPr="00607F09">
        <w:t>.</w:t>
      </w:r>
      <w:r w:rsidR="00A76232" w:rsidRPr="00607F09">
        <w:rPr>
          <w:rFonts w:ascii="Arial" w:eastAsia="Arial" w:hAnsi="Arial" w:cs="Arial"/>
          <w:sz w:val="24"/>
          <w:szCs w:val="20"/>
          <w:lang w:eastAsia="en-GB"/>
        </w:rPr>
        <w:t xml:space="preserve"> The indicators used to evaluate the priorities were reviewed, as were the levels of compliance against legislation, and the maturity of the policies that support these evaluations. The analysis placed greater weighting on environmental priorities that have less-developed monitoring</w:t>
      </w:r>
      <w:r w:rsidR="000F4325" w:rsidRPr="00607F09">
        <w:rPr>
          <w:rFonts w:ascii="Arial" w:eastAsia="Arial" w:hAnsi="Arial" w:cs="Arial"/>
          <w:sz w:val="24"/>
          <w:szCs w:val="20"/>
          <w:lang w:eastAsia="en-GB"/>
        </w:rPr>
        <w:t xml:space="preserve"> or </w:t>
      </w:r>
      <w:r w:rsidR="00A76232" w:rsidRPr="00607F09">
        <w:rPr>
          <w:rFonts w:ascii="Arial" w:eastAsia="Arial" w:hAnsi="Arial" w:cs="Arial"/>
          <w:sz w:val="24"/>
          <w:szCs w:val="20"/>
          <w:lang w:eastAsia="en-GB"/>
        </w:rPr>
        <w:t>evaluation processes, less-developed supporting policy, and where compliance is less consistent. On this basis, higher prioritisation was given to soils, biodiversity, and greenhouse gases</w:t>
      </w:r>
      <w:r w:rsidR="000F4325" w:rsidRPr="00607F09">
        <w:rPr>
          <w:rFonts w:ascii="Arial" w:eastAsia="Arial" w:hAnsi="Arial" w:cs="Arial"/>
          <w:sz w:val="24"/>
          <w:szCs w:val="20"/>
          <w:lang w:eastAsia="en-GB"/>
        </w:rPr>
        <w:t xml:space="preserve"> and </w:t>
      </w:r>
      <w:r w:rsidR="00A76232" w:rsidRPr="00607F09">
        <w:rPr>
          <w:rFonts w:ascii="Arial" w:eastAsia="Arial" w:hAnsi="Arial" w:cs="Arial"/>
          <w:sz w:val="24"/>
          <w:szCs w:val="20"/>
          <w:lang w:eastAsia="en-GB"/>
        </w:rPr>
        <w:t xml:space="preserve">carbon. </w:t>
      </w:r>
      <w:r w:rsidR="000F4325" w:rsidRPr="00607F09">
        <w:rPr>
          <w:rFonts w:ascii="Arial" w:eastAsia="Arial" w:hAnsi="Arial" w:cs="Arial"/>
          <w:sz w:val="24"/>
          <w:szCs w:val="20"/>
          <w:lang w:eastAsia="en-GB"/>
        </w:rPr>
        <w:t xml:space="preserve">The </w:t>
      </w:r>
      <w:r w:rsidR="00A76232" w:rsidRPr="00607F09">
        <w:rPr>
          <w:rFonts w:ascii="Arial" w:eastAsia="Arial" w:hAnsi="Arial" w:cs="Arial"/>
          <w:sz w:val="24"/>
          <w:szCs w:val="20"/>
          <w:lang w:eastAsia="en-GB"/>
        </w:rPr>
        <w:t xml:space="preserve">Fellowship supported its recommendations by proposing a structure by which with ESS </w:t>
      </w:r>
      <w:r w:rsidR="000F4325" w:rsidRPr="00607F09">
        <w:rPr>
          <w:rFonts w:ascii="Arial" w:eastAsia="Arial" w:hAnsi="Arial" w:cs="Arial"/>
          <w:sz w:val="24"/>
          <w:szCs w:val="20"/>
          <w:lang w:eastAsia="en-GB"/>
        </w:rPr>
        <w:t xml:space="preserve">could </w:t>
      </w:r>
      <w:r w:rsidR="00A76232" w:rsidRPr="00607F09">
        <w:rPr>
          <w:rFonts w:ascii="Arial" w:eastAsia="Arial" w:hAnsi="Arial" w:cs="Arial"/>
          <w:sz w:val="24"/>
          <w:szCs w:val="20"/>
          <w:lang w:eastAsia="en-GB"/>
        </w:rPr>
        <w:t xml:space="preserve">conduct and govern analyses. It also made recommendations to minimise risks associated with errors, data breaches, inconsistent advice, poor compliance with information governance legislation, </w:t>
      </w:r>
      <w:r w:rsidR="00605082" w:rsidRPr="00607F09">
        <w:rPr>
          <w:rFonts w:ascii="Arial" w:eastAsia="Arial" w:hAnsi="Arial" w:cs="Arial"/>
          <w:sz w:val="24"/>
          <w:szCs w:val="20"/>
          <w:lang w:eastAsia="en-GB"/>
        </w:rPr>
        <w:t>which</w:t>
      </w:r>
      <w:r w:rsidR="00A76232" w:rsidRPr="00607F09">
        <w:rPr>
          <w:rFonts w:ascii="Arial" w:eastAsia="Arial" w:hAnsi="Arial" w:cs="Arial"/>
          <w:sz w:val="24"/>
          <w:szCs w:val="20"/>
          <w:lang w:eastAsia="en-GB"/>
        </w:rPr>
        <w:t xml:space="preserve"> would undermine </w:t>
      </w:r>
      <w:r w:rsidR="00457AD4" w:rsidRPr="00607F09">
        <w:rPr>
          <w:rFonts w:ascii="Arial" w:eastAsia="Arial" w:hAnsi="Arial" w:cs="Arial"/>
          <w:sz w:val="24"/>
          <w:szCs w:val="20"/>
          <w:lang w:eastAsia="en-GB"/>
        </w:rPr>
        <w:t xml:space="preserve">the authority of the </w:t>
      </w:r>
      <w:r w:rsidR="00A76232" w:rsidRPr="00607F09">
        <w:rPr>
          <w:rFonts w:ascii="Arial" w:eastAsia="Arial" w:hAnsi="Arial" w:cs="Arial"/>
          <w:sz w:val="24"/>
          <w:szCs w:val="20"/>
          <w:lang w:eastAsia="en-GB"/>
        </w:rPr>
        <w:t xml:space="preserve">ESS. </w:t>
      </w:r>
      <w:r w:rsidR="00A76232" w:rsidRPr="00607F09">
        <w:rPr>
          <w:rFonts w:ascii="Arial" w:eastAsia="Arial" w:hAnsi="Arial" w:cs="Arial"/>
          <w:sz w:val="24"/>
          <w:szCs w:val="20"/>
          <w:lang w:eastAsia="en-GB"/>
        </w:rPr>
        <w:lastRenderedPageBreak/>
        <w:t>[</w:t>
      </w:r>
      <w:r w:rsidR="003048B9" w:rsidRPr="00607F09">
        <w:rPr>
          <w:rFonts w:ascii="Arial" w:eastAsia="Arial" w:hAnsi="Arial" w:cs="Arial"/>
          <w:sz w:val="24"/>
          <w:szCs w:val="20"/>
          <w:lang w:eastAsia="en-GB"/>
        </w:rPr>
        <w:t xml:space="preserve">ESS noted: </w:t>
      </w:r>
      <w:r w:rsidR="00624377" w:rsidRPr="00607F09">
        <w:rPr>
          <w:rFonts w:ascii="Arial" w:eastAsia="Arial" w:hAnsi="Arial" w:cs="Arial"/>
          <w:sz w:val="24"/>
          <w:szCs w:val="20"/>
          <w:lang w:eastAsia="en-GB"/>
        </w:rPr>
        <w:t>“</w:t>
      </w:r>
      <w:r w:rsidR="00A76232" w:rsidRPr="00607F09">
        <w:rPr>
          <w:rFonts w:ascii="Arial" w:eastAsia="Arial" w:hAnsi="Arial" w:cs="Arial"/>
          <w:iCs/>
          <w:sz w:val="24"/>
          <w:szCs w:val="20"/>
          <w:lang w:eastAsia="en-GB"/>
        </w:rPr>
        <w:t xml:space="preserve">The SEFARI fellowship has helped us significantly in beginning to think through aspects of how ESS approaches the analytical part of its new role – in </w:t>
      </w:r>
      <w:r w:rsidR="00EB5702" w:rsidRPr="00607F09">
        <w:rPr>
          <w:rFonts w:ascii="Arial" w:eastAsia="Arial" w:hAnsi="Arial" w:cs="Arial"/>
          <w:iCs/>
          <w:sz w:val="24"/>
          <w:szCs w:val="20"/>
          <w:lang w:eastAsia="en-GB"/>
        </w:rPr>
        <w:t>particular,</w:t>
      </w:r>
      <w:r w:rsidR="00A76232" w:rsidRPr="00607F09">
        <w:rPr>
          <w:rFonts w:ascii="Arial" w:eastAsia="Arial" w:hAnsi="Arial" w:cs="Arial"/>
          <w:iCs/>
          <w:sz w:val="24"/>
          <w:szCs w:val="20"/>
          <w:lang w:eastAsia="en-GB"/>
        </w:rPr>
        <w:t xml:space="preserve"> what sort of approach we might take to identifying priority topics for consideration and what analytical skills and resources we will need in the team to be able </w:t>
      </w:r>
      <w:r w:rsidR="003048B9" w:rsidRPr="00607F09">
        <w:rPr>
          <w:rFonts w:ascii="Arial" w:eastAsia="Arial" w:hAnsi="Arial" w:cs="Arial"/>
          <w:iCs/>
          <w:sz w:val="24"/>
          <w:szCs w:val="20"/>
          <w:lang w:eastAsia="en-GB"/>
        </w:rPr>
        <w:t>to fulfil our role successful”</w:t>
      </w:r>
      <w:r w:rsidR="00A76232" w:rsidRPr="00607F09">
        <w:rPr>
          <w:rFonts w:ascii="Arial" w:eastAsia="Arial" w:hAnsi="Arial" w:cs="Arial"/>
          <w:sz w:val="24"/>
          <w:szCs w:val="20"/>
          <w:lang w:eastAsia="en-GB"/>
        </w:rPr>
        <w:t xml:space="preserve">]. ESS subsequently launched a public consultation on </w:t>
      </w:r>
      <w:r w:rsidR="00395380" w:rsidRPr="00607F09">
        <w:rPr>
          <w:rFonts w:ascii="Arial" w:eastAsia="Arial" w:hAnsi="Arial" w:cs="Arial"/>
          <w:sz w:val="24"/>
          <w:szCs w:val="20"/>
          <w:lang w:eastAsia="en-GB"/>
        </w:rPr>
        <w:t xml:space="preserve">their </w:t>
      </w:r>
      <w:hyperlink r:id="rId58" w:history="1">
        <w:r w:rsidR="00A76232" w:rsidRPr="00C97FDC">
          <w:rPr>
            <w:rStyle w:val="Hyperlink"/>
            <w:rFonts w:ascii="Arial" w:eastAsia="Arial" w:hAnsi="Arial" w:cs="Arial"/>
            <w:sz w:val="24"/>
            <w:szCs w:val="20"/>
            <w:lang w:eastAsia="en-GB"/>
          </w:rPr>
          <w:t>draft Strategic Plan</w:t>
        </w:r>
      </w:hyperlink>
      <w:r w:rsidR="00A76232" w:rsidRPr="00C97FDC">
        <w:rPr>
          <w:rFonts w:ascii="Arial" w:eastAsia="Arial" w:hAnsi="Arial" w:cs="Arial"/>
          <w:sz w:val="24"/>
          <w:szCs w:val="20"/>
          <w:lang w:eastAsia="en-GB"/>
        </w:rPr>
        <w:t xml:space="preserve">. The Plan </w:t>
      </w:r>
      <w:r w:rsidR="003607B5" w:rsidRPr="00C97FDC">
        <w:rPr>
          <w:rFonts w:ascii="Arial" w:eastAsia="Arial" w:hAnsi="Arial" w:cs="Arial"/>
          <w:sz w:val="24"/>
          <w:szCs w:val="20"/>
          <w:lang w:eastAsia="en-GB"/>
        </w:rPr>
        <w:t>considers</w:t>
      </w:r>
      <w:r w:rsidR="00A76232" w:rsidRPr="00C97FDC">
        <w:rPr>
          <w:rFonts w:ascii="Arial" w:eastAsia="Arial" w:hAnsi="Arial" w:cs="Arial"/>
          <w:sz w:val="24"/>
          <w:szCs w:val="20"/>
          <w:lang w:eastAsia="en-GB"/>
        </w:rPr>
        <w:t xml:space="preserve"> the </w:t>
      </w:r>
      <w:r w:rsidR="004A1758" w:rsidRPr="00C97FDC">
        <w:rPr>
          <w:rFonts w:ascii="Arial" w:eastAsia="Arial" w:hAnsi="Arial" w:cs="Arial"/>
          <w:sz w:val="24"/>
          <w:szCs w:val="20"/>
          <w:lang w:eastAsia="en-GB"/>
        </w:rPr>
        <w:t>SEFARI</w:t>
      </w:r>
      <w:r w:rsidR="00A76232" w:rsidRPr="00C97FDC">
        <w:rPr>
          <w:rFonts w:ascii="Arial" w:eastAsia="Arial" w:hAnsi="Arial" w:cs="Arial"/>
          <w:sz w:val="24"/>
          <w:szCs w:val="20"/>
          <w:lang w:eastAsia="en-GB"/>
        </w:rPr>
        <w:t xml:space="preserve"> report and is a statement of how ESS will work to investigate and secure improvements in environmental law compliance, effectiveness, and the way it is implemented and applied in Scotland.</w:t>
      </w:r>
    </w:p>
    <w:p w14:paraId="053EC025"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120" w:line="240" w:lineRule="auto"/>
        <w:rPr>
          <w:rFonts w:ascii="Arial" w:eastAsia="Arial" w:hAnsi="Arial" w:cs="Arial"/>
          <w:sz w:val="24"/>
          <w:szCs w:val="20"/>
          <w:highlight w:val="yellow"/>
          <w:lang w:eastAsia="en-GB"/>
        </w:rPr>
      </w:pPr>
    </w:p>
    <w:p w14:paraId="535E0583" w14:textId="77777777" w:rsidR="00A76232" w:rsidRPr="001830C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color w:val="000000"/>
          <w:sz w:val="24"/>
          <w:szCs w:val="20"/>
          <w:lang w:eastAsia="en-GB"/>
        </w:rPr>
      </w:pPr>
      <w:r w:rsidRPr="001830C4">
        <w:rPr>
          <w:rFonts w:ascii="Arial" w:eastAsia="Arial" w:hAnsi="Arial" w:cs="Arial"/>
          <w:b/>
          <w:sz w:val="24"/>
          <w:szCs w:val="20"/>
          <w:lang w:eastAsia="en-GB"/>
        </w:rPr>
        <w:t>S</w:t>
      </w:r>
      <w:r w:rsidRPr="001830C4">
        <w:rPr>
          <w:rFonts w:ascii="Arial" w:eastAsia="Arial" w:hAnsi="Arial" w:cs="Arial"/>
          <w:b/>
          <w:color w:val="000000"/>
          <w:sz w:val="24"/>
          <w:szCs w:val="20"/>
          <w:lang w:eastAsia="en-GB"/>
        </w:rPr>
        <w:t>upporting the Just Transition Commission</w:t>
      </w:r>
    </w:p>
    <w:p w14:paraId="2AF2E659" w14:textId="3284E146" w:rsidR="00EC6051" w:rsidRPr="00607F09" w:rsidRDefault="00000000" w:rsidP="00F12D82">
      <w:pPr>
        <w:spacing w:after="0" w:line="240" w:lineRule="auto"/>
        <w:rPr>
          <w:rFonts w:ascii="Arial" w:eastAsia="Times New Roman" w:hAnsi="Arial" w:cs="Arial"/>
          <w:color w:val="000000"/>
          <w:sz w:val="24"/>
          <w:szCs w:val="24"/>
          <w:lang w:eastAsia="en-GB"/>
        </w:rPr>
      </w:pPr>
      <w:hyperlink r:id="rId59" w:history="1">
        <w:r w:rsidR="00A76232" w:rsidRPr="00C97FDC">
          <w:rPr>
            <w:rFonts w:ascii="Arial" w:eastAsia="Times New Roman" w:hAnsi="Arial" w:cs="Arial"/>
            <w:sz w:val="24"/>
            <w:szCs w:val="24"/>
            <w:lang w:eastAsia="en-GB"/>
          </w:rPr>
          <w:t>The Just Transition Commission</w:t>
        </w:r>
      </w:hyperlink>
      <w:r w:rsidR="00A76232" w:rsidRPr="00C97FDC">
        <w:rPr>
          <w:rFonts w:ascii="Arial" w:eastAsia="Times New Roman" w:hAnsi="Arial" w:cs="Arial"/>
          <w:color w:val="000000"/>
          <w:sz w:val="24"/>
          <w:szCs w:val="24"/>
          <w:lang w:eastAsia="en-GB"/>
        </w:rPr>
        <w:t xml:space="preserve"> (JTC) supports a net zero and climate resilient economy in a way that delivers fairness and tackles inequality and injustice. To support the delivery of this ambition, the Scottish Government is leading the production of key just transition plans, co-designed and co-delivered by communities, businesses, unions and workers, and </w:t>
      </w:r>
      <w:r w:rsidR="00886C9F" w:rsidRPr="00C97FDC">
        <w:rPr>
          <w:rFonts w:ascii="Arial" w:eastAsia="Times New Roman" w:hAnsi="Arial" w:cs="Arial"/>
          <w:color w:val="000000"/>
          <w:sz w:val="24"/>
          <w:szCs w:val="24"/>
          <w:lang w:eastAsia="en-GB"/>
        </w:rPr>
        <w:t>across</w:t>
      </w:r>
      <w:r w:rsidR="00A76232" w:rsidRPr="00C97FDC">
        <w:rPr>
          <w:rFonts w:ascii="Arial" w:eastAsia="Times New Roman" w:hAnsi="Arial" w:cs="Arial"/>
          <w:color w:val="000000"/>
          <w:sz w:val="24"/>
          <w:szCs w:val="24"/>
          <w:lang w:eastAsia="en-GB"/>
        </w:rPr>
        <w:t xml:space="preserve"> society. SEFARI </w:t>
      </w:r>
      <w:r w:rsidR="004A1758" w:rsidRPr="00C97FDC">
        <w:rPr>
          <w:rFonts w:ascii="Arial" w:eastAsia="Times New Roman" w:hAnsi="Arial" w:cs="Arial"/>
          <w:color w:val="000000"/>
          <w:sz w:val="24"/>
          <w:szCs w:val="24"/>
          <w:lang w:eastAsia="en-GB"/>
        </w:rPr>
        <w:t>researchers</w:t>
      </w:r>
      <w:r w:rsidR="00A76232" w:rsidRPr="00C97FDC">
        <w:rPr>
          <w:rFonts w:ascii="Arial" w:eastAsia="Times New Roman" w:hAnsi="Arial" w:cs="Arial"/>
          <w:color w:val="000000"/>
          <w:sz w:val="24"/>
          <w:szCs w:val="24"/>
          <w:lang w:eastAsia="en-GB"/>
        </w:rPr>
        <w:t xml:space="preserve"> worked with the JTC and explored examples of (and learnings from) Just Transitions in other nations/regions by looking at their scope, methodology, approaches to participation and engagement, timelines, perceived risks/</w:t>
      </w:r>
      <w:r w:rsidR="00EB5702" w:rsidRPr="00C97FDC">
        <w:rPr>
          <w:rFonts w:ascii="Arial" w:eastAsia="Times New Roman" w:hAnsi="Arial" w:cs="Arial"/>
          <w:color w:val="000000"/>
          <w:sz w:val="24"/>
          <w:szCs w:val="24"/>
          <w:lang w:eastAsia="en-GB"/>
        </w:rPr>
        <w:t>benefits,</w:t>
      </w:r>
      <w:r w:rsidR="00A76232" w:rsidRPr="00C97FDC">
        <w:rPr>
          <w:rFonts w:ascii="Arial" w:eastAsia="Times New Roman" w:hAnsi="Arial" w:cs="Arial"/>
          <w:color w:val="000000"/>
          <w:sz w:val="24"/>
          <w:szCs w:val="24"/>
          <w:lang w:eastAsia="en-GB"/>
        </w:rPr>
        <w:t xml:space="preserve"> and</w:t>
      </w:r>
      <w:r w:rsidR="003048B9" w:rsidRPr="00C97FDC">
        <w:rPr>
          <w:rFonts w:ascii="Arial" w:eastAsia="Times New Roman" w:hAnsi="Arial" w:cs="Arial"/>
          <w:color w:val="000000"/>
          <w:sz w:val="24"/>
          <w:szCs w:val="24"/>
          <w:lang w:eastAsia="en-GB"/>
        </w:rPr>
        <w:t xml:space="preserve"> resultant policy outcomes. The project </w:t>
      </w:r>
      <w:hyperlink r:id="rId60" w:history="1">
        <w:r w:rsidR="003048B9" w:rsidRPr="00607F09">
          <w:rPr>
            <w:rStyle w:val="Hyperlink"/>
            <w:rFonts w:ascii="Arial" w:eastAsia="Times New Roman" w:hAnsi="Arial" w:cs="Arial"/>
            <w:sz w:val="24"/>
            <w:szCs w:val="24"/>
            <w:lang w:eastAsia="en-GB"/>
          </w:rPr>
          <w:t>reported to the JTC</w:t>
        </w:r>
      </w:hyperlink>
      <w:r w:rsidR="003048B9" w:rsidRPr="00607F09">
        <w:rPr>
          <w:rFonts w:ascii="Arial" w:eastAsia="Times New Roman" w:hAnsi="Arial" w:cs="Arial"/>
          <w:color w:val="000000"/>
          <w:sz w:val="24"/>
          <w:szCs w:val="24"/>
          <w:lang w:eastAsia="en-GB"/>
        </w:rPr>
        <w:t xml:space="preserve"> </w:t>
      </w:r>
      <w:r w:rsidR="00A76232" w:rsidRPr="00607F09">
        <w:rPr>
          <w:rFonts w:ascii="Arial" w:eastAsia="Times New Roman" w:hAnsi="Arial" w:cs="Arial"/>
          <w:color w:val="000000"/>
          <w:sz w:val="24"/>
          <w:szCs w:val="24"/>
          <w:lang w:eastAsia="en-GB"/>
        </w:rPr>
        <w:t xml:space="preserve">on </w:t>
      </w:r>
      <w:r w:rsidR="002C4357" w:rsidRPr="00607F09">
        <w:rPr>
          <w:rFonts w:ascii="Arial" w:eastAsia="Times New Roman" w:hAnsi="Arial" w:cs="Arial"/>
          <w:color w:val="000000"/>
          <w:sz w:val="24"/>
          <w:szCs w:val="24"/>
          <w:lang w:eastAsia="en-GB"/>
        </w:rPr>
        <w:t xml:space="preserve">possible </w:t>
      </w:r>
      <w:r w:rsidR="00A76232" w:rsidRPr="00607F09">
        <w:rPr>
          <w:rFonts w:ascii="Arial" w:eastAsia="Times New Roman" w:hAnsi="Arial" w:cs="Arial"/>
          <w:color w:val="000000"/>
          <w:sz w:val="24"/>
          <w:szCs w:val="24"/>
          <w:lang w:eastAsia="en-GB"/>
        </w:rPr>
        <w:t xml:space="preserve">interventions </w:t>
      </w:r>
      <w:r w:rsidR="002C4357" w:rsidRPr="00607F09">
        <w:rPr>
          <w:rFonts w:ascii="Arial" w:eastAsia="Times New Roman" w:hAnsi="Arial" w:cs="Arial"/>
          <w:color w:val="000000"/>
          <w:sz w:val="24"/>
          <w:szCs w:val="24"/>
          <w:lang w:eastAsia="en-GB"/>
        </w:rPr>
        <w:t xml:space="preserve">for </w:t>
      </w:r>
      <w:r w:rsidR="00A76232" w:rsidRPr="00607F09">
        <w:rPr>
          <w:rFonts w:ascii="Arial" w:eastAsia="Times New Roman" w:hAnsi="Arial" w:cs="Arial"/>
          <w:color w:val="000000"/>
          <w:sz w:val="24"/>
          <w:szCs w:val="24"/>
          <w:lang w:eastAsia="en-GB"/>
        </w:rPr>
        <w:t xml:space="preserve">managing or minimising the disruption to workers and communities caused by economic structural change, similar to that implied by the move to a carbon-neutral economy. </w:t>
      </w:r>
      <w:r w:rsidR="00A76232" w:rsidRPr="00607F09">
        <w:rPr>
          <w:rFonts w:ascii="Arial" w:eastAsia="Times New Roman" w:hAnsi="Arial" w:cs="Arial"/>
          <w:color w:val="333333"/>
          <w:sz w:val="24"/>
          <w:szCs w:val="24"/>
          <w:lang w:eastAsia="en-GB"/>
        </w:rPr>
        <w:t>The findings were delivered to the</w:t>
      </w:r>
      <w:hyperlink r:id="rId61" w:history="1">
        <w:r w:rsidR="00A76232" w:rsidRPr="00607F09">
          <w:rPr>
            <w:rFonts w:ascii="Arial" w:eastAsia="Times New Roman" w:hAnsi="Arial" w:cs="Arial"/>
            <w:color w:val="333333"/>
            <w:sz w:val="24"/>
            <w:szCs w:val="24"/>
            <w:lang w:eastAsia="en-GB"/>
          </w:rPr>
          <w:t xml:space="preserve"> </w:t>
        </w:r>
        <w:r w:rsidR="00A76232" w:rsidRPr="00607F09">
          <w:rPr>
            <w:rFonts w:ascii="Arial" w:eastAsia="Times New Roman" w:hAnsi="Arial" w:cs="Arial"/>
            <w:color w:val="0065BD"/>
            <w:sz w:val="24"/>
            <w:szCs w:val="24"/>
            <w:lang w:eastAsia="en-GB"/>
          </w:rPr>
          <w:t>Just Transition Commission</w:t>
        </w:r>
        <w:r w:rsidR="00F900F0" w:rsidRPr="00607F09">
          <w:rPr>
            <w:rFonts w:ascii="Arial" w:eastAsia="Times New Roman" w:hAnsi="Arial" w:cs="Arial"/>
            <w:color w:val="0065BD"/>
            <w:sz w:val="24"/>
            <w:szCs w:val="24"/>
            <w:lang w:eastAsia="en-GB"/>
          </w:rPr>
          <w:t>,</w:t>
        </w:r>
        <w:r w:rsidR="00A76232" w:rsidRPr="00607F09">
          <w:rPr>
            <w:rFonts w:ascii="Arial" w:eastAsia="Times New Roman" w:hAnsi="Arial" w:cs="Arial"/>
            <w:color w:val="0065BD"/>
            <w:sz w:val="24"/>
            <w:szCs w:val="24"/>
            <w:lang w:eastAsia="en-GB"/>
          </w:rPr>
          <w:t xml:space="preserve"> which met between 2019 and 2021</w:t>
        </w:r>
      </w:hyperlink>
      <w:r w:rsidR="00A76232" w:rsidRPr="00607F09">
        <w:rPr>
          <w:rFonts w:ascii="Arial" w:eastAsia="Times New Roman" w:hAnsi="Arial" w:cs="Arial"/>
          <w:color w:val="333333"/>
          <w:sz w:val="24"/>
          <w:szCs w:val="24"/>
          <w:lang w:eastAsia="en-GB"/>
        </w:rPr>
        <w:t xml:space="preserve"> and subsequently directly informed thei</w:t>
      </w:r>
      <w:r w:rsidR="006F2785" w:rsidRPr="00607F09">
        <w:rPr>
          <w:rFonts w:ascii="Arial" w:eastAsia="Times New Roman" w:hAnsi="Arial" w:cs="Arial"/>
          <w:color w:val="333333"/>
          <w:sz w:val="24"/>
          <w:szCs w:val="24"/>
          <w:lang w:eastAsia="en-GB"/>
        </w:rPr>
        <w:t xml:space="preserve">r </w:t>
      </w:r>
      <w:hyperlink r:id="rId62" w:history="1">
        <w:r w:rsidR="00A76232" w:rsidRPr="00607F09">
          <w:rPr>
            <w:rFonts w:ascii="Arial" w:eastAsia="Times New Roman" w:hAnsi="Arial" w:cs="Arial"/>
            <w:color w:val="1155CC"/>
            <w:sz w:val="24"/>
            <w:szCs w:val="24"/>
            <w:lang w:eastAsia="en-GB"/>
          </w:rPr>
          <w:t>report</w:t>
        </w:r>
      </w:hyperlink>
      <w:r w:rsidR="00A76232" w:rsidRPr="00607F09">
        <w:rPr>
          <w:rFonts w:ascii="Arial" w:eastAsia="Times New Roman" w:hAnsi="Arial" w:cs="Arial"/>
          <w:color w:val="333333"/>
          <w:sz w:val="24"/>
          <w:szCs w:val="24"/>
          <w:lang w:eastAsia="en-GB"/>
        </w:rPr>
        <w:t xml:space="preserve"> (March 2021).</w:t>
      </w:r>
      <w:r w:rsidR="00A76232" w:rsidRPr="00607F09">
        <w:rPr>
          <w:rFonts w:ascii="Arial" w:eastAsia="Times New Roman" w:hAnsi="Arial" w:cs="Arial"/>
          <w:color w:val="000000"/>
          <w:sz w:val="24"/>
          <w:szCs w:val="24"/>
          <w:lang w:eastAsia="en-GB"/>
        </w:rPr>
        <w:t xml:space="preserve"> </w:t>
      </w:r>
      <w:r w:rsidR="00EC6051" w:rsidRPr="00607F09">
        <w:rPr>
          <w:rFonts w:ascii="Arial" w:eastAsia="Times New Roman" w:hAnsi="Arial" w:cs="Arial"/>
          <w:color w:val="000000"/>
          <w:sz w:val="24"/>
          <w:szCs w:val="24"/>
          <w:lang w:eastAsia="en-GB"/>
        </w:rPr>
        <w:t>The report led to a podcast</w:t>
      </w:r>
      <w:hyperlink r:id="rId63" w:history="1">
        <w:r w:rsidR="00EC6051" w:rsidRPr="00607F09">
          <w:rPr>
            <w:rStyle w:val="Hyperlink"/>
            <w:rFonts w:ascii="Arial" w:eastAsia="Times New Roman" w:hAnsi="Arial" w:cs="Arial"/>
            <w:sz w:val="24"/>
            <w:szCs w:val="24"/>
            <w:lang w:eastAsia="en-GB"/>
          </w:rPr>
          <w:t xml:space="preserve"> interview</w:t>
        </w:r>
      </w:hyperlink>
      <w:r w:rsidR="00EC6051" w:rsidRPr="00607F09">
        <w:rPr>
          <w:rFonts w:ascii="Arial" w:eastAsia="Times New Roman" w:hAnsi="Arial" w:cs="Arial"/>
          <w:color w:val="000000"/>
          <w:sz w:val="24"/>
          <w:szCs w:val="24"/>
          <w:lang w:eastAsia="en-GB"/>
        </w:rPr>
        <w:t xml:space="preserve"> on just transitions with Young Friends of the Earth Scotland in 2020, </w:t>
      </w:r>
      <w:r w:rsidR="009F4FFC" w:rsidRPr="00607F09">
        <w:rPr>
          <w:rFonts w:ascii="Arial" w:eastAsia="Times New Roman" w:hAnsi="Arial" w:cs="Arial"/>
          <w:color w:val="000000"/>
          <w:sz w:val="24"/>
          <w:szCs w:val="24"/>
          <w:lang w:eastAsia="en-GB"/>
        </w:rPr>
        <w:t xml:space="preserve">and </w:t>
      </w:r>
      <w:r w:rsidR="009C5D93" w:rsidRPr="00607F09">
        <w:rPr>
          <w:rFonts w:ascii="Arial" w:eastAsia="Times New Roman" w:hAnsi="Arial" w:cs="Arial"/>
          <w:color w:val="000000"/>
          <w:sz w:val="24"/>
          <w:szCs w:val="24"/>
          <w:lang w:eastAsia="en-GB"/>
        </w:rPr>
        <w:t xml:space="preserve">a </w:t>
      </w:r>
      <w:hyperlink r:id="rId64" w:history="1">
        <w:r w:rsidR="009C5D93" w:rsidRPr="00607F09">
          <w:rPr>
            <w:rStyle w:val="Hyperlink"/>
            <w:rFonts w:ascii="Arial" w:eastAsia="Times New Roman" w:hAnsi="Arial" w:cs="Arial"/>
            <w:sz w:val="24"/>
            <w:szCs w:val="24"/>
            <w:lang w:eastAsia="en-GB"/>
          </w:rPr>
          <w:t>presentation</w:t>
        </w:r>
      </w:hyperlink>
      <w:r w:rsidR="009F4FFC" w:rsidRPr="00607F09">
        <w:rPr>
          <w:rFonts w:ascii="Arial" w:eastAsia="Times New Roman" w:hAnsi="Arial" w:cs="Arial"/>
          <w:color w:val="000000"/>
          <w:sz w:val="24"/>
          <w:szCs w:val="24"/>
          <w:lang w:eastAsia="en-GB"/>
        </w:rPr>
        <w:t xml:space="preserve"> </w:t>
      </w:r>
      <w:r w:rsidR="009C5D93" w:rsidRPr="00607F09">
        <w:rPr>
          <w:rFonts w:ascii="Arial" w:eastAsia="Times New Roman" w:hAnsi="Arial" w:cs="Arial"/>
          <w:color w:val="000000"/>
          <w:sz w:val="24"/>
          <w:szCs w:val="24"/>
          <w:lang w:eastAsia="en-GB"/>
        </w:rPr>
        <w:t xml:space="preserve">on just transitions in March 2022. </w:t>
      </w:r>
      <w:r w:rsidR="00A76232" w:rsidRPr="00607F09">
        <w:rPr>
          <w:rFonts w:ascii="Arial" w:eastAsia="Times New Roman" w:hAnsi="Arial" w:cs="Arial"/>
          <w:color w:val="000000"/>
          <w:sz w:val="24"/>
          <w:szCs w:val="24"/>
          <w:lang w:eastAsia="en-GB"/>
        </w:rPr>
        <w:t xml:space="preserve">SEFARI Gateway </w:t>
      </w:r>
      <w:r w:rsidR="00EC6051" w:rsidRPr="00607F09">
        <w:rPr>
          <w:rFonts w:ascii="Arial" w:eastAsia="Times New Roman" w:hAnsi="Arial" w:cs="Arial"/>
          <w:color w:val="000000"/>
          <w:sz w:val="24"/>
          <w:szCs w:val="24"/>
          <w:lang w:eastAsia="en-GB"/>
        </w:rPr>
        <w:t xml:space="preserve">also contributed to </w:t>
      </w:r>
      <w:r w:rsidR="00A76232" w:rsidRPr="00607F09">
        <w:rPr>
          <w:rFonts w:ascii="Arial" w:eastAsia="Times New Roman" w:hAnsi="Arial" w:cs="Arial"/>
          <w:color w:val="000000"/>
          <w:sz w:val="24"/>
          <w:szCs w:val="24"/>
          <w:lang w:eastAsia="en-GB"/>
        </w:rPr>
        <w:t>the Commissions land user - agri sector engagement as part of the Just Transition</w:t>
      </w:r>
      <w:hyperlink r:id="rId65" w:history="1">
        <w:r w:rsidR="00A76232" w:rsidRPr="00607F09">
          <w:rPr>
            <w:rFonts w:ascii="Arial" w:eastAsia="Times New Roman" w:hAnsi="Arial" w:cs="Arial"/>
            <w:color w:val="000000"/>
            <w:sz w:val="24"/>
            <w:szCs w:val="24"/>
            <w:lang w:eastAsia="en-GB"/>
          </w:rPr>
          <w:t xml:space="preserve"> </w:t>
        </w:r>
        <w:r w:rsidR="00A76232" w:rsidRPr="00607F09">
          <w:rPr>
            <w:rFonts w:ascii="Arial" w:eastAsia="Times New Roman" w:hAnsi="Arial" w:cs="Arial"/>
            <w:color w:val="1155CC"/>
            <w:sz w:val="24"/>
            <w:szCs w:val="24"/>
            <w:lang w:eastAsia="en-GB"/>
          </w:rPr>
          <w:t>debate</w:t>
        </w:r>
      </w:hyperlink>
      <w:r w:rsidR="00A76232" w:rsidRPr="00607F09">
        <w:rPr>
          <w:rFonts w:ascii="Arial" w:eastAsia="Times New Roman" w:hAnsi="Arial" w:cs="Arial"/>
          <w:color w:val="000000"/>
          <w:sz w:val="24"/>
          <w:szCs w:val="24"/>
          <w:lang w:eastAsia="en-GB"/>
        </w:rPr>
        <w:t xml:space="preserve"> on Agriculture and Land </w:t>
      </w:r>
      <w:r w:rsidR="003C2C98" w:rsidRPr="00607F09">
        <w:rPr>
          <w:rFonts w:ascii="Arial" w:eastAsia="Times New Roman" w:hAnsi="Arial" w:cs="Arial"/>
          <w:color w:val="000000"/>
          <w:sz w:val="24"/>
          <w:szCs w:val="24"/>
          <w:lang w:eastAsia="en-GB"/>
        </w:rPr>
        <w:t>U</w:t>
      </w:r>
      <w:r w:rsidR="00A76232" w:rsidRPr="00607F09">
        <w:rPr>
          <w:rFonts w:ascii="Arial" w:eastAsia="Times New Roman" w:hAnsi="Arial" w:cs="Arial"/>
          <w:color w:val="000000"/>
          <w:sz w:val="24"/>
          <w:szCs w:val="24"/>
          <w:lang w:eastAsia="en-GB"/>
        </w:rPr>
        <w:t xml:space="preserve">se </w:t>
      </w:r>
      <w:r w:rsidR="003C2C98" w:rsidRPr="00607F09">
        <w:rPr>
          <w:rFonts w:ascii="Arial" w:eastAsia="Times New Roman" w:hAnsi="Arial" w:cs="Arial"/>
          <w:color w:val="000000"/>
          <w:sz w:val="24"/>
          <w:szCs w:val="24"/>
          <w:lang w:eastAsia="en-GB"/>
        </w:rPr>
        <w:t>C</w:t>
      </w:r>
      <w:r w:rsidR="00A76232" w:rsidRPr="00607F09">
        <w:rPr>
          <w:rFonts w:ascii="Arial" w:eastAsia="Times New Roman" w:hAnsi="Arial" w:cs="Arial"/>
          <w:color w:val="000000"/>
          <w:sz w:val="24"/>
          <w:szCs w:val="24"/>
          <w:lang w:eastAsia="en-GB"/>
        </w:rPr>
        <w:t>hange and implications for transition</w:t>
      </w:r>
      <w:r w:rsidR="003C2C98" w:rsidRPr="00607F09">
        <w:rPr>
          <w:rFonts w:ascii="Arial" w:eastAsia="Times New Roman" w:hAnsi="Arial" w:cs="Arial"/>
          <w:color w:val="000000"/>
          <w:sz w:val="24"/>
          <w:szCs w:val="24"/>
          <w:lang w:eastAsia="en-GB"/>
        </w:rPr>
        <w:t>s</w:t>
      </w:r>
      <w:r w:rsidR="00A76232" w:rsidRPr="00607F09">
        <w:rPr>
          <w:rFonts w:ascii="Arial" w:eastAsia="Times New Roman" w:hAnsi="Arial" w:cs="Arial"/>
          <w:color w:val="000000"/>
          <w:sz w:val="24"/>
          <w:szCs w:val="24"/>
          <w:lang w:eastAsia="en-GB"/>
        </w:rPr>
        <w:t>. The Commission is currently using findings from this first phase of the</w:t>
      </w:r>
      <w:r w:rsidR="003C2C98" w:rsidRPr="00607F09">
        <w:rPr>
          <w:rFonts w:ascii="Arial" w:eastAsia="Times New Roman" w:hAnsi="Arial" w:cs="Arial"/>
          <w:color w:val="000000"/>
          <w:sz w:val="24"/>
          <w:szCs w:val="24"/>
          <w:lang w:eastAsia="en-GB"/>
        </w:rPr>
        <w:t xml:space="preserve"> </w:t>
      </w:r>
      <w:r w:rsidR="00A76232" w:rsidRPr="00607F09">
        <w:rPr>
          <w:rFonts w:ascii="Arial" w:eastAsia="Times New Roman" w:hAnsi="Arial" w:cs="Arial"/>
          <w:color w:val="000000"/>
          <w:sz w:val="24"/>
          <w:szCs w:val="24"/>
          <w:lang w:eastAsia="en-GB"/>
        </w:rPr>
        <w:t xml:space="preserve">work, including </w:t>
      </w:r>
      <w:r w:rsidR="003C2C98" w:rsidRPr="00607F09">
        <w:rPr>
          <w:rFonts w:ascii="Arial" w:eastAsia="Times New Roman" w:hAnsi="Arial" w:cs="Arial"/>
          <w:color w:val="000000"/>
          <w:sz w:val="24"/>
          <w:szCs w:val="24"/>
          <w:lang w:eastAsia="en-GB"/>
        </w:rPr>
        <w:t xml:space="preserve">that of </w:t>
      </w:r>
      <w:r w:rsidR="00A76232" w:rsidRPr="00607F09">
        <w:rPr>
          <w:rFonts w:ascii="Arial" w:eastAsia="Times New Roman" w:hAnsi="Arial" w:cs="Arial"/>
          <w:color w:val="000000"/>
          <w:sz w:val="24"/>
          <w:szCs w:val="24"/>
          <w:lang w:eastAsia="en-GB"/>
        </w:rPr>
        <w:t>the SEFARI</w:t>
      </w:r>
      <w:r w:rsidR="00701391" w:rsidRPr="00607F09">
        <w:rPr>
          <w:rFonts w:ascii="Arial" w:eastAsia="Times New Roman" w:hAnsi="Arial" w:cs="Arial"/>
          <w:color w:val="000000"/>
          <w:sz w:val="24"/>
          <w:szCs w:val="24"/>
          <w:lang w:eastAsia="en-GB"/>
        </w:rPr>
        <w:t xml:space="preserve"> report</w:t>
      </w:r>
      <w:r w:rsidR="00A76232" w:rsidRPr="00607F09">
        <w:rPr>
          <w:rFonts w:ascii="Arial" w:eastAsia="Times New Roman" w:hAnsi="Arial" w:cs="Arial"/>
          <w:color w:val="000000"/>
          <w:sz w:val="24"/>
          <w:szCs w:val="24"/>
          <w:lang w:eastAsia="en-GB"/>
        </w:rPr>
        <w:t xml:space="preserve">. The current </w:t>
      </w:r>
      <w:r w:rsidR="003C2C98" w:rsidRPr="00607F09">
        <w:rPr>
          <w:rFonts w:ascii="Arial" w:eastAsia="Times New Roman" w:hAnsi="Arial" w:cs="Arial"/>
          <w:color w:val="000000"/>
          <w:sz w:val="24"/>
          <w:szCs w:val="24"/>
          <w:lang w:eastAsia="en-GB"/>
        </w:rPr>
        <w:t xml:space="preserve">work of the </w:t>
      </w:r>
      <w:r w:rsidR="00A76232" w:rsidRPr="00607F09">
        <w:rPr>
          <w:rFonts w:ascii="Arial" w:eastAsia="Times New Roman" w:hAnsi="Arial" w:cs="Arial"/>
          <w:color w:val="000000"/>
          <w:sz w:val="24"/>
          <w:szCs w:val="24"/>
          <w:lang w:eastAsia="en-GB"/>
        </w:rPr>
        <w:t xml:space="preserve">JTC is delivery focused and is supporting and scrutinising the production and delivery of Scottish Government-led transition plans. </w:t>
      </w:r>
    </w:p>
    <w:p w14:paraId="0BDD8132" w14:textId="77777777" w:rsidR="001A1E14" w:rsidRPr="001A419B" w:rsidRDefault="001A1E14" w:rsidP="00F12D82">
      <w:pPr>
        <w:spacing w:after="120" w:line="240" w:lineRule="auto"/>
        <w:rPr>
          <w:highlight w:val="yellow"/>
        </w:rPr>
      </w:pPr>
    </w:p>
    <w:p w14:paraId="605E98C3" w14:textId="42850E71" w:rsidR="00A76232" w:rsidRPr="00C97FDC" w:rsidRDefault="00C97FDC"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Pr>
          <w:rFonts w:ascii="Arial" w:eastAsia="Arial" w:hAnsi="Arial" w:cs="Arial"/>
          <w:b/>
          <w:sz w:val="24"/>
          <w:szCs w:val="20"/>
          <w:lang w:eastAsia="en-GB"/>
        </w:rPr>
        <w:t xml:space="preserve">Potential </w:t>
      </w:r>
      <w:r w:rsidR="00F07EBD">
        <w:rPr>
          <w:rFonts w:ascii="Arial" w:eastAsia="Arial" w:hAnsi="Arial" w:cs="Arial"/>
          <w:b/>
          <w:sz w:val="24"/>
          <w:szCs w:val="20"/>
          <w:lang w:eastAsia="en-GB"/>
        </w:rPr>
        <w:t xml:space="preserve">roles </w:t>
      </w:r>
      <w:r w:rsidR="00481D9A">
        <w:rPr>
          <w:rFonts w:ascii="Arial" w:eastAsia="Arial" w:hAnsi="Arial" w:cs="Arial"/>
          <w:b/>
          <w:sz w:val="24"/>
          <w:szCs w:val="20"/>
          <w:lang w:eastAsia="en-GB"/>
        </w:rPr>
        <w:t xml:space="preserve">of </w:t>
      </w:r>
      <w:r w:rsidR="00A76232" w:rsidRPr="00C97FDC">
        <w:rPr>
          <w:rFonts w:ascii="Arial" w:eastAsia="Arial" w:hAnsi="Arial" w:cs="Arial"/>
          <w:b/>
          <w:sz w:val="24"/>
          <w:szCs w:val="20"/>
          <w:lang w:eastAsia="en-GB"/>
        </w:rPr>
        <w:t xml:space="preserve">spatial data </w:t>
      </w:r>
      <w:r w:rsidR="0078557F">
        <w:rPr>
          <w:rFonts w:ascii="Arial" w:eastAsia="Arial" w:hAnsi="Arial" w:cs="Arial"/>
          <w:b/>
          <w:sz w:val="24"/>
          <w:szCs w:val="20"/>
          <w:lang w:eastAsia="en-GB"/>
        </w:rPr>
        <w:t xml:space="preserve">for </w:t>
      </w:r>
      <w:r w:rsidR="00A76232" w:rsidRPr="00C97FDC">
        <w:rPr>
          <w:rFonts w:ascii="Arial" w:eastAsia="Arial" w:hAnsi="Arial" w:cs="Arial"/>
          <w:b/>
          <w:sz w:val="24"/>
          <w:szCs w:val="20"/>
          <w:lang w:eastAsia="en-GB"/>
        </w:rPr>
        <w:t>the Regional Land Use Partnerships</w:t>
      </w:r>
    </w:p>
    <w:p w14:paraId="1C67F078" w14:textId="77777777" w:rsidR="00192080" w:rsidRDefault="00000000"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hyperlink r:id="rId66">
        <w:r w:rsidR="00A76232" w:rsidRPr="00C97FDC">
          <w:rPr>
            <w:rFonts w:ascii="Arial" w:eastAsia="Arial" w:hAnsi="Arial" w:cs="Arial"/>
            <w:sz w:val="24"/>
            <w:szCs w:val="20"/>
            <w:lang w:eastAsia="en-GB"/>
          </w:rPr>
          <w:t>The Programme for Government (2021/22)</w:t>
        </w:r>
      </w:hyperlink>
      <w:r w:rsidR="00A76232" w:rsidRPr="00C97FDC">
        <w:rPr>
          <w:rFonts w:ascii="Arial" w:eastAsia="Arial" w:hAnsi="Arial" w:cs="Arial"/>
          <w:sz w:val="24"/>
          <w:szCs w:val="20"/>
          <w:lang w:eastAsia="en-GB"/>
        </w:rPr>
        <w:t xml:space="preserve"> and</w:t>
      </w:r>
      <w:hyperlink r:id="rId67" w:anchor=":~:text=Published%2024%20March%202021&amp;text=Scotland's%20Third%20Land%20Use%20Strategy,we%20get%20from%20our%20land.">
        <w:r w:rsidR="00A76232" w:rsidRPr="00C97FDC">
          <w:rPr>
            <w:rFonts w:ascii="Arial" w:eastAsia="Arial" w:hAnsi="Arial" w:cs="Arial"/>
            <w:sz w:val="24"/>
            <w:szCs w:val="20"/>
            <w:lang w:eastAsia="en-GB"/>
          </w:rPr>
          <w:t xml:space="preserve"> </w:t>
        </w:r>
      </w:hyperlink>
      <w:hyperlink r:id="rId68" w:anchor=":~:text=Published%2024%20March%202021&amp;text=Scotland's%20Third%20Land%20Use%20Strategy,we%20get%20from%20our%20land.">
        <w:r w:rsidR="00A76232" w:rsidRPr="00607F09">
          <w:rPr>
            <w:rFonts w:ascii="Arial" w:eastAsia="Arial" w:hAnsi="Arial" w:cs="Arial"/>
            <w:sz w:val="24"/>
            <w:szCs w:val="20"/>
            <w:lang w:eastAsia="en-GB"/>
          </w:rPr>
          <w:t>3</w:t>
        </w:r>
      </w:hyperlink>
      <w:hyperlink r:id="rId69" w:anchor=":~:text=Published%2024%20March%202021&amp;text=Scotland's%20Third%20Land%20Use%20Strategy,we%20get%20from%20our%20land.">
        <w:r w:rsidR="00A76232" w:rsidRPr="00C97FDC">
          <w:rPr>
            <w:rFonts w:ascii="Arial" w:eastAsia="Arial" w:hAnsi="Arial" w:cs="Arial"/>
            <w:sz w:val="24"/>
            <w:szCs w:val="20"/>
            <w:vertAlign w:val="superscript"/>
            <w:lang w:eastAsia="en-GB"/>
          </w:rPr>
          <w:t>rd</w:t>
        </w:r>
      </w:hyperlink>
      <w:hyperlink r:id="rId70" w:anchor=":~:text=Published%2024%20March%202021&amp;text=Scotland's%20Third%20Land%20Use%20Strategy,we%20get%20from%20our%20land.">
        <w:r w:rsidR="00A76232" w:rsidRPr="00C97FDC">
          <w:rPr>
            <w:rFonts w:ascii="Arial" w:eastAsia="Arial" w:hAnsi="Arial" w:cs="Arial"/>
            <w:sz w:val="24"/>
            <w:szCs w:val="20"/>
            <w:lang w:eastAsia="en-GB"/>
          </w:rPr>
          <w:t xml:space="preserve"> Land Use Strategy</w:t>
        </w:r>
      </w:hyperlink>
      <w:r w:rsidR="00A76232" w:rsidRPr="00C97FDC">
        <w:rPr>
          <w:rFonts w:ascii="Arial" w:eastAsia="Arial" w:hAnsi="Arial" w:cs="Arial"/>
          <w:sz w:val="24"/>
          <w:szCs w:val="20"/>
          <w:lang w:eastAsia="en-GB"/>
        </w:rPr>
        <w:t xml:space="preserve"> commit the Scottish Government to creating</w:t>
      </w:r>
      <w:hyperlink r:id="rId71">
        <w:r w:rsidR="00A76232" w:rsidRPr="00C97FDC">
          <w:rPr>
            <w:rFonts w:ascii="Arial" w:eastAsia="Arial" w:hAnsi="Arial" w:cs="Arial"/>
            <w:sz w:val="24"/>
            <w:szCs w:val="20"/>
            <w:lang w:eastAsia="en-GB"/>
          </w:rPr>
          <w:t xml:space="preserve"> </w:t>
        </w:r>
      </w:hyperlink>
      <w:hyperlink r:id="rId72">
        <w:r w:rsidR="00A76232" w:rsidRPr="00C97FDC">
          <w:rPr>
            <w:rFonts w:ascii="Arial" w:eastAsia="Arial" w:hAnsi="Arial" w:cs="Arial"/>
            <w:sz w:val="24"/>
            <w:szCs w:val="20"/>
            <w:lang w:eastAsia="en-GB"/>
          </w:rPr>
          <w:t>Regional Land Use Partnerships (RLUPs)</w:t>
        </w:r>
      </w:hyperlink>
      <w:r w:rsidR="00A76232" w:rsidRPr="00C97FDC">
        <w:rPr>
          <w:rFonts w:ascii="Arial" w:eastAsia="Arial" w:hAnsi="Arial" w:cs="Arial"/>
          <w:sz w:val="24"/>
          <w:szCs w:val="20"/>
          <w:lang w:eastAsia="en-GB"/>
        </w:rPr>
        <w:t xml:space="preserve"> in their strategy for tackling climate change. A</w:t>
      </w:r>
      <w:hyperlink r:id="rId73">
        <w:r w:rsidR="00A76232" w:rsidRPr="00C97FDC">
          <w:rPr>
            <w:rFonts w:ascii="Arial" w:eastAsia="Arial" w:hAnsi="Arial" w:cs="Arial"/>
            <w:sz w:val="24"/>
            <w:szCs w:val="20"/>
            <w:lang w:eastAsia="en-GB"/>
          </w:rPr>
          <w:t xml:space="preserve"> </w:t>
        </w:r>
      </w:hyperlink>
      <w:hyperlink r:id="rId74">
        <w:r w:rsidR="00A76232" w:rsidRPr="00C97FDC">
          <w:rPr>
            <w:rFonts w:ascii="Arial" w:eastAsia="Arial" w:hAnsi="Arial" w:cs="Arial"/>
            <w:sz w:val="24"/>
            <w:szCs w:val="20"/>
            <w:lang w:eastAsia="en-GB"/>
          </w:rPr>
          <w:t xml:space="preserve">SEFARI </w:t>
        </w:r>
        <w:r w:rsidR="00DA0E31" w:rsidRPr="00C97FDC">
          <w:rPr>
            <w:rFonts w:ascii="Arial" w:eastAsia="Arial" w:hAnsi="Arial" w:cs="Arial"/>
            <w:sz w:val="24"/>
            <w:szCs w:val="20"/>
            <w:lang w:eastAsia="en-GB"/>
          </w:rPr>
          <w:t>Specialist</w:t>
        </w:r>
      </w:hyperlink>
      <w:r w:rsidR="00DA0E31" w:rsidRPr="00C97FDC">
        <w:rPr>
          <w:rFonts w:ascii="Arial" w:eastAsia="Arial" w:hAnsi="Arial" w:cs="Arial"/>
          <w:sz w:val="24"/>
          <w:szCs w:val="20"/>
          <w:lang w:eastAsia="en-GB"/>
        </w:rPr>
        <w:t xml:space="preserve"> Advisory Group</w:t>
      </w:r>
      <w:r w:rsidR="00A76232" w:rsidRPr="00C97FDC">
        <w:rPr>
          <w:rFonts w:ascii="Arial" w:eastAsia="Arial" w:hAnsi="Arial" w:cs="Arial"/>
          <w:sz w:val="24"/>
          <w:szCs w:val="20"/>
          <w:lang w:eastAsia="en-GB"/>
        </w:rPr>
        <w:t xml:space="preserve"> with the Scottish Land Commission (SLC), Scottish Government and public agencies reviewed how spatial data can support RLUPs to achieve their aims. Reporting covered </w:t>
      </w:r>
      <w:r w:rsidR="001B4127" w:rsidRPr="00C97FDC">
        <w:rPr>
          <w:rFonts w:ascii="Arial" w:eastAsia="Arial" w:hAnsi="Arial" w:cs="Arial"/>
          <w:sz w:val="24"/>
          <w:szCs w:val="20"/>
          <w:lang w:eastAsia="en-GB"/>
        </w:rPr>
        <w:t xml:space="preserve">the </w:t>
      </w:r>
      <w:r w:rsidR="00A76232" w:rsidRPr="00C97FDC">
        <w:rPr>
          <w:rFonts w:ascii="Arial" w:eastAsia="Arial" w:hAnsi="Arial" w:cs="Arial"/>
          <w:sz w:val="24"/>
          <w:szCs w:val="20"/>
          <w:lang w:eastAsia="en-GB"/>
        </w:rPr>
        <w:t xml:space="preserve">sources, availability, content, quality and governance of data, technological platforms, human </w:t>
      </w:r>
      <w:r w:rsidR="00BE7F4D" w:rsidRPr="00C97FDC">
        <w:rPr>
          <w:rFonts w:ascii="Arial" w:eastAsia="Arial" w:hAnsi="Arial" w:cs="Arial"/>
          <w:sz w:val="24"/>
          <w:szCs w:val="20"/>
          <w:lang w:eastAsia="en-GB"/>
        </w:rPr>
        <w:t>skills,</w:t>
      </w:r>
      <w:r w:rsidR="001B4127" w:rsidRPr="00C97FDC">
        <w:rPr>
          <w:rFonts w:ascii="Arial" w:eastAsia="Arial" w:hAnsi="Arial" w:cs="Arial"/>
          <w:sz w:val="24"/>
          <w:szCs w:val="20"/>
          <w:lang w:eastAsia="en-GB"/>
        </w:rPr>
        <w:t xml:space="preserve"> and</w:t>
      </w:r>
      <w:r w:rsidR="00A76232" w:rsidRPr="00C97FDC">
        <w:rPr>
          <w:rFonts w:ascii="Arial" w:eastAsia="Arial" w:hAnsi="Arial" w:cs="Arial"/>
          <w:sz w:val="24"/>
          <w:szCs w:val="20"/>
          <w:lang w:eastAsia="en-GB"/>
        </w:rPr>
        <w:t xml:space="preserve"> institutional arrangements</w:t>
      </w:r>
      <w:r w:rsidR="001B4127" w:rsidRPr="00C97FDC">
        <w:rPr>
          <w:rFonts w:ascii="Arial" w:eastAsia="Arial" w:hAnsi="Arial" w:cs="Arial"/>
          <w:sz w:val="24"/>
          <w:szCs w:val="20"/>
          <w:lang w:eastAsia="en-GB"/>
        </w:rPr>
        <w:t xml:space="preserve">. It was accompanied by </w:t>
      </w:r>
      <w:r w:rsidR="00A76232" w:rsidRPr="00C97FDC">
        <w:rPr>
          <w:rFonts w:ascii="Arial" w:eastAsia="Arial" w:hAnsi="Arial" w:cs="Arial"/>
          <w:sz w:val="24"/>
          <w:szCs w:val="20"/>
          <w:lang w:eastAsia="en-GB"/>
        </w:rPr>
        <w:t>17 example uses (</w:t>
      </w:r>
      <w:r w:rsidR="00EB5702" w:rsidRPr="00C97FDC">
        <w:rPr>
          <w:rFonts w:ascii="Arial" w:eastAsia="Arial" w:hAnsi="Arial" w:cs="Arial"/>
          <w:sz w:val="24"/>
          <w:szCs w:val="20"/>
          <w:lang w:eastAsia="en-GB"/>
        </w:rPr>
        <w:t>e.g.,</w:t>
      </w:r>
      <w:r w:rsidR="00A76232" w:rsidRPr="00C97FDC">
        <w:rPr>
          <w:rFonts w:ascii="Arial" w:eastAsia="Arial" w:hAnsi="Arial" w:cs="Arial"/>
          <w:sz w:val="24"/>
          <w:szCs w:val="20"/>
          <w:lang w:eastAsia="en-GB"/>
        </w:rPr>
        <w:t xml:space="preserve"> measuring and monitoring natural and socio-economic resources by different geographies; presenting public strategies; community visioning; modelling future land uses). Outputs contributed to SLC advice to the Scottish Government on establishing the RLUPs. Participation by organisations in pilot RLUPs triggered follow-up queries, such as: </w:t>
      </w:r>
    </w:p>
    <w:p w14:paraId="2F93CC63" w14:textId="77777777" w:rsidR="00192080" w:rsidRDefault="00192080"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2DB40C10" w14:textId="6F3F8698" w:rsidR="00192080" w:rsidRPr="00192080" w:rsidRDefault="00A76232" w:rsidP="00192080">
      <w:pPr>
        <w:pStyle w:val="ListParagraph"/>
        <w:numPr>
          <w:ilvl w:val="0"/>
          <w:numId w:val="25"/>
        </w:numPr>
        <w:spacing w:line="240" w:lineRule="auto"/>
        <w:rPr>
          <w:rFonts w:ascii="Arial" w:eastAsia="Arial" w:hAnsi="Arial" w:cs="Arial"/>
        </w:rPr>
      </w:pPr>
      <w:r w:rsidRPr="00192080">
        <w:rPr>
          <w:rFonts w:ascii="Arial" w:eastAsia="Arial" w:hAnsi="Arial" w:cs="Arial"/>
        </w:rPr>
        <w:t xml:space="preserve">South of Scotland Enterprise (SOSE) and Scottish Government sought information on mapping and assessing natural capital, subsequently an </w:t>
      </w:r>
      <w:r w:rsidRPr="00192080">
        <w:rPr>
          <w:rFonts w:ascii="Arial" w:eastAsia="Arial" w:hAnsi="Arial" w:cs="Arial"/>
        </w:rPr>
        <w:lastRenderedPageBreak/>
        <w:t>Annex in</w:t>
      </w:r>
      <w:r w:rsidR="0001040B" w:rsidRPr="00192080">
        <w:rPr>
          <w:rFonts w:ascii="Arial" w:eastAsia="Arial" w:hAnsi="Arial" w:cs="Arial"/>
        </w:rPr>
        <w:t xml:space="preserve"> the</w:t>
      </w:r>
      <w:r w:rsidR="001242A0" w:rsidRPr="00192080">
        <w:rPr>
          <w:rFonts w:ascii="Arial" w:eastAsia="Arial" w:hAnsi="Arial" w:cs="Arial"/>
        </w:rPr>
        <w:t xml:space="preserve"> </w:t>
      </w:r>
      <w:hyperlink r:id="rId75" w:history="1">
        <w:r w:rsidR="001242A0" w:rsidRPr="00192080">
          <w:rPr>
            <w:rStyle w:val="Hyperlink"/>
            <w:rFonts w:ascii="Arial" w:eastAsia="Arial" w:hAnsi="Arial" w:cs="Arial"/>
          </w:rPr>
          <w:t>Final Reporting</w:t>
        </w:r>
      </w:hyperlink>
      <w:r w:rsidR="001242A0" w:rsidRPr="00192080">
        <w:rPr>
          <w:rFonts w:ascii="Arial" w:eastAsia="Arial" w:hAnsi="Arial" w:cs="Arial"/>
          <w:color w:val="1155CC"/>
        </w:rPr>
        <w:t xml:space="preserve"> </w:t>
      </w:r>
      <w:r w:rsidRPr="00192080">
        <w:rPr>
          <w:rFonts w:ascii="Arial" w:eastAsia="Arial" w:hAnsi="Arial" w:cs="Arial"/>
        </w:rPr>
        <w:t xml:space="preserve">[“Many thanks for this – huge resource and successfully received”, J Ashley, SOSE]. </w:t>
      </w:r>
    </w:p>
    <w:p w14:paraId="34187B52" w14:textId="26B563C5" w:rsidR="00C865DE" w:rsidRPr="00192080" w:rsidRDefault="00A76232" w:rsidP="00192080">
      <w:pPr>
        <w:pStyle w:val="ListParagraph"/>
        <w:numPr>
          <w:ilvl w:val="0"/>
          <w:numId w:val="25"/>
        </w:numPr>
        <w:spacing w:line="240" w:lineRule="auto"/>
        <w:rPr>
          <w:rFonts w:ascii="Arial" w:eastAsia="Arial" w:hAnsi="Arial" w:cs="Arial"/>
        </w:rPr>
      </w:pPr>
      <w:r w:rsidRPr="00192080">
        <w:rPr>
          <w:rFonts w:ascii="Arial" w:eastAsia="Arial" w:hAnsi="Arial" w:cs="Arial"/>
        </w:rPr>
        <w:t>Scottish Government and Aberdeenshire Council enquired about methods (e.g. community visioning using the</w:t>
      </w:r>
      <w:r w:rsidR="001242A0" w:rsidRPr="00192080">
        <w:rPr>
          <w:rFonts w:ascii="Arial" w:eastAsia="Arial" w:hAnsi="Arial" w:cs="Arial"/>
        </w:rPr>
        <w:t xml:space="preserve"> </w:t>
      </w:r>
      <w:hyperlink r:id="rId76" w:history="1">
        <w:r w:rsidR="001242A0" w:rsidRPr="00192080">
          <w:rPr>
            <w:rStyle w:val="Hyperlink"/>
            <w:rFonts w:ascii="Arial" w:eastAsia="Arial" w:hAnsi="Arial" w:cs="Arial"/>
          </w:rPr>
          <w:t>Virtual Landscape Theatre</w:t>
        </w:r>
      </w:hyperlink>
      <w:r w:rsidRPr="00192080">
        <w:rPr>
          <w:rFonts w:ascii="Arial" w:eastAsia="Arial" w:hAnsi="Arial" w:cs="Arial"/>
        </w:rPr>
        <w:t>), to which reporting and additional information were sent. [“Thanks so much for sending this SEFARI paper, though it comes at a very timely point for us.” K McWhinnie, Scottish Government].</w:t>
      </w:r>
    </w:p>
    <w:p w14:paraId="6D5AEC3A" w14:textId="77777777" w:rsidR="00C865DE" w:rsidRPr="00C97FDC" w:rsidRDefault="00C865DE"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color w:val="000000"/>
          <w:sz w:val="24"/>
          <w:szCs w:val="20"/>
          <w:lang w:eastAsia="en-GB"/>
        </w:rPr>
      </w:pPr>
    </w:p>
    <w:p w14:paraId="7008C18D" w14:textId="77777777" w:rsidR="00931935" w:rsidRPr="00C97FDC" w:rsidRDefault="00931935" w:rsidP="00F12D82">
      <w:pPr>
        <w:pStyle w:val="xxmsonormal"/>
      </w:pPr>
      <w:r w:rsidRPr="00C97FDC">
        <w:rPr>
          <w:rFonts w:ascii="Arial" w:hAnsi="Arial" w:cs="Arial"/>
          <w:b/>
          <w:bCs/>
          <w:color w:val="000000"/>
          <w:sz w:val="24"/>
          <w:szCs w:val="24"/>
        </w:rPr>
        <w:t xml:space="preserve">SEFARI </w:t>
      </w:r>
      <w:r w:rsidRPr="00C97FDC">
        <w:rPr>
          <w:rFonts w:ascii="Arial" w:hAnsi="Arial" w:cs="Arial"/>
          <w:b/>
          <w:bCs/>
          <w:sz w:val="24"/>
          <w:szCs w:val="24"/>
        </w:rPr>
        <w:t>c</w:t>
      </w:r>
      <w:r w:rsidRPr="00C97FDC">
        <w:rPr>
          <w:rFonts w:ascii="Arial" w:hAnsi="Arial" w:cs="Arial"/>
          <w:b/>
          <w:bCs/>
          <w:color w:val="000000"/>
          <w:sz w:val="24"/>
          <w:szCs w:val="24"/>
        </w:rPr>
        <w:t xml:space="preserve">ontribution to COVID-19 </w:t>
      </w:r>
      <w:r w:rsidRPr="00C97FDC">
        <w:rPr>
          <w:rFonts w:ascii="Arial" w:hAnsi="Arial" w:cs="Arial"/>
          <w:b/>
          <w:bCs/>
          <w:sz w:val="24"/>
          <w:szCs w:val="24"/>
        </w:rPr>
        <w:t>p</w:t>
      </w:r>
      <w:r w:rsidRPr="00C97FDC">
        <w:rPr>
          <w:rFonts w:ascii="Arial" w:hAnsi="Arial" w:cs="Arial"/>
          <w:b/>
          <w:bCs/>
          <w:color w:val="000000"/>
          <w:sz w:val="24"/>
          <w:szCs w:val="24"/>
        </w:rPr>
        <w:t xml:space="preserve">andemic </w:t>
      </w:r>
      <w:r w:rsidRPr="00C97FDC">
        <w:rPr>
          <w:rFonts w:ascii="Arial" w:hAnsi="Arial" w:cs="Arial"/>
          <w:b/>
          <w:bCs/>
          <w:sz w:val="24"/>
          <w:szCs w:val="24"/>
        </w:rPr>
        <w:t>r</w:t>
      </w:r>
      <w:r w:rsidRPr="00C97FDC">
        <w:rPr>
          <w:rFonts w:ascii="Arial" w:hAnsi="Arial" w:cs="Arial"/>
          <w:b/>
          <w:bCs/>
          <w:color w:val="000000"/>
          <w:sz w:val="24"/>
          <w:szCs w:val="24"/>
        </w:rPr>
        <w:t xml:space="preserve">esponse and </w:t>
      </w:r>
      <w:r w:rsidRPr="00C97FDC">
        <w:rPr>
          <w:rFonts w:ascii="Arial" w:hAnsi="Arial" w:cs="Arial"/>
          <w:b/>
          <w:bCs/>
          <w:sz w:val="24"/>
          <w:szCs w:val="24"/>
        </w:rPr>
        <w:t>r</w:t>
      </w:r>
      <w:r w:rsidRPr="00C97FDC">
        <w:rPr>
          <w:rFonts w:ascii="Arial" w:hAnsi="Arial" w:cs="Arial"/>
          <w:b/>
          <w:bCs/>
          <w:color w:val="000000"/>
          <w:sz w:val="24"/>
          <w:szCs w:val="24"/>
        </w:rPr>
        <w:t>ecovery</w:t>
      </w:r>
    </w:p>
    <w:p w14:paraId="57B460DD" w14:textId="77777777" w:rsidR="00CB074D" w:rsidRDefault="00931935" w:rsidP="00F12D82">
      <w:pPr>
        <w:pStyle w:val="xxmsonormal"/>
        <w:shd w:val="clear" w:color="auto" w:fill="FFFFFF"/>
        <w:rPr>
          <w:rFonts w:ascii="Arial" w:hAnsi="Arial" w:cs="Arial"/>
          <w:color w:val="000000"/>
          <w:sz w:val="24"/>
          <w:szCs w:val="24"/>
        </w:rPr>
      </w:pPr>
      <w:r w:rsidRPr="00C97FDC">
        <w:rPr>
          <w:rFonts w:ascii="Arial" w:hAnsi="Arial" w:cs="Arial"/>
          <w:color w:val="000000"/>
          <w:sz w:val="24"/>
          <w:szCs w:val="24"/>
        </w:rPr>
        <w:t>SEFARI researchers, utilising the expertise and capabilities underpinned by Strategic Research and Unpinning National Capacity resources, responded at</w:t>
      </w:r>
      <w:hyperlink r:id="rId77" w:history="1">
        <w:r w:rsidRPr="009F2797">
          <w:rPr>
            <w:rStyle w:val="Hyperlink"/>
            <w:rFonts w:ascii="Arial" w:hAnsi="Arial" w:cs="Arial"/>
            <w:sz w:val="24"/>
            <w:szCs w:val="24"/>
          </w:rPr>
          <w:t xml:space="preserve"> </w:t>
        </w:r>
      </w:hyperlink>
      <w:hyperlink r:id="rId78" w:history="1">
        <w:r w:rsidRPr="009F2797">
          <w:rPr>
            <w:rStyle w:val="Hyperlink"/>
            <w:rFonts w:ascii="Arial" w:hAnsi="Arial" w:cs="Arial"/>
            <w:sz w:val="24"/>
            <w:szCs w:val="24"/>
          </w:rPr>
          <w:t xml:space="preserve">scale and pace to support </w:t>
        </w:r>
        <w:r w:rsidRPr="009F2797">
          <w:rPr>
            <w:rStyle w:val="Hyperlink"/>
            <w:rFonts w:ascii="Arial" w:hAnsi="Arial" w:cs="Arial"/>
            <w:color w:val="0070C0"/>
            <w:sz w:val="24"/>
            <w:szCs w:val="24"/>
          </w:rPr>
          <w:t>responses to the COVID-19 pandemic</w:t>
        </w:r>
        <w:r w:rsidRPr="009F2797">
          <w:rPr>
            <w:rStyle w:val="Hyperlink"/>
            <w:rFonts w:ascii="Arial" w:hAnsi="Arial" w:cs="Arial"/>
            <w:sz w:val="24"/>
            <w:szCs w:val="24"/>
          </w:rPr>
          <w:t xml:space="preserve"> and its ongoing recovery</w:t>
        </w:r>
      </w:hyperlink>
      <w:r w:rsidRPr="009F2797">
        <w:rPr>
          <w:rFonts w:ascii="Arial" w:hAnsi="Arial" w:cs="Arial"/>
          <w:color w:val="000000"/>
          <w:sz w:val="24"/>
          <w:szCs w:val="24"/>
        </w:rPr>
        <w:t>. The COVID-19 response included a unique demonstration of the value of a one-health capability through use of SEFARI expertise and core-facilities to provide</w:t>
      </w:r>
      <w:hyperlink r:id="rId79" w:history="1">
        <w:r w:rsidRPr="009F2797">
          <w:rPr>
            <w:rStyle w:val="Hyperlink"/>
            <w:rFonts w:ascii="Arial" w:hAnsi="Arial" w:cs="Arial"/>
            <w:sz w:val="24"/>
            <w:szCs w:val="24"/>
          </w:rPr>
          <w:t xml:space="preserve"> </w:t>
        </w:r>
      </w:hyperlink>
      <w:hyperlink r:id="rId80" w:history="1">
        <w:r w:rsidRPr="009F2797">
          <w:rPr>
            <w:rStyle w:val="Hyperlink"/>
            <w:rFonts w:ascii="Arial" w:hAnsi="Arial" w:cs="Arial"/>
            <w:color w:val="1155CC"/>
            <w:sz w:val="24"/>
            <w:szCs w:val="24"/>
          </w:rPr>
          <w:t>support to the NHS in Scotland in their COVID-19 testing programme for SARS-CoV-2</w:t>
        </w:r>
      </w:hyperlink>
      <w:r w:rsidR="00384B5E" w:rsidRPr="009F2797">
        <w:rPr>
          <w:rStyle w:val="Hyperlink"/>
          <w:rFonts w:ascii="Arial" w:hAnsi="Arial" w:cs="Arial"/>
          <w:color w:val="1155CC"/>
          <w:sz w:val="24"/>
          <w:szCs w:val="24"/>
        </w:rPr>
        <w:t>,</w:t>
      </w:r>
      <w:r w:rsidRPr="009F2797">
        <w:rPr>
          <w:rFonts w:ascii="Arial" w:hAnsi="Arial" w:cs="Arial"/>
          <w:color w:val="000000"/>
          <w:sz w:val="24"/>
          <w:szCs w:val="24"/>
        </w:rPr>
        <w:t xml:space="preserve"> and to pilot a study looking at pooling test samples to increase efficiency of testing regimes. The latter was based on experience gathered from strategic research conducted for the Scottish Bovine Viral Diarrhoea Virus (BVDV) eradication campaign. </w:t>
      </w:r>
    </w:p>
    <w:p w14:paraId="50007B72" w14:textId="77777777" w:rsidR="00CB074D" w:rsidRDefault="00CB074D" w:rsidP="00F12D82">
      <w:pPr>
        <w:pStyle w:val="xxmsonormal"/>
        <w:shd w:val="clear" w:color="auto" w:fill="FFFFFF"/>
        <w:rPr>
          <w:rFonts w:ascii="Arial" w:hAnsi="Arial" w:cs="Arial"/>
          <w:color w:val="000000"/>
          <w:sz w:val="24"/>
          <w:szCs w:val="24"/>
        </w:rPr>
      </w:pPr>
    </w:p>
    <w:p w14:paraId="1AF622DB" w14:textId="0587DFA5" w:rsidR="00931935" w:rsidRPr="009F2797" w:rsidRDefault="00CB074D" w:rsidP="00F12D82">
      <w:pPr>
        <w:pStyle w:val="xxmsonormal"/>
        <w:shd w:val="clear" w:color="auto" w:fill="FFFFFF"/>
        <w:rPr>
          <w:rFonts w:ascii="Arial" w:hAnsi="Arial" w:cs="Arial"/>
          <w:color w:val="000000"/>
          <w:sz w:val="24"/>
          <w:szCs w:val="24"/>
        </w:rPr>
      </w:pPr>
      <w:r>
        <w:rPr>
          <w:rFonts w:ascii="Arial" w:hAnsi="Arial" w:cs="Arial"/>
          <w:color w:val="000000"/>
          <w:sz w:val="24"/>
          <w:szCs w:val="24"/>
        </w:rPr>
        <w:t xml:space="preserve">The COVID-19 response also </w:t>
      </w:r>
      <w:r w:rsidR="00931935" w:rsidRPr="009F2797">
        <w:rPr>
          <w:rFonts w:ascii="Arial" w:hAnsi="Arial" w:cs="Arial"/>
          <w:color w:val="000000"/>
          <w:sz w:val="24"/>
          <w:szCs w:val="24"/>
        </w:rPr>
        <w:t>included the provision of other SEFARI laboratory equipment to regional NHS laboratories;</w:t>
      </w:r>
      <w:hyperlink r:id="rId81" w:history="1">
        <w:r w:rsidR="00931935" w:rsidRPr="009F2797">
          <w:rPr>
            <w:rStyle w:val="Hyperlink"/>
            <w:rFonts w:ascii="Arial" w:hAnsi="Arial" w:cs="Arial"/>
            <w:sz w:val="24"/>
            <w:szCs w:val="24"/>
          </w:rPr>
          <w:t xml:space="preserve"> </w:t>
        </w:r>
      </w:hyperlink>
      <w:hyperlink r:id="rId82" w:history="1">
        <w:r w:rsidR="00931935" w:rsidRPr="009F2797">
          <w:rPr>
            <w:rStyle w:val="Hyperlink"/>
            <w:rFonts w:ascii="Arial" w:hAnsi="Arial" w:cs="Arial"/>
            <w:color w:val="1155CC"/>
            <w:sz w:val="24"/>
            <w:szCs w:val="24"/>
          </w:rPr>
          <w:t>research on sustainable personal protective equipment from agri-waste</w:t>
        </w:r>
      </w:hyperlink>
      <w:r w:rsidR="00931935" w:rsidRPr="009F2797">
        <w:rPr>
          <w:rFonts w:ascii="Arial" w:hAnsi="Arial" w:cs="Arial"/>
          <w:color w:val="000000"/>
          <w:sz w:val="24"/>
          <w:szCs w:val="24"/>
        </w:rPr>
        <w:t xml:space="preserve">; </w:t>
      </w:r>
      <w:hyperlink r:id="rId83" w:history="1">
        <w:r w:rsidR="00931935" w:rsidRPr="009F2797">
          <w:rPr>
            <w:rStyle w:val="Hyperlink"/>
            <w:rFonts w:ascii="Arial" w:hAnsi="Arial" w:cs="Arial"/>
            <w:sz w:val="24"/>
            <w:szCs w:val="24"/>
          </w:rPr>
          <w:t> </w:t>
        </w:r>
      </w:hyperlink>
      <w:hyperlink r:id="rId84" w:history="1">
        <w:r w:rsidR="00931935" w:rsidRPr="009F2797">
          <w:rPr>
            <w:rStyle w:val="Hyperlink"/>
            <w:rFonts w:ascii="Arial" w:hAnsi="Arial" w:cs="Arial"/>
            <w:color w:val="1155CC"/>
            <w:sz w:val="24"/>
            <w:szCs w:val="24"/>
          </w:rPr>
          <w:t>assessing food habit changes during lockdown</w:t>
        </w:r>
      </w:hyperlink>
      <w:r w:rsidR="00931935" w:rsidRPr="009F2797">
        <w:rPr>
          <w:rFonts w:ascii="Arial" w:hAnsi="Arial" w:cs="Arial"/>
          <w:color w:val="000000"/>
          <w:sz w:val="24"/>
          <w:szCs w:val="24"/>
        </w:rPr>
        <w:t xml:space="preserve">; examining </w:t>
      </w:r>
      <w:r w:rsidR="00687164" w:rsidRPr="009F2797">
        <w:rPr>
          <w:rFonts w:ascii="Arial" w:hAnsi="Arial" w:cs="Arial"/>
          <w:color w:val="000000"/>
          <w:sz w:val="24"/>
          <w:szCs w:val="24"/>
        </w:rPr>
        <w:t xml:space="preserve">the </w:t>
      </w:r>
      <w:r w:rsidR="00931935" w:rsidRPr="009F2797">
        <w:rPr>
          <w:rFonts w:ascii="Arial" w:hAnsi="Arial" w:cs="Arial"/>
          <w:color w:val="000000"/>
          <w:sz w:val="24"/>
          <w:szCs w:val="24"/>
        </w:rPr>
        <w:t xml:space="preserve">influence of </w:t>
      </w:r>
      <w:r w:rsidR="00687164" w:rsidRPr="009F2797">
        <w:rPr>
          <w:rFonts w:ascii="Arial" w:hAnsi="Arial" w:cs="Arial"/>
          <w:color w:val="000000"/>
          <w:sz w:val="24"/>
          <w:szCs w:val="24"/>
        </w:rPr>
        <w:t xml:space="preserve">the pandemic on </w:t>
      </w:r>
      <w:r w:rsidR="00931935" w:rsidRPr="009F2797">
        <w:rPr>
          <w:rFonts w:ascii="Arial" w:hAnsi="Arial" w:cs="Arial"/>
          <w:color w:val="000000"/>
          <w:sz w:val="24"/>
          <w:szCs w:val="24"/>
        </w:rPr>
        <w:t>agricultural production and trade; undertaking COVID-19 food security assessments e.g. SEFARI researchers, with collaborators at Cranfield University and Chatham House,</w:t>
      </w:r>
      <w:hyperlink r:id="rId85" w:history="1">
        <w:r w:rsidR="00931935" w:rsidRPr="009F2797">
          <w:rPr>
            <w:rStyle w:val="Hyperlink"/>
            <w:rFonts w:ascii="Arial" w:hAnsi="Arial" w:cs="Arial"/>
            <w:sz w:val="24"/>
            <w:szCs w:val="24"/>
          </w:rPr>
          <w:t xml:space="preserve"> </w:t>
        </w:r>
      </w:hyperlink>
      <w:hyperlink r:id="rId86" w:history="1">
        <w:r w:rsidR="00931935" w:rsidRPr="009F2797">
          <w:rPr>
            <w:rStyle w:val="Hyperlink"/>
            <w:rFonts w:ascii="Arial" w:hAnsi="Arial" w:cs="Arial"/>
            <w:color w:val="1155CC"/>
            <w:sz w:val="24"/>
            <w:szCs w:val="24"/>
          </w:rPr>
          <w:t>provided crucial fore-sighting for UK food and nutrition security</w:t>
        </w:r>
      </w:hyperlink>
      <w:r w:rsidR="00931935" w:rsidRPr="009F2797">
        <w:rPr>
          <w:rFonts w:ascii="Arial" w:hAnsi="Arial" w:cs="Arial"/>
          <w:color w:val="000000"/>
          <w:sz w:val="24"/>
          <w:szCs w:val="24"/>
        </w:rPr>
        <w:t>; expertise through membership of the SG COVID-19 Stakeholder Group for Rural Economy and Communities; co-leading</w:t>
      </w:r>
      <w:r w:rsidR="007245A8" w:rsidRPr="009F2797">
        <w:rPr>
          <w:rFonts w:ascii="Arial" w:hAnsi="Arial" w:cs="Arial"/>
          <w:color w:val="000000"/>
          <w:sz w:val="24"/>
          <w:szCs w:val="24"/>
        </w:rPr>
        <w:t xml:space="preserve"> (via SEFARI Gateway)</w:t>
      </w:r>
      <w:r w:rsidR="00931935" w:rsidRPr="009F2797">
        <w:rPr>
          <w:rFonts w:ascii="Arial" w:hAnsi="Arial" w:cs="Arial"/>
          <w:color w:val="000000"/>
          <w:sz w:val="24"/>
          <w:szCs w:val="24"/>
        </w:rPr>
        <w:t xml:space="preserve"> an expert group on </w:t>
      </w:r>
      <w:hyperlink r:id="rId87" w:history="1">
        <w:r w:rsidR="00931935" w:rsidRPr="009F2797">
          <w:rPr>
            <w:rStyle w:val="Hyperlink"/>
            <w:rFonts w:ascii="Arial" w:hAnsi="Arial" w:cs="Arial"/>
            <w:sz w:val="24"/>
            <w:szCs w:val="24"/>
          </w:rPr>
          <w:t>rural economic post-COVID recovery through the lens of food and drink sector</w:t>
        </w:r>
      </w:hyperlink>
      <w:r w:rsidR="00931935" w:rsidRPr="009F2797">
        <w:rPr>
          <w:rFonts w:ascii="Arial" w:hAnsi="Arial" w:cs="Arial"/>
          <w:color w:val="000000"/>
          <w:sz w:val="24"/>
          <w:szCs w:val="24"/>
        </w:rPr>
        <w:t xml:space="preserve">; </w:t>
      </w:r>
      <w:hyperlink r:id="rId88" w:history="1">
        <w:r w:rsidR="00931935" w:rsidRPr="009F2797">
          <w:rPr>
            <w:rStyle w:val="Hyperlink"/>
            <w:rFonts w:ascii="Arial" w:hAnsi="Arial" w:cs="Arial"/>
            <w:sz w:val="24"/>
            <w:szCs w:val="24"/>
          </w:rPr>
          <w:t>support for the COVID-19 wastewater monitoring programme</w:t>
        </w:r>
      </w:hyperlink>
      <w:r w:rsidR="007245A8" w:rsidRPr="009F2797">
        <w:rPr>
          <w:rFonts w:ascii="Arial" w:hAnsi="Arial" w:cs="Arial"/>
          <w:color w:val="000000"/>
          <w:sz w:val="24"/>
          <w:szCs w:val="24"/>
        </w:rPr>
        <w:t xml:space="preserve"> (</w:t>
      </w:r>
      <w:r w:rsidR="00E052AE" w:rsidRPr="009F2797">
        <w:rPr>
          <w:rFonts w:ascii="Arial" w:hAnsi="Arial" w:cs="Arial"/>
          <w:sz w:val="24"/>
          <w:szCs w:val="24"/>
        </w:rPr>
        <w:t>for which</w:t>
      </w:r>
      <w:r w:rsidR="00CB5078" w:rsidRPr="009F2797">
        <w:rPr>
          <w:rFonts w:ascii="Arial" w:hAnsi="Arial" w:cs="Arial"/>
          <w:sz w:val="24"/>
          <w:szCs w:val="24"/>
        </w:rPr>
        <w:t xml:space="preserve"> CREW was </w:t>
      </w:r>
      <w:r w:rsidR="00E83DFB" w:rsidRPr="009F2797">
        <w:rPr>
          <w:rFonts w:ascii="Arial" w:hAnsi="Arial" w:cs="Arial"/>
          <w:sz w:val="24"/>
          <w:szCs w:val="24"/>
        </w:rPr>
        <w:t>at the forefront in coordinating wastewater-based epidemiolo</w:t>
      </w:r>
      <w:r w:rsidR="00420E6B" w:rsidRPr="009F2797">
        <w:rPr>
          <w:rFonts w:ascii="Arial" w:hAnsi="Arial" w:cs="Arial"/>
          <w:sz w:val="24"/>
          <w:szCs w:val="24"/>
        </w:rPr>
        <w:t>gical</w:t>
      </w:r>
      <w:r w:rsidR="00E83DFB" w:rsidRPr="009F2797">
        <w:rPr>
          <w:rFonts w:ascii="Arial" w:hAnsi="Arial" w:cs="Arial"/>
          <w:sz w:val="24"/>
          <w:szCs w:val="24"/>
        </w:rPr>
        <w:t xml:space="preserve"> research and establishing partnerships behind the National surveillance programme</w:t>
      </w:r>
      <w:r w:rsidR="007245A8" w:rsidRPr="009F2797">
        <w:rPr>
          <w:rFonts w:ascii="Arial" w:hAnsi="Arial" w:cs="Arial"/>
          <w:color w:val="000000"/>
          <w:sz w:val="24"/>
          <w:szCs w:val="24"/>
        </w:rPr>
        <w:t>)</w:t>
      </w:r>
      <w:r w:rsidR="00931935" w:rsidRPr="009F2797">
        <w:rPr>
          <w:rFonts w:ascii="Arial" w:hAnsi="Arial" w:cs="Arial"/>
          <w:color w:val="000000"/>
          <w:sz w:val="24"/>
          <w:szCs w:val="24"/>
        </w:rPr>
        <w:t>; voluntary support to local health and wellbeing organisations and, through SEFARI Gateway, supporting</w:t>
      </w:r>
      <w:hyperlink r:id="rId89" w:history="1">
        <w:r w:rsidR="00931935" w:rsidRPr="009F2797">
          <w:rPr>
            <w:rStyle w:val="Hyperlink"/>
            <w:rFonts w:ascii="Arial" w:hAnsi="Arial" w:cs="Arial"/>
            <w:sz w:val="24"/>
            <w:szCs w:val="24"/>
          </w:rPr>
          <w:t xml:space="preserve"> </w:t>
        </w:r>
      </w:hyperlink>
      <w:hyperlink r:id="rId90" w:history="1">
        <w:r w:rsidR="00931935" w:rsidRPr="009F2797">
          <w:rPr>
            <w:rStyle w:val="Hyperlink"/>
            <w:rFonts w:ascii="Arial" w:hAnsi="Arial" w:cs="Arial"/>
            <w:sz w:val="24"/>
            <w:szCs w:val="24"/>
          </w:rPr>
          <w:t>remote education</w:t>
        </w:r>
      </w:hyperlink>
      <w:r w:rsidR="00931935" w:rsidRPr="009F2797">
        <w:rPr>
          <w:rStyle w:val="Hyperlink"/>
        </w:rPr>
        <w:t xml:space="preserve"> </w:t>
      </w:r>
      <w:r w:rsidR="00931935" w:rsidRPr="009F2797">
        <w:rPr>
          <w:rFonts w:ascii="Arial" w:hAnsi="Arial" w:cs="Arial"/>
          <w:color w:val="000000"/>
          <w:sz w:val="24"/>
          <w:szCs w:val="24"/>
        </w:rPr>
        <w:t>for families and schools with</w:t>
      </w:r>
      <w:hyperlink r:id="rId91" w:history="1">
        <w:r w:rsidR="00931935" w:rsidRPr="009F2797">
          <w:rPr>
            <w:rStyle w:val="Hyperlink"/>
            <w:rFonts w:ascii="Arial" w:hAnsi="Arial" w:cs="Arial"/>
            <w:sz w:val="24"/>
            <w:szCs w:val="24"/>
          </w:rPr>
          <w:t xml:space="preserve"> </w:t>
        </w:r>
      </w:hyperlink>
      <w:r w:rsidR="00C23316" w:rsidRPr="009F2797">
        <w:rPr>
          <w:rStyle w:val="Hyperlink"/>
          <w:rFonts w:ascii="Arial" w:hAnsi="Arial" w:cs="Arial"/>
          <w:sz w:val="24"/>
          <w:szCs w:val="24"/>
        </w:rPr>
        <w:t xml:space="preserve">a range of </w:t>
      </w:r>
      <w:hyperlink r:id="rId92" w:history="1">
        <w:r w:rsidR="00931935" w:rsidRPr="009F2797">
          <w:rPr>
            <w:rStyle w:val="Hyperlink"/>
            <w:rFonts w:ascii="Arial" w:hAnsi="Arial" w:cs="Arial"/>
            <w:sz w:val="24"/>
            <w:szCs w:val="24"/>
          </w:rPr>
          <w:t>online educational materials</w:t>
        </w:r>
      </w:hyperlink>
      <w:r w:rsidR="00931935" w:rsidRPr="009F2797">
        <w:rPr>
          <w:rStyle w:val="Hyperlink"/>
        </w:rPr>
        <w:t xml:space="preserve">. </w:t>
      </w:r>
    </w:p>
    <w:p w14:paraId="06933755" w14:textId="77777777" w:rsidR="00931935" w:rsidRPr="009F2797" w:rsidRDefault="00931935" w:rsidP="00F12D82">
      <w:pPr>
        <w:pStyle w:val="xxmsonormal"/>
        <w:shd w:val="clear" w:color="auto" w:fill="FFFFFF"/>
      </w:pPr>
    </w:p>
    <w:p w14:paraId="18340CEB" w14:textId="77777777" w:rsidR="00A76232" w:rsidRPr="009F279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9F2797">
        <w:rPr>
          <w:rFonts w:ascii="Arial" w:eastAsia="Arial" w:hAnsi="Arial" w:cs="Arial"/>
          <w:b/>
          <w:sz w:val="24"/>
          <w:szCs w:val="20"/>
          <w:lang w:eastAsia="en-GB"/>
        </w:rPr>
        <w:t>Climate change emission contributions ‘smart inventory’ for agriculture</w:t>
      </w:r>
    </w:p>
    <w:p w14:paraId="5CEEC720" w14:textId="716D845C" w:rsidR="00CF305E" w:rsidRPr="009F2797" w:rsidRDefault="00A76232" w:rsidP="00F900F0">
      <w:pPr>
        <w:tabs>
          <w:tab w:val="left" w:pos="720"/>
          <w:tab w:val="left" w:pos="1440"/>
          <w:tab w:val="left" w:pos="2160"/>
          <w:tab w:val="left" w:pos="2880"/>
          <w:tab w:val="left" w:pos="4680"/>
          <w:tab w:val="left" w:pos="5400"/>
          <w:tab w:val="right" w:pos="9000"/>
        </w:tabs>
        <w:spacing w:after="240" w:line="240" w:lineRule="auto"/>
        <w:rPr>
          <w:rFonts w:ascii="Arial" w:eastAsia="Arial" w:hAnsi="Arial" w:cs="Arial"/>
          <w:b/>
          <w:color w:val="000000"/>
          <w:sz w:val="24"/>
          <w:szCs w:val="20"/>
          <w:lang w:eastAsia="en-GB"/>
        </w:rPr>
      </w:pPr>
      <w:r w:rsidRPr="009F2797">
        <w:rPr>
          <w:rFonts w:ascii="Arial" w:eastAsia="Arial" w:hAnsi="Arial" w:cs="Arial"/>
          <w:sz w:val="24"/>
          <w:szCs w:val="20"/>
          <w:lang w:eastAsia="en-GB"/>
        </w:rPr>
        <w:t xml:space="preserve">Whilst previous versions of the National Inventory for Agriculture used simpler, fixed emission factors, the ‘Smart Inventory’ for Agriculture calculates emissions more dynamically using a set of models to </w:t>
      </w:r>
      <w:r w:rsidR="00951FEB" w:rsidRPr="009F2797">
        <w:rPr>
          <w:rFonts w:ascii="Arial" w:eastAsia="Arial" w:hAnsi="Arial" w:cs="Arial"/>
          <w:sz w:val="24"/>
          <w:szCs w:val="20"/>
          <w:lang w:eastAsia="en-GB"/>
        </w:rPr>
        <w:t xml:space="preserve">improve </w:t>
      </w:r>
      <w:r w:rsidRPr="009F2797">
        <w:rPr>
          <w:rFonts w:ascii="Arial" w:eastAsia="Arial" w:hAnsi="Arial" w:cs="Arial"/>
          <w:sz w:val="24"/>
          <w:szCs w:val="20"/>
          <w:lang w:eastAsia="en-GB"/>
        </w:rPr>
        <w:t>account</w:t>
      </w:r>
      <w:r w:rsidR="00951FEB" w:rsidRPr="009F2797">
        <w:rPr>
          <w:rFonts w:ascii="Arial" w:eastAsia="Arial" w:hAnsi="Arial" w:cs="Arial"/>
          <w:sz w:val="24"/>
          <w:szCs w:val="20"/>
          <w:lang w:eastAsia="en-GB"/>
        </w:rPr>
        <w:t>ing</w:t>
      </w:r>
      <w:r w:rsidRPr="009F2797">
        <w:rPr>
          <w:rFonts w:ascii="Arial" w:eastAsia="Arial" w:hAnsi="Arial" w:cs="Arial"/>
          <w:sz w:val="24"/>
          <w:szCs w:val="20"/>
          <w:lang w:eastAsia="en-GB"/>
        </w:rPr>
        <w:t xml:space="preserve"> for heterogeneity across different farming systems. As part of </w:t>
      </w:r>
      <w:r w:rsidR="00951FEB" w:rsidRPr="009F2797">
        <w:rPr>
          <w:rFonts w:ascii="Arial" w:eastAsia="Arial" w:hAnsi="Arial" w:cs="Arial"/>
          <w:sz w:val="24"/>
          <w:szCs w:val="20"/>
          <w:lang w:eastAsia="en-GB"/>
        </w:rPr>
        <w:t xml:space="preserve">SEFARI </w:t>
      </w:r>
      <w:r w:rsidRPr="009F2797">
        <w:rPr>
          <w:rFonts w:ascii="Arial" w:eastAsia="Arial" w:hAnsi="Arial" w:cs="Arial"/>
          <w:sz w:val="24"/>
          <w:szCs w:val="20"/>
          <w:lang w:eastAsia="en-GB"/>
        </w:rPr>
        <w:t>work to support the development of the S</w:t>
      </w:r>
      <w:r w:rsidR="00951FEB" w:rsidRPr="009F2797">
        <w:rPr>
          <w:rFonts w:ascii="Arial" w:eastAsia="Arial" w:hAnsi="Arial" w:cs="Arial"/>
          <w:sz w:val="24"/>
          <w:szCs w:val="20"/>
          <w:lang w:eastAsia="en-GB"/>
        </w:rPr>
        <w:t xml:space="preserve">cottish </w:t>
      </w:r>
      <w:r w:rsidRPr="009F2797">
        <w:rPr>
          <w:rFonts w:ascii="Arial" w:eastAsia="Arial" w:hAnsi="Arial" w:cs="Arial"/>
          <w:sz w:val="24"/>
          <w:szCs w:val="20"/>
          <w:lang w:eastAsia="en-GB"/>
        </w:rPr>
        <w:t>G</w:t>
      </w:r>
      <w:r w:rsidR="00951FEB" w:rsidRPr="009F2797">
        <w:rPr>
          <w:rFonts w:ascii="Arial" w:eastAsia="Arial" w:hAnsi="Arial" w:cs="Arial"/>
          <w:sz w:val="24"/>
          <w:szCs w:val="20"/>
          <w:lang w:eastAsia="en-GB"/>
        </w:rPr>
        <w:t>overnment</w:t>
      </w:r>
      <w:r w:rsidRPr="009F2797">
        <w:rPr>
          <w:rFonts w:ascii="Arial" w:eastAsia="Arial" w:hAnsi="Arial" w:cs="Arial"/>
          <w:sz w:val="24"/>
          <w:szCs w:val="20"/>
          <w:lang w:eastAsia="en-GB"/>
        </w:rPr>
        <w:t>’s future agricultural policy (including support for the</w:t>
      </w:r>
      <w:hyperlink r:id="rId93" w:anchor=":~:text=Farmer%20led%20groups%20were%20established,upland%20farming%2Fcrofting)%20sectors.">
        <w:r w:rsidRPr="003310F2">
          <w:rPr>
            <w:rFonts w:ascii="Arial" w:eastAsia="Arial" w:hAnsi="Arial" w:cs="Arial"/>
            <w:sz w:val="24"/>
            <w:szCs w:val="20"/>
            <w:lang w:eastAsia="en-GB"/>
          </w:rPr>
          <w:t xml:space="preserve"> </w:t>
        </w:r>
      </w:hyperlink>
      <w:hyperlink r:id="rId94" w:anchor=":~:text=Farmer%20led%20groups%20were%20established,upland%20farming%2Fcrofting)%20sectors.">
        <w:r w:rsidRPr="003310F2">
          <w:rPr>
            <w:rFonts w:ascii="Arial" w:eastAsia="Arial" w:hAnsi="Arial" w:cs="Arial"/>
            <w:color w:val="1155CC"/>
            <w:sz w:val="24"/>
            <w:szCs w:val="20"/>
            <w:lang w:eastAsia="en-GB"/>
          </w:rPr>
          <w:t>Farmer Led Climate Change Groups)</w:t>
        </w:r>
      </w:hyperlink>
      <w:r w:rsidRPr="003310F2">
        <w:rPr>
          <w:rFonts w:ascii="Arial" w:eastAsia="Arial" w:hAnsi="Arial" w:cs="Arial"/>
          <w:color w:val="1155CC"/>
          <w:sz w:val="24"/>
          <w:szCs w:val="20"/>
          <w:lang w:eastAsia="en-GB"/>
        </w:rPr>
        <w:t xml:space="preserve"> </w:t>
      </w:r>
      <w:r w:rsidR="00951FEB" w:rsidRPr="003310F2">
        <w:rPr>
          <w:rFonts w:ascii="Arial" w:eastAsia="Arial" w:hAnsi="Arial" w:cs="Arial"/>
          <w:sz w:val="24"/>
          <w:szCs w:val="20"/>
          <w:lang w:eastAsia="en-GB"/>
        </w:rPr>
        <w:t xml:space="preserve">researchers </w:t>
      </w:r>
      <w:r w:rsidRPr="003310F2">
        <w:rPr>
          <w:rFonts w:ascii="Arial" w:eastAsia="Arial" w:hAnsi="Arial" w:cs="Arial"/>
          <w:sz w:val="24"/>
          <w:szCs w:val="20"/>
          <w:lang w:eastAsia="en-GB"/>
        </w:rPr>
        <w:t>were asked to estimate the contribution that different sectors of Scottish agriculture make to greenhouse gas emissions in the agricultural ‘Smart Inventory’. The degree of aggregation in published emission figures masks some of the detail required to identify sectoral emission envelopes for policy purposes.</w:t>
      </w:r>
      <w:r w:rsidR="00281D1B" w:rsidRPr="003310F2">
        <w:rPr>
          <w:rFonts w:ascii="Arial" w:eastAsia="Arial" w:hAnsi="Arial" w:cs="Arial"/>
          <w:sz w:val="24"/>
          <w:szCs w:val="20"/>
          <w:lang w:eastAsia="en-GB"/>
        </w:rPr>
        <w:t xml:space="preserve"> </w:t>
      </w:r>
      <w:r w:rsidRPr="003310F2">
        <w:rPr>
          <w:rFonts w:ascii="Arial" w:eastAsia="Arial" w:hAnsi="Arial" w:cs="Arial"/>
          <w:sz w:val="24"/>
          <w:szCs w:val="20"/>
          <w:lang w:eastAsia="en-GB"/>
        </w:rPr>
        <w:t>Th</w:t>
      </w:r>
      <w:r w:rsidR="00CB367D" w:rsidRPr="003310F2">
        <w:rPr>
          <w:rFonts w:ascii="Arial" w:eastAsia="Arial" w:hAnsi="Arial" w:cs="Arial"/>
          <w:sz w:val="24"/>
          <w:szCs w:val="20"/>
          <w:lang w:eastAsia="en-GB"/>
        </w:rPr>
        <w:t>e</w:t>
      </w:r>
      <w:r w:rsidRPr="003310F2">
        <w:rPr>
          <w:rFonts w:ascii="Arial" w:eastAsia="Arial" w:hAnsi="Arial" w:cs="Arial"/>
          <w:sz w:val="24"/>
          <w:szCs w:val="20"/>
          <w:lang w:eastAsia="en-GB"/>
        </w:rPr>
        <w:t xml:space="preserve"> </w:t>
      </w:r>
      <w:r w:rsidR="00E002C9" w:rsidRPr="003310F2">
        <w:rPr>
          <w:rFonts w:ascii="Arial" w:eastAsia="Arial" w:hAnsi="Arial" w:cs="Arial"/>
          <w:sz w:val="24"/>
          <w:szCs w:val="20"/>
          <w:lang w:eastAsia="en-GB"/>
        </w:rPr>
        <w:t xml:space="preserve">task </w:t>
      </w:r>
      <w:r w:rsidR="00281D1B" w:rsidRPr="003310F2">
        <w:rPr>
          <w:rFonts w:ascii="Arial" w:eastAsia="Arial" w:hAnsi="Arial" w:cs="Arial"/>
          <w:sz w:val="24"/>
          <w:szCs w:val="20"/>
          <w:lang w:eastAsia="en-GB"/>
        </w:rPr>
        <w:t>to provide</w:t>
      </w:r>
      <w:r w:rsidR="00707FE7" w:rsidRPr="003310F2">
        <w:rPr>
          <w:rFonts w:ascii="Arial" w:eastAsia="Arial" w:hAnsi="Arial" w:cs="Arial"/>
          <w:sz w:val="24"/>
          <w:szCs w:val="20"/>
          <w:lang w:eastAsia="en-GB"/>
        </w:rPr>
        <w:t xml:space="preserve"> </w:t>
      </w:r>
      <w:r w:rsidR="00D608FD" w:rsidRPr="003310F2">
        <w:rPr>
          <w:rFonts w:ascii="Arial" w:eastAsia="Arial" w:hAnsi="Arial" w:cs="Arial"/>
          <w:sz w:val="24"/>
          <w:szCs w:val="20"/>
          <w:lang w:eastAsia="en-GB"/>
        </w:rPr>
        <w:t>further</w:t>
      </w:r>
      <w:r w:rsidR="00707FE7" w:rsidRPr="003310F2">
        <w:rPr>
          <w:rFonts w:ascii="Arial" w:eastAsia="Arial" w:hAnsi="Arial" w:cs="Arial"/>
          <w:sz w:val="24"/>
          <w:szCs w:val="20"/>
          <w:lang w:eastAsia="en-GB"/>
        </w:rPr>
        <w:t xml:space="preserve"> evaluation</w:t>
      </w:r>
      <w:r w:rsidR="00281D1B" w:rsidRPr="003310F2">
        <w:rPr>
          <w:rFonts w:ascii="Arial" w:eastAsia="Arial" w:hAnsi="Arial" w:cs="Arial"/>
          <w:sz w:val="24"/>
          <w:szCs w:val="20"/>
          <w:lang w:eastAsia="en-GB"/>
        </w:rPr>
        <w:t xml:space="preserve"> </w:t>
      </w:r>
      <w:r w:rsidR="00707FE7" w:rsidRPr="003310F2">
        <w:rPr>
          <w:rFonts w:ascii="Arial" w:eastAsia="Arial" w:hAnsi="Arial" w:cs="Arial"/>
          <w:sz w:val="24"/>
          <w:szCs w:val="20"/>
          <w:lang w:eastAsia="en-GB"/>
        </w:rPr>
        <w:t>of</w:t>
      </w:r>
      <w:r w:rsidR="00281D1B" w:rsidRPr="003310F2">
        <w:rPr>
          <w:rFonts w:ascii="Arial" w:eastAsia="Arial" w:hAnsi="Arial" w:cs="Arial"/>
          <w:sz w:val="24"/>
          <w:szCs w:val="20"/>
          <w:lang w:eastAsia="en-GB"/>
        </w:rPr>
        <w:t xml:space="preserve"> the sectoral emissions </w:t>
      </w:r>
      <w:r w:rsidRPr="003310F2">
        <w:rPr>
          <w:rFonts w:ascii="Arial" w:eastAsia="Arial" w:hAnsi="Arial" w:cs="Arial"/>
          <w:sz w:val="24"/>
          <w:szCs w:val="20"/>
          <w:lang w:eastAsia="en-GB"/>
        </w:rPr>
        <w:t>was completed through recourse to additional information and some assumptions. A number of reports were completed for</w:t>
      </w:r>
      <w:r w:rsidR="00E002C9" w:rsidRPr="003310F2">
        <w:rPr>
          <w:rFonts w:ascii="Arial" w:eastAsia="Arial" w:hAnsi="Arial" w:cs="Arial"/>
          <w:sz w:val="24"/>
          <w:szCs w:val="20"/>
          <w:lang w:eastAsia="en-GB"/>
        </w:rPr>
        <w:t xml:space="preserve"> the</w:t>
      </w:r>
      <w:hyperlink r:id="rId95">
        <w:r w:rsidRPr="003310F2">
          <w:rPr>
            <w:rFonts w:ascii="Arial" w:eastAsia="Arial" w:hAnsi="Arial" w:cs="Arial"/>
            <w:sz w:val="24"/>
            <w:szCs w:val="20"/>
            <w:lang w:eastAsia="en-GB"/>
          </w:rPr>
          <w:t xml:space="preserve"> </w:t>
        </w:r>
      </w:hyperlink>
      <w:hyperlink r:id="rId96">
        <w:r w:rsidRPr="003310F2">
          <w:rPr>
            <w:rFonts w:ascii="Arial" w:eastAsia="Arial" w:hAnsi="Arial" w:cs="Arial"/>
            <w:color w:val="1155CC"/>
            <w:sz w:val="24"/>
            <w:szCs w:val="20"/>
            <w:lang w:eastAsia="en-GB"/>
          </w:rPr>
          <w:t>sheep</w:t>
        </w:r>
      </w:hyperlink>
      <w:r w:rsidRPr="003310F2">
        <w:rPr>
          <w:rFonts w:ascii="Arial" w:eastAsia="Arial" w:hAnsi="Arial" w:cs="Arial"/>
          <w:sz w:val="24"/>
          <w:szCs w:val="20"/>
          <w:lang w:eastAsia="en-GB"/>
        </w:rPr>
        <w:t>,</w:t>
      </w:r>
      <w:hyperlink r:id="rId97">
        <w:r w:rsidRPr="003310F2">
          <w:rPr>
            <w:rFonts w:ascii="Arial" w:eastAsia="Arial" w:hAnsi="Arial" w:cs="Arial"/>
            <w:sz w:val="24"/>
            <w:szCs w:val="20"/>
            <w:lang w:eastAsia="en-GB"/>
          </w:rPr>
          <w:t xml:space="preserve"> </w:t>
        </w:r>
      </w:hyperlink>
      <w:hyperlink r:id="rId98">
        <w:r w:rsidRPr="003310F2">
          <w:rPr>
            <w:rFonts w:ascii="Arial" w:eastAsia="Arial" w:hAnsi="Arial" w:cs="Arial"/>
            <w:color w:val="1155CC"/>
            <w:sz w:val="24"/>
            <w:szCs w:val="20"/>
            <w:lang w:eastAsia="en-GB"/>
          </w:rPr>
          <w:t>arable</w:t>
        </w:r>
      </w:hyperlink>
      <w:r w:rsidRPr="003310F2">
        <w:rPr>
          <w:rFonts w:ascii="Arial" w:eastAsia="Arial" w:hAnsi="Arial" w:cs="Arial"/>
          <w:sz w:val="24"/>
          <w:szCs w:val="20"/>
          <w:lang w:eastAsia="en-GB"/>
        </w:rPr>
        <w:t>,</w:t>
      </w:r>
      <w:hyperlink r:id="rId99">
        <w:r w:rsidRPr="003310F2">
          <w:rPr>
            <w:rFonts w:ascii="Arial" w:eastAsia="Arial" w:hAnsi="Arial" w:cs="Arial"/>
            <w:sz w:val="24"/>
            <w:szCs w:val="20"/>
            <w:lang w:eastAsia="en-GB"/>
          </w:rPr>
          <w:t xml:space="preserve"> </w:t>
        </w:r>
      </w:hyperlink>
      <w:hyperlink r:id="rId100">
        <w:r w:rsidRPr="009F2797">
          <w:rPr>
            <w:rFonts w:ascii="Arial" w:eastAsia="Arial" w:hAnsi="Arial" w:cs="Arial"/>
            <w:color w:val="1155CC"/>
            <w:sz w:val="24"/>
            <w:szCs w:val="20"/>
            <w:lang w:eastAsia="en-GB"/>
          </w:rPr>
          <w:t>suckler beef</w:t>
        </w:r>
      </w:hyperlink>
      <w:r w:rsidRPr="003310F2">
        <w:rPr>
          <w:rFonts w:ascii="Arial" w:eastAsia="Arial" w:hAnsi="Arial" w:cs="Arial"/>
          <w:sz w:val="24"/>
          <w:szCs w:val="20"/>
          <w:lang w:eastAsia="en-GB"/>
        </w:rPr>
        <w:t>, and</w:t>
      </w:r>
      <w:hyperlink r:id="rId101">
        <w:r w:rsidRPr="009F2797">
          <w:rPr>
            <w:rFonts w:ascii="Arial" w:eastAsia="Arial" w:hAnsi="Arial" w:cs="Arial"/>
            <w:sz w:val="24"/>
            <w:szCs w:val="20"/>
            <w:lang w:eastAsia="en-GB"/>
          </w:rPr>
          <w:t xml:space="preserve"> </w:t>
        </w:r>
      </w:hyperlink>
      <w:hyperlink r:id="rId102">
        <w:r w:rsidRPr="009F2797">
          <w:rPr>
            <w:rFonts w:ascii="Arial" w:eastAsia="Arial" w:hAnsi="Arial" w:cs="Arial"/>
            <w:color w:val="1155CC"/>
            <w:sz w:val="24"/>
            <w:szCs w:val="20"/>
            <w:lang w:eastAsia="en-GB"/>
          </w:rPr>
          <w:t>dairy</w:t>
        </w:r>
      </w:hyperlink>
      <w:r w:rsidRPr="009F2797">
        <w:rPr>
          <w:rFonts w:ascii="Arial" w:eastAsia="Arial" w:hAnsi="Arial" w:cs="Arial"/>
          <w:sz w:val="24"/>
          <w:szCs w:val="20"/>
          <w:lang w:eastAsia="en-GB"/>
        </w:rPr>
        <w:t xml:space="preserve"> sectors offering </w:t>
      </w:r>
      <w:r w:rsidR="00E002C9" w:rsidRPr="009F2797">
        <w:rPr>
          <w:rFonts w:ascii="Arial" w:eastAsia="Arial" w:hAnsi="Arial" w:cs="Arial"/>
          <w:sz w:val="24"/>
          <w:szCs w:val="20"/>
          <w:lang w:eastAsia="en-GB"/>
        </w:rPr>
        <w:t xml:space="preserve">an </w:t>
      </w:r>
      <w:r w:rsidRPr="009F2797">
        <w:rPr>
          <w:rFonts w:ascii="Arial" w:eastAsia="Arial" w:hAnsi="Arial" w:cs="Arial"/>
          <w:sz w:val="24"/>
          <w:szCs w:val="20"/>
          <w:lang w:eastAsia="en-GB"/>
        </w:rPr>
        <w:t>estimated breakdown of the types of emissions, estimated emission factors and mitigation potential. A summary report</w:t>
      </w:r>
      <w:r w:rsidR="00AE3131" w:rsidRPr="009F2797">
        <w:rPr>
          <w:rFonts w:ascii="Arial" w:eastAsia="Arial" w:hAnsi="Arial" w:cs="Arial"/>
          <w:sz w:val="24"/>
          <w:szCs w:val="20"/>
          <w:lang w:eastAsia="en-GB"/>
        </w:rPr>
        <w:t xml:space="preserve"> on</w:t>
      </w:r>
      <w:hyperlink r:id="rId103">
        <w:r w:rsidRPr="009F2797">
          <w:rPr>
            <w:rFonts w:ascii="Arial" w:eastAsia="Arial" w:hAnsi="Arial" w:cs="Arial"/>
            <w:sz w:val="24"/>
            <w:szCs w:val="20"/>
            <w:lang w:eastAsia="en-GB"/>
          </w:rPr>
          <w:t xml:space="preserve"> </w:t>
        </w:r>
      </w:hyperlink>
      <w:hyperlink r:id="rId104">
        <w:r w:rsidRPr="009F2797">
          <w:rPr>
            <w:rFonts w:ascii="Arial" w:eastAsia="Arial" w:hAnsi="Arial" w:cs="Arial"/>
            <w:color w:val="1155CC"/>
            <w:sz w:val="24"/>
            <w:szCs w:val="20"/>
            <w:lang w:eastAsia="en-GB"/>
          </w:rPr>
          <w:t xml:space="preserve">Greenhouse gas </w:t>
        </w:r>
        <w:r w:rsidRPr="009F2797">
          <w:rPr>
            <w:rFonts w:ascii="Arial" w:eastAsia="Arial" w:hAnsi="Arial" w:cs="Arial"/>
            <w:color w:val="1155CC"/>
            <w:sz w:val="24"/>
            <w:szCs w:val="20"/>
            <w:lang w:eastAsia="en-GB"/>
          </w:rPr>
          <w:lastRenderedPageBreak/>
          <w:t>emissions - agricultural: disaggregating headline figures</w:t>
        </w:r>
      </w:hyperlink>
      <w:r w:rsidRPr="009F2797">
        <w:rPr>
          <w:rFonts w:ascii="Arial" w:eastAsia="Arial" w:hAnsi="Arial" w:cs="Arial"/>
          <w:sz w:val="24"/>
          <w:szCs w:val="20"/>
          <w:lang w:eastAsia="en-GB"/>
        </w:rPr>
        <w:t xml:space="preserve"> provided new insights on emissions (including from dairy beef) and mitigation potential to S</w:t>
      </w:r>
      <w:r w:rsidR="00AE3131" w:rsidRPr="009F2797">
        <w:rPr>
          <w:rFonts w:ascii="Arial" w:eastAsia="Arial" w:hAnsi="Arial" w:cs="Arial"/>
          <w:sz w:val="24"/>
          <w:szCs w:val="20"/>
          <w:lang w:eastAsia="en-GB"/>
        </w:rPr>
        <w:t xml:space="preserve">cottish </w:t>
      </w:r>
      <w:r w:rsidRPr="009F2797">
        <w:rPr>
          <w:rFonts w:ascii="Arial" w:eastAsia="Arial" w:hAnsi="Arial" w:cs="Arial"/>
          <w:sz w:val="24"/>
          <w:szCs w:val="20"/>
          <w:lang w:eastAsia="en-GB"/>
        </w:rPr>
        <w:t>G</w:t>
      </w:r>
      <w:r w:rsidR="00AE3131" w:rsidRPr="009F2797">
        <w:rPr>
          <w:rFonts w:ascii="Arial" w:eastAsia="Arial" w:hAnsi="Arial" w:cs="Arial"/>
          <w:sz w:val="24"/>
          <w:szCs w:val="20"/>
          <w:lang w:eastAsia="en-GB"/>
        </w:rPr>
        <w:t>overnment</w:t>
      </w:r>
      <w:r w:rsidRPr="009F2797">
        <w:rPr>
          <w:rFonts w:ascii="Arial" w:eastAsia="Arial" w:hAnsi="Arial" w:cs="Arial"/>
          <w:sz w:val="24"/>
          <w:szCs w:val="20"/>
          <w:lang w:eastAsia="en-GB"/>
        </w:rPr>
        <w:t xml:space="preserve"> analysts and policy leads. </w:t>
      </w:r>
      <w:r w:rsidR="00AE3131" w:rsidRPr="009F2797">
        <w:rPr>
          <w:rFonts w:ascii="Arial" w:eastAsia="Arial" w:hAnsi="Arial" w:cs="Arial"/>
          <w:sz w:val="24"/>
          <w:szCs w:val="20"/>
          <w:lang w:eastAsia="en-GB"/>
        </w:rPr>
        <w:t xml:space="preserve">SEFARI researchers </w:t>
      </w:r>
      <w:r w:rsidRPr="009F2797">
        <w:rPr>
          <w:rFonts w:ascii="Arial" w:eastAsia="Arial" w:hAnsi="Arial" w:cs="Arial"/>
          <w:sz w:val="24"/>
          <w:szCs w:val="20"/>
          <w:lang w:eastAsia="en-GB"/>
        </w:rPr>
        <w:t>concluded that further exploration of the Smart Inventory for agriculture methods and data would be advisable to support future policy interpretation of reported headline figures.</w:t>
      </w:r>
    </w:p>
    <w:p w14:paraId="7D469F41" w14:textId="4EACF98F" w:rsidR="00A76232" w:rsidRPr="009F279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9F2797">
        <w:rPr>
          <w:rFonts w:ascii="Arial" w:eastAsia="Arial" w:hAnsi="Arial" w:cs="Arial"/>
          <w:b/>
          <w:color w:val="000000"/>
          <w:sz w:val="24"/>
          <w:szCs w:val="20"/>
          <w:lang w:eastAsia="en-GB"/>
        </w:rPr>
        <w:t>Islands Revival</w:t>
      </w:r>
      <w:r w:rsidRPr="009F2797">
        <w:rPr>
          <w:rFonts w:ascii="Arial" w:eastAsia="Arial" w:hAnsi="Arial" w:cs="Arial"/>
          <w:b/>
          <w:sz w:val="24"/>
          <w:szCs w:val="20"/>
          <w:lang w:eastAsia="en-GB"/>
        </w:rPr>
        <w:t>:</w:t>
      </w:r>
      <w:r w:rsidRPr="009F2797">
        <w:rPr>
          <w:rFonts w:ascii="Arial" w:eastAsia="Arial" w:hAnsi="Arial" w:cs="Arial"/>
          <w:b/>
          <w:color w:val="000000"/>
          <w:sz w:val="24"/>
          <w:szCs w:val="20"/>
          <w:lang w:eastAsia="en-GB"/>
        </w:rPr>
        <w:t xml:space="preserve"> power of the local </w:t>
      </w:r>
      <w:r w:rsidRPr="009F2797">
        <w:rPr>
          <w:rFonts w:ascii="Arial" w:eastAsia="Arial" w:hAnsi="Arial" w:cs="Arial"/>
          <w:b/>
          <w:sz w:val="24"/>
          <w:szCs w:val="20"/>
          <w:lang w:eastAsia="en-GB"/>
        </w:rPr>
        <w:t>voice</w:t>
      </w:r>
      <w:r w:rsidRPr="009F2797">
        <w:rPr>
          <w:rFonts w:ascii="Arial" w:eastAsia="Arial" w:hAnsi="Arial" w:cs="Arial"/>
          <w:b/>
          <w:color w:val="000000"/>
          <w:sz w:val="24"/>
          <w:szCs w:val="20"/>
          <w:lang w:eastAsia="en-GB"/>
        </w:rPr>
        <w:t xml:space="preserve"> </w:t>
      </w:r>
    </w:p>
    <w:p w14:paraId="6CBF7AD1" w14:textId="77777777" w:rsidR="00B675C3" w:rsidRDefault="00000000"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hyperlink r:id="rId105" w:history="1">
        <w:r w:rsidR="00A76232" w:rsidRPr="004E5B3C">
          <w:rPr>
            <w:rFonts w:ascii="Arial" w:eastAsia="Arial" w:hAnsi="Arial" w:cs="Arial"/>
            <w:color w:val="0000FF"/>
            <w:sz w:val="24"/>
            <w:szCs w:val="20"/>
            <w:lang w:eastAsia="en-GB"/>
          </w:rPr>
          <w:t>The Islands Revival</w:t>
        </w:r>
      </w:hyperlink>
      <w:r w:rsidR="00A76232" w:rsidRPr="004E5B3C">
        <w:rPr>
          <w:rFonts w:ascii="Arial" w:eastAsia="Arial" w:hAnsi="Arial" w:cs="Arial"/>
          <w:sz w:val="24"/>
          <w:szCs w:val="20"/>
          <w:lang w:eastAsia="en-GB"/>
        </w:rPr>
        <w:t xml:space="preserve"> </w:t>
      </w:r>
      <w:r w:rsidR="00BD1072" w:rsidRPr="004E5B3C">
        <w:rPr>
          <w:rFonts w:ascii="Arial" w:eastAsia="Arial" w:hAnsi="Arial" w:cs="Arial"/>
          <w:sz w:val="24"/>
          <w:szCs w:val="20"/>
          <w:lang w:eastAsia="en-GB"/>
        </w:rPr>
        <w:t xml:space="preserve">Gateway </w:t>
      </w:r>
      <w:r w:rsidR="00A76232" w:rsidRPr="004E5B3C">
        <w:rPr>
          <w:rFonts w:ascii="Arial" w:eastAsia="Arial" w:hAnsi="Arial" w:cs="Arial"/>
          <w:sz w:val="24"/>
          <w:szCs w:val="20"/>
          <w:lang w:eastAsia="en-GB"/>
        </w:rPr>
        <w:t xml:space="preserve">project </w:t>
      </w:r>
      <w:r w:rsidR="001861C0" w:rsidRPr="004E5B3C">
        <w:rPr>
          <w:rFonts w:ascii="Arial" w:eastAsia="Arial" w:hAnsi="Arial" w:cs="Arial"/>
          <w:sz w:val="24"/>
          <w:szCs w:val="20"/>
          <w:lang w:eastAsia="en-GB"/>
        </w:rPr>
        <w:t>(</w:t>
      </w:r>
      <w:r w:rsidR="00A76232" w:rsidRPr="004E5B3C">
        <w:rPr>
          <w:rFonts w:ascii="Arial" w:eastAsia="Arial" w:hAnsi="Arial" w:cs="Arial"/>
          <w:sz w:val="24"/>
          <w:szCs w:val="20"/>
          <w:lang w:eastAsia="en-GB"/>
        </w:rPr>
        <w:t>2019-20</w:t>
      </w:r>
      <w:r w:rsidR="001861C0" w:rsidRPr="004E5B3C">
        <w:rPr>
          <w:rFonts w:ascii="Arial" w:eastAsia="Arial" w:hAnsi="Arial" w:cs="Arial"/>
          <w:sz w:val="24"/>
          <w:szCs w:val="20"/>
          <w:lang w:eastAsia="en-GB"/>
        </w:rPr>
        <w:t>)</w:t>
      </w:r>
      <w:r w:rsidR="00A76232" w:rsidRPr="004E5B3C">
        <w:rPr>
          <w:rFonts w:ascii="Arial" w:eastAsia="Arial" w:hAnsi="Arial" w:cs="Arial"/>
          <w:sz w:val="24"/>
          <w:szCs w:val="20"/>
          <w:lang w:eastAsia="en-GB"/>
        </w:rPr>
        <w:t xml:space="preserve"> and its legacy </w:t>
      </w:r>
      <w:r w:rsidR="00BD1072" w:rsidRPr="004E5B3C">
        <w:rPr>
          <w:rFonts w:ascii="Arial" w:eastAsia="Arial" w:hAnsi="Arial" w:cs="Arial"/>
          <w:sz w:val="24"/>
          <w:szCs w:val="20"/>
          <w:lang w:eastAsia="en-GB"/>
        </w:rPr>
        <w:t>work</w:t>
      </w:r>
      <w:r w:rsidR="00A76232" w:rsidRPr="004E5B3C">
        <w:rPr>
          <w:rFonts w:ascii="Arial" w:eastAsia="Arial" w:hAnsi="Arial" w:cs="Arial"/>
          <w:sz w:val="24"/>
          <w:szCs w:val="20"/>
          <w:lang w:eastAsia="en-GB"/>
        </w:rPr>
        <w:t xml:space="preserve"> “Research on the Edge” (2020 onwards) is a partnership between Scotland’s Island communities, community-land organisations, including Community Land Scotland, CoDeL, </w:t>
      </w:r>
      <w:r w:rsidR="001861C0" w:rsidRPr="004E5B3C">
        <w:rPr>
          <w:rFonts w:ascii="Arial" w:eastAsia="Arial" w:hAnsi="Arial" w:cs="Arial"/>
          <w:sz w:val="24"/>
          <w:szCs w:val="20"/>
          <w:lang w:eastAsia="en-GB"/>
        </w:rPr>
        <w:t xml:space="preserve">and </w:t>
      </w:r>
      <w:r w:rsidR="00A76232" w:rsidRPr="004E5B3C">
        <w:rPr>
          <w:rFonts w:ascii="Arial" w:eastAsia="Arial" w:hAnsi="Arial" w:cs="Arial"/>
          <w:sz w:val="24"/>
          <w:szCs w:val="20"/>
          <w:lang w:eastAsia="en-GB"/>
        </w:rPr>
        <w:t xml:space="preserve">researchers linking with local and </w:t>
      </w:r>
      <w:r w:rsidR="001861C0" w:rsidRPr="004E5B3C">
        <w:rPr>
          <w:rFonts w:ascii="Arial" w:eastAsia="Arial" w:hAnsi="Arial" w:cs="Arial"/>
          <w:sz w:val="24"/>
          <w:szCs w:val="20"/>
          <w:lang w:eastAsia="en-GB"/>
        </w:rPr>
        <w:t>n</w:t>
      </w:r>
      <w:r w:rsidR="00A76232" w:rsidRPr="004E5B3C">
        <w:rPr>
          <w:rFonts w:ascii="Arial" w:eastAsia="Arial" w:hAnsi="Arial" w:cs="Arial"/>
          <w:sz w:val="24"/>
          <w:szCs w:val="20"/>
          <w:lang w:eastAsia="en-GB"/>
        </w:rPr>
        <w:t>ational Government (Scottish Government National Island's Plan Delivery Group). Highlighting the necessity for</w:t>
      </w:r>
      <w:hyperlink r:id="rId106">
        <w:r w:rsidR="00A76232" w:rsidRPr="004E5B3C">
          <w:rPr>
            <w:rFonts w:ascii="Arial" w:eastAsia="Arial" w:hAnsi="Arial" w:cs="Arial"/>
            <w:sz w:val="24"/>
            <w:szCs w:val="20"/>
            <w:lang w:eastAsia="en-GB"/>
          </w:rPr>
          <w:t xml:space="preserve"> </w:t>
        </w:r>
      </w:hyperlink>
      <w:hyperlink r:id="rId107">
        <w:r w:rsidR="00A76232" w:rsidRPr="004E5B3C">
          <w:rPr>
            <w:rFonts w:ascii="Arial" w:eastAsia="Arial" w:hAnsi="Arial" w:cs="Arial"/>
            <w:color w:val="1155CC"/>
            <w:sz w:val="24"/>
            <w:szCs w:val="20"/>
            <w:lang w:eastAsia="en-GB"/>
          </w:rPr>
          <w:t>research</w:t>
        </w:r>
      </w:hyperlink>
      <w:r w:rsidR="00A76232" w:rsidRPr="004E5B3C">
        <w:rPr>
          <w:rFonts w:ascii="Arial" w:eastAsia="Arial" w:hAnsi="Arial" w:cs="Arial"/>
          <w:sz w:val="24"/>
          <w:szCs w:val="20"/>
          <w:lang w:eastAsia="en-GB"/>
        </w:rPr>
        <w:t xml:space="preserve"> developed with those who live and work locally, </w:t>
      </w:r>
      <w:r w:rsidR="001861C0" w:rsidRPr="004E5B3C">
        <w:rPr>
          <w:rFonts w:ascii="Arial" w:eastAsia="Arial" w:hAnsi="Arial" w:cs="Arial"/>
          <w:sz w:val="24"/>
          <w:szCs w:val="20"/>
          <w:lang w:eastAsia="en-GB"/>
        </w:rPr>
        <w:t xml:space="preserve">the </w:t>
      </w:r>
      <w:r w:rsidR="00A76232" w:rsidRPr="004E5B3C">
        <w:rPr>
          <w:rFonts w:ascii="Arial" w:eastAsia="Arial" w:hAnsi="Arial" w:cs="Arial"/>
          <w:sz w:val="24"/>
          <w:szCs w:val="20"/>
          <w:lang w:eastAsia="en-GB"/>
        </w:rPr>
        <w:t>Islands Revival</w:t>
      </w:r>
      <w:hyperlink r:id="rId108">
        <w:r w:rsidR="00A76232" w:rsidRPr="004E5B3C">
          <w:rPr>
            <w:rFonts w:ascii="Arial" w:eastAsia="Arial" w:hAnsi="Arial" w:cs="Arial"/>
            <w:sz w:val="24"/>
            <w:szCs w:val="20"/>
            <w:lang w:eastAsia="en-GB"/>
          </w:rPr>
          <w:t xml:space="preserve"> </w:t>
        </w:r>
      </w:hyperlink>
      <w:hyperlink r:id="rId109">
        <w:r w:rsidR="00A76232" w:rsidRPr="004E5B3C">
          <w:rPr>
            <w:rFonts w:ascii="Arial" w:eastAsia="Arial" w:hAnsi="Arial" w:cs="Arial"/>
            <w:color w:val="1155CC"/>
            <w:sz w:val="24"/>
            <w:szCs w:val="20"/>
            <w:lang w:eastAsia="en-GB"/>
          </w:rPr>
          <w:t>revealed population and economic trends not readily identified in national data sets</w:t>
        </w:r>
      </w:hyperlink>
      <w:r w:rsidR="00A76232" w:rsidRPr="004E5B3C">
        <w:rPr>
          <w:rFonts w:ascii="Arial" w:eastAsia="Arial" w:hAnsi="Arial" w:cs="Arial"/>
          <w:sz w:val="24"/>
          <w:szCs w:val="20"/>
          <w:lang w:eastAsia="en-GB"/>
        </w:rPr>
        <w:t>. The project led to the</w:t>
      </w:r>
      <w:hyperlink r:id="rId110">
        <w:r w:rsidR="00A76232" w:rsidRPr="004E5B3C">
          <w:rPr>
            <w:rFonts w:ascii="Arial" w:eastAsia="Arial" w:hAnsi="Arial" w:cs="Arial"/>
            <w:sz w:val="24"/>
            <w:szCs w:val="20"/>
            <w:lang w:eastAsia="en-GB"/>
          </w:rPr>
          <w:t xml:space="preserve"> </w:t>
        </w:r>
      </w:hyperlink>
      <w:hyperlink r:id="rId111">
        <w:r w:rsidR="00A76232" w:rsidRPr="004E5B3C">
          <w:rPr>
            <w:rFonts w:ascii="Arial" w:eastAsia="Arial" w:hAnsi="Arial" w:cs="Arial"/>
            <w:color w:val="1155CC"/>
            <w:sz w:val="24"/>
            <w:szCs w:val="20"/>
            <w:lang w:eastAsia="en-GB"/>
          </w:rPr>
          <w:t>Island’s Revival Declaration</w:t>
        </w:r>
      </w:hyperlink>
      <w:r w:rsidR="00A76232" w:rsidRPr="004E5B3C">
        <w:rPr>
          <w:rFonts w:ascii="Arial" w:eastAsia="Arial" w:hAnsi="Arial" w:cs="Arial"/>
          <w:sz w:val="24"/>
          <w:szCs w:val="20"/>
          <w:lang w:eastAsia="en-GB"/>
        </w:rPr>
        <w:t>.</w:t>
      </w:r>
      <w:hyperlink r:id="rId112">
        <w:r w:rsidR="00A76232" w:rsidRPr="004E5B3C">
          <w:rPr>
            <w:rFonts w:ascii="Arial" w:eastAsia="Arial" w:hAnsi="Arial" w:cs="Arial"/>
            <w:sz w:val="24"/>
            <w:szCs w:val="20"/>
            <w:lang w:eastAsia="en-GB"/>
          </w:rPr>
          <w:t xml:space="preserve"> </w:t>
        </w:r>
      </w:hyperlink>
      <w:hyperlink r:id="rId113">
        <w:r w:rsidR="00A76232" w:rsidRPr="004E5B3C">
          <w:rPr>
            <w:rFonts w:ascii="Arial" w:eastAsia="Arial" w:hAnsi="Arial" w:cs="Arial"/>
            <w:color w:val="1155CC"/>
            <w:sz w:val="24"/>
            <w:szCs w:val="20"/>
            <w:lang w:eastAsia="en-GB"/>
          </w:rPr>
          <w:t>The Declaration</w:t>
        </w:r>
      </w:hyperlink>
      <w:r w:rsidR="00A76232" w:rsidRPr="004E5B3C">
        <w:rPr>
          <w:rFonts w:ascii="Arial" w:eastAsia="Arial" w:hAnsi="Arial" w:cs="Arial"/>
          <w:sz w:val="24"/>
          <w:szCs w:val="20"/>
          <w:lang w:eastAsia="en-GB"/>
        </w:rPr>
        <w:t xml:space="preserve"> affirmed that there is credible evidence of growth in the Scottish islands but, importantly, population growth in itself is not necessarily a goal of island communities</w:t>
      </w:r>
      <w:r w:rsidR="0086678B" w:rsidRPr="004E5B3C">
        <w:rPr>
          <w:rFonts w:ascii="Arial" w:eastAsia="Arial" w:hAnsi="Arial" w:cs="Arial"/>
          <w:sz w:val="24"/>
          <w:szCs w:val="20"/>
          <w:lang w:eastAsia="en-GB"/>
        </w:rPr>
        <w:t>. O</w:t>
      </w:r>
      <w:r w:rsidR="00A76232" w:rsidRPr="004E5B3C">
        <w:rPr>
          <w:rFonts w:ascii="Arial" w:eastAsia="Arial" w:hAnsi="Arial" w:cs="Arial"/>
          <w:sz w:val="24"/>
          <w:szCs w:val="20"/>
          <w:lang w:eastAsia="en-GB"/>
        </w:rPr>
        <w:t xml:space="preserve">ften, the aspiration is to achieve sustainability, </w:t>
      </w:r>
      <w:r w:rsidR="0086678B" w:rsidRPr="004E5B3C">
        <w:rPr>
          <w:rFonts w:ascii="Arial" w:eastAsia="Arial" w:hAnsi="Arial" w:cs="Arial"/>
          <w:sz w:val="24"/>
          <w:szCs w:val="20"/>
          <w:lang w:eastAsia="en-GB"/>
        </w:rPr>
        <w:t>vitality,</w:t>
      </w:r>
      <w:r w:rsidR="00A76232" w:rsidRPr="004E5B3C">
        <w:rPr>
          <w:rFonts w:ascii="Arial" w:eastAsia="Arial" w:hAnsi="Arial" w:cs="Arial"/>
          <w:sz w:val="24"/>
          <w:szCs w:val="20"/>
          <w:lang w:eastAsia="en-GB"/>
        </w:rPr>
        <w:t xml:space="preserve"> and viability, </w:t>
      </w:r>
      <w:r w:rsidR="00A74C9F" w:rsidRPr="004E5B3C">
        <w:rPr>
          <w:rFonts w:ascii="Arial" w:eastAsia="Arial" w:hAnsi="Arial" w:cs="Arial"/>
          <w:sz w:val="24"/>
          <w:szCs w:val="20"/>
          <w:lang w:eastAsia="en-GB"/>
        </w:rPr>
        <w:t xml:space="preserve">for which </w:t>
      </w:r>
      <w:r w:rsidR="00A76232" w:rsidRPr="004E5B3C">
        <w:rPr>
          <w:rFonts w:ascii="Arial" w:eastAsia="Arial" w:hAnsi="Arial" w:cs="Arial"/>
          <w:sz w:val="24"/>
          <w:szCs w:val="20"/>
          <w:lang w:eastAsia="en-GB"/>
        </w:rPr>
        <w:t xml:space="preserve">maintaining an economically active population is </w:t>
      </w:r>
      <w:r w:rsidR="00A74C9F" w:rsidRPr="004E5B3C">
        <w:rPr>
          <w:rFonts w:ascii="Arial" w:eastAsia="Arial" w:hAnsi="Arial" w:cs="Arial"/>
          <w:sz w:val="24"/>
          <w:szCs w:val="20"/>
          <w:lang w:eastAsia="en-GB"/>
        </w:rPr>
        <w:t xml:space="preserve">a </w:t>
      </w:r>
      <w:r w:rsidR="00A76232" w:rsidRPr="004E5B3C">
        <w:rPr>
          <w:rFonts w:ascii="Arial" w:eastAsia="Arial" w:hAnsi="Arial" w:cs="Arial"/>
          <w:sz w:val="24"/>
          <w:szCs w:val="20"/>
          <w:lang w:eastAsia="en-GB"/>
        </w:rPr>
        <w:t>part. Positive signs of renewal are driven by investments in connectivity (digital and physical), housing</w:t>
      </w:r>
      <w:r w:rsidR="00991626" w:rsidRPr="004E5B3C">
        <w:rPr>
          <w:rFonts w:ascii="Arial" w:eastAsia="Arial" w:hAnsi="Arial" w:cs="Arial"/>
          <w:sz w:val="24"/>
          <w:szCs w:val="20"/>
          <w:lang w:eastAsia="en-GB"/>
        </w:rPr>
        <w:t>,</w:t>
      </w:r>
      <w:r w:rsidR="00A76232" w:rsidRPr="004E5B3C">
        <w:rPr>
          <w:rFonts w:ascii="Arial" w:eastAsia="Arial" w:hAnsi="Arial" w:cs="Arial"/>
          <w:sz w:val="24"/>
          <w:szCs w:val="20"/>
          <w:lang w:eastAsia="en-GB"/>
        </w:rPr>
        <w:t xml:space="preserve"> services</w:t>
      </w:r>
      <w:r w:rsidR="00B347EE" w:rsidRPr="004E5B3C">
        <w:rPr>
          <w:rFonts w:ascii="Arial" w:eastAsia="Arial" w:hAnsi="Arial" w:cs="Arial"/>
          <w:sz w:val="24"/>
          <w:szCs w:val="20"/>
          <w:lang w:eastAsia="en-GB"/>
        </w:rPr>
        <w:t>,</w:t>
      </w:r>
      <w:r w:rsidR="00A76232" w:rsidRPr="004E5B3C">
        <w:rPr>
          <w:rFonts w:ascii="Arial" w:eastAsia="Arial" w:hAnsi="Arial" w:cs="Arial"/>
          <w:sz w:val="24"/>
          <w:szCs w:val="20"/>
          <w:lang w:eastAsia="en-GB"/>
        </w:rPr>
        <w:t xml:space="preserve"> and the availability of attractive jobs</w:t>
      </w:r>
      <w:r w:rsidR="00726374" w:rsidRPr="004E5B3C">
        <w:rPr>
          <w:rFonts w:ascii="Arial" w:eastAsia="Arial" w:hAnsi="Arial" w:cs="Arial"/>
          <w:sz w:val="24"/>
          <w:szCs w:val="20"/>
          <w:lang w:eastAsia="en-GB"/>
        </w:rPr>
        <w:t xml:space="preserve">, and </w:t>
      </w:r>
      <w:r w:rsidR="00991626" w:rsidRPr="004E5B3C">
        <w:rPr>
          <w:rFonts w:ascii="Arial" w:eastAsia="Arial" w:hAnsi="Arial" w:cs="Arial"/>
          <w:sz w:val="24"/>
          <w:szCs w:val="20"/>
          <w:lang w:eastAsia="en-GB"/>
        </w:rPr>
        <w:t xml:space="preserve">due to </w:t>
      </w:r>
      <w:r w:rsidR="00A76232" w:rsidRPr="004E5B3C">
        <w:rPr>
          <w:rFonts w:ascii="Arial" w:eastAsia="Arial" w:hAnsi="Arial" w:cs="Arial"/>
          <w:sz w:val="24"/>
          <w:szCs w:val="20"/>
          <w:lang w:eastAsia="en-GB"/>
        </w:rPr>
        <w:t xml:space="preserve">less tangible </w:t>
      </w:r>
      <w:r w:rsidR="00726374" w:rsidRPr="004E5B3C">
        <w:rPr>
          <w:rFonts w:ascii="Arial" w:eastAsia="Arial" w:hAnsi="Arial" w:cs="Arial"/>
          <w:sz w:val="24"/>
          <w:szCs w:val="20"/>
          <w:lang w:eastAsia="en-GB"/>
        </w:rPr>
        <w:t>factors,</w:t>
      </w:r>
      <w:r w:rsidR="00A76232" w:rsidRPr="004E5B3C">
        <w:rPr>
          <w:rFonts w:ascii="Arial" w:eastAsia="Arial" w:hAnsi="Arial" w:cs="Arial"/>
          <w:sz w:val="24"/>
          <w:szCs w:val="20"/>
          <w:lang w:eastAsia="en-GB"/>
        </w:rPr>
        <w:t xml:space="preserve"> </w:t>
      </w:r>
      <w:r w:rsidR="00726374" w:rsidRPr="004E5B3C">
        <w:rPr>
          <w:rFonts w:ascii="Arial" w:eastAsia="Arial" w:hAnsi="Arial" w:cs="Arial"/>
          <w:sz w:val="24"/>
          <w:szCs w:val="20"/>
          <w:lang w:eastAsia="en-GB"/>
        </w:rPr>
        <w:t>such as</w:t>
      </w:r>
      <w:r w:rsidR="00A76232" w:rsidRPr="004E5B3C">
        <w:rPr>
          <w:rFonts w:ascii="Arial" w:eastAsia="Arial" w:hAnsi="Arial" w:cs="Arial"/>
          <w:sz w:val="24"/>
          <w:szCs w:val="20"/>
          <w:lang w:eastAsia="en-GB"/>
        </w:rPr>
        <w:t xml:space="preserve"> community leadership, self-confidence, and the interest and energy brought by young people. In developing policy, Island’s </w:t>
      </w:r>
      <w:r w:rsidR="0041548B" w:rsidRPr="004E5B3C">
        <w:rPr>
          <w:rFonts w:ascii="Arial" w:eastAsia="Arial" w:hAnsi="Arial" w:cs="Arial"/>
          <w:sz w:val="24"/>
          <w:szCs w:val="20"/>
          <w:lang w:eastAsia="en-GB"/>
        </w:rPr>
        <w:t>R</w:t>
      </w:r>
      <w:r w:rsidR="00A76232" w:rsidRPr="004E5B3C">
        <w:rPr>
          <w:rFonts w:ascii="Arial" w:eastAsia="Arial" w:hAnsi="Arial" w:cs="Arial"/>
          <w:sz w:val="24"/>
          <w:szCs w:val="20"/>
          <w:lang w:eastAsia="en-GB"/>
        </w:rPr>
        <w:t>evival emphasise</w:t>
      </w:r>
      <w:r w:rsidR="00726374" w:rsidRPr="004E5B3C">
        <w:rPr>
          <w:rFonts w:ascii="Arial" w:eastAsia="Arial" w:hAnsi="Arial" w:cs="Arial"/>
          <w:sz w:val="24"/>
          <w:szCs w:val="20"/>
          <w:lang w:eastAsia="en-GB"/>
        </w:rPr>
        <w:t>d</w:t>
      </w:r>
      <w:r w:rsidR="00A76232" w:rsidRPr="004E5B3C">
        <w:rPr>
          <w:rFonts w:ascii="Arial" w:eastAsia="Arial" w:hAnsi="Arial" w:cs="Arial"/>
          <w:sz w:val="24"/>
          <w:szCs w:val="20"/>
          <w:lang w:eastAsia="en-GB"/>
        </w:rPr>
        <w:t xml:space="preserve"> the need to engage local communities</w:t>
      </w:r>
      <w:r w:rsidR="00495958" w:rsidRPr="004E5B3C">
        <w:rPr>
          <w:rFonts w:ascii="Arial" w:eastAsia="Arial" w:hAnsi="Arial" w:cs="Arial"/>
          <w:sz w:val="24"/>
          <w:szCs w:val="20"/>
          <w:lang w:eastAsia="en-GB"/>
        </w:rPr>
        <w:t xml:space="preserve"> meaningfully</w:t>
      </w:r>
      <w:r w:rsidR="00A76232" w:rsidRPr="004E5B3C">
        <w:rPr>
          <w:rFonts w:ascii="Arial" w:eastAsia="Arial" w:hAnsi="Arial" w:cs="Arial"/>
          <w:sz w:val="24"/>
          <w:szCs w:val="20"/>
          <w:lang w:eastAsia="en-GB"/>
        </w:rPr>
        <w:t xml:space="preserve">, being aware and adapting if there is diminished capacity for such engagement and to consider the unique challenges and characteristics of places. </w:t>
      </w:r>
    </w:p>
    <w:p w14:paraId="08A60E3A" w14:textId="77777777" w:rsidR="00B675C3" w:rsidRDefault="00B675C3"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195882C4" w14:textId="0AF23348" w:rsidR="00A76232" w:rsidRPr="004E5B3C"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4E5B3C">
        <w:rPr>
          <w:rFonts w:ascii="Arial" w:eastAsia="Arial" w:hAnsi="Arial" w:cs="Arial"/>
          <w:sz w:val="24"/>
          <w:szCs w:val="20"/>
          <w:lang w:eastAsia="en-GB"/>
        </w:rPr>
        <w:t>The project has led to two PhD students examining island migration and influenc</w:t>
      </w:r>
      <w:r w:rsidR="00FF68BE" w:rsidRPr="004E5B3C">
        <w:rPr>
          <w:rFonts w:ascii="Arial" w:eastAsia="Arial" w:hAnsi="Arial" w:cs="Arial"/>
          <w:sz w:val="24"/>
          <w:szCs w:val="20"/>
          <w:lang w:eastAsia="en-GB"/>
        </w:rPr>
        <w:t>ing</w:t>
      </w:r>
      <w:r w:rsidRPr="004E5B3C">
        <w:rPr>
          <w:rFonts w:ascii="Arial" w:eastAsia="Arial" w:hAnsi="Arial" w:cs="Arial"/>
          <w:sz w:val="24"/>
          <w:szCs w:val="20"/>
          <w:lang w:eastAsia="en-GB"/>
        </w:rPr>
        <w:t xml:space="preserve"> the “living labs” in islands (as well as mainland rural areas) initiative within the </w:t>
      </w:r>
      <w:r w:rsidR="00D83BD2" w:rsidRPr="004E5B3C">
        <w:rPr>
          <w:rFonts w:ascii="Arial" w:eastAsia="Arial" w:hAnsi="Arial" w:cs="Arial"/>
          <w:sz w:val="24"/>
          <w:szCs w:val="20"/>
          <w:lang w:eastAsia="en-GB"/>
        </w:rPr>
        <w:t xml:space="preserve">SRP </w:t>
      </w:r>
      <w:r w:rsidRPr="004E5B3C">
        <w:rPr>
          <w:rFonts w:ascii="Arial" w:eastAsia="Arial" w:hAnsi="Arial" w:cs="Arial"/>
          <w:sz w:val="24"/>
          <w:szCs w:val="20"/>
          <w:lang w:eastAsia="en-GB"/>
        </w:rPr>
        <w:t xml:space="preserve">2022-27. In </w:t>
      </w:r>
      <w:r w:rsidR="009D02C6" w:rsidRPr="004E5B3C">
        <w:rPr>
          <w:rFonts w:ascii="Arial" w:eastAsia="Arial" w:hAnsi="Arial" w:cs="Arial"/>
          <w:sz w:val="24"/>
          <w:szCs w:val="20"/>
          <w:lang w:eastAsia="en-GB"/>
        </w:rPr>
        <w:t xml:space="preserve">related </w:t>
      </w:r>
      <w:r w:rsidRPr="004E5B3C">
        <w:rPr>
          <w:rFonts w:ascii="Arial" w:eastAsia="Arial" w:hAnsi="Arial" w:cs="Arial"/>
          <w:sz w:val="24"/>
          <w:szCs w:val="20"/>
          <w:lang w:eastAsia="en-GB"/>
        </w:rPr>
        <w:t>work, SEFARI researchers prepared the</w:t>
      </w:r>
      <w:hyperlink r:id="rId114">
        <w:r w:rsidRPr="004E5B3C">
          <w:rPr>
            <w:rFonts w:ascii="Arial" w:eastAsia="Arial" w:hAnsi="Arial" w:cs="Arial"/>
            <w:sz w:val="24"/>
            <w:szCs w:val="20"/>
            <w:lang w:eastAsia="en-GB"/>
          </w:rPr>
          <w:t xml:space="preserve"> </w:t>
        </w:r>
      </w:hyperlink>
      <w:hyperlink r:id="rId115">
        <w:r w:rsidRPr="004E5B3C">
          <w:rPr>
            <w:rFonts w:ascii="Arial" w:eastAsia="Arial" w:hAnsi="Arial" w:cs="Arial"/>
            <w:color w:val="1155CC"/>
            <w:sz w:val="24"/>
            <w:szCs w:val="20"/>
            <w:lang w:eastAsia="en-GB"/>
          </w:rPr>
          <w:t>summary</w:t>
        </w:r>
      </w:hyperlink>
      <w:r w:rsidRPr="004E5B3C">
        <w:rPr>
          <w:rFonts w:ascii="Arial" w:eastAsia="Arial" w:hAnsi="Arial" w:cs="Arial"/>
          <w:sz w:val="24"/>
          <w:szCs w:val="20"/>
          <w:lang w:eastAsia="en-GB"/>
        </w:rPr>
        <w:t xml:space="preserve"> and an</w:t>
      </w:r>
      <w:hyperlink r:id="rId116">
        <w:r w:rsidRPr="004E5B3C">
          <w:rPr>
            <w:rFonts w:ascii="Arial" w:eastAsia="Arial" w:hAnsi="Arial" w:cs="Arial"/>
            <w:sz w:val="24"/>
            <w:szCs w:val="20"/>
            <w:lang w:eastAsia="en-GB"/>
          </w:rPr>
          <w:t xml:space="preserve"> </w:t>
        </w:r>
      </w:hyperlink>
      <w:hyperlink r:id="rId117">
        <w:r w:rsidRPr="004E5B3C">
          <w:rPr>
            <w:rFonts w:ascii="Arial" w:eastAsia="Arial" w:hAnsi="Arial" w:cs="Arial"/>
            <w:color w:val="1155CC"/>
            <w:sz w:val="24"/>
            <w:szCs w:val="20"/>
            <w:lang w:eastAsia="en-GB"/>
          </w:rPr>
          <w:t>online results explorer</w:t>
        </w:r>
      </w:hyperlink>
      <w:r w:rsidRPr="004E5B3C">
        <w:rPr>
          <w:rFonts w:ascii="Arial" w:eastAsia="Arial" w:hAnsi="Arial" w:cs="Arial"/>
          <w:sz w:val="24"/>
          <w:szCs w:val="20"/>
          <w:lang w:eastAsia="en-GB"/>
        </w:rPr>
        <w:t xml:space="preserve"> of the</w:t>
      </w:r>
      <w:hyperlink r:id="rId118">
        <w:r w:rsidRPr="004E5B3C">
          <w:rPr>
            <w:rFonts w:ascii="Arial" w:eastAsia="Arial" w:hAnsi="Arial" w:cs="Arial"/>
            <w:sz w:val="24"/>
            <w:szCs w:val="20"/>
            <w:lang w:eastAsia="en-GB"/>
          </w:rPr>
          <w:t xml:space="preserve"> </w:t>
        </w:r>
      </w:hyperlink>
      <w:hyperlink r:id="rId119">
        <w:r w:rsidRPr="004E5B3C">
          <w:rPr>
            <w:rFonts w:ascii="Arial" w:eastAsia="Arial" w:hAnsi="Arial" w:cs="Arial"/>
            <w:color w:val="1155CC"/>
            <w:sz w:val="24"/>
            <w:szCs w:val="20"/>
            <w:lang w:eastAsia="en-GB"/>
          </w:rPr>
          <w:t>National Islands Plan</w:t>
        </w:r>
      </w:hyperlink>
      <w:r w:rsidRPr="004E5B3C">
        <w:rPr>
          <w:rFonts w:ascii="Arial" w:eastAsia="Arial" w:hAnsi="Arial" w:cs="Arial"/>
          <w:sz w:val="24"/>
          <w:szCs w:val="20"/>
          <w:lang w:eastAsia="en-GB"/>
        </w:rPr>
        <w:t>. Islands groups developed by researchers during the survey were also engaged by the Scottish Government (</w:t>
      </w:r>
      <w:r w:rsidR="00F6731B" w:rsidRPr="004E5B3C">
        <w:rPr>
          <w:rFonts w:ascii="Arial" w:eastAsia="Arial" w:hAnsi="Arial" w:cs="Arial"/>
          <w:sz w:val="24"/>
          <w:szCs w:val="20"/>
          <w:lang w:eastAsia="en-GB"/>
        </w:rPr>
        <w:t>e.g.,</w:t>
      </w:r>
      <w:r w:rsidRPr="004E5B3C">
        <w:rPr>
          <w:rFonts w:ascii="Arial" w:eastAsia="Arial" w:hAnsi="Arial" w:cs="Arial"/>
          <w:sz w:val="24"/>
          <w:szCs w:val="20"/>
          <w:lang w:eastAsia="en-GB"/>
        </w:rPr>
        <w:t xml:space="preserve"> in the consultation on an Islands Bond) and are being used by the National Registry of Scotland’s small area population estimat</w:t>
      </w:r>
      <w:r w:rsidR="00F6731B" w:rsidRPr="004E5B3C">
        <w:rPr>
          <w:rFonts w:ascii="Arial" w:eastAsia="Arial" w:hAnsi="Arial" w:cs="Arial"/>
          <w:sz w:val="24"/>
          <w:szCs w:val="20"/>
          <w:lang w:eastAsia="en-GB"/>
        </w:rPr>
        <w:t>es</w:t>
      </w:r>
      <w:r w:rsidRPr="004E5B3C">
        <w:rPr>
          <w:rFonts w:ascii="Arial" w:eastAsia="Arial" w:hAnsi="Arial" w:cs="Arial"/>
          <w:sz w:val="24"/>
          <w:szCs w:val="20"/>
          <w:lang w:eastAsia="en-GB"/>
        </w:rPr>
        <w:t>.</w:t>
      </w:r>
    </w:p>
    <w:p w14:paraId="739D604F" w14:textId="77777777" w:rsidR="00A76232" w:rsidRPr="004E5B3C"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4E5B3C">
        <w:rPr>
          <w:rFonts w:ascii="Arial" w:eastAsia="Arial" w:hAnsi="Arial" w:cs="Arial"/>
          <w:sz w:val="24"/>
          <w:szCs w:val="20"/>
          <w:lang w:eastAsia="en-GB"/>
        </w:rPr>
        <w:t xml:space="preserve"> </w:t>
      </w:r>
    </w:p>
    <w:p w14:paraId="1F9E0D45" w14:textId="77777777" w:rsidR="006B68FC" w:rsidRDefault="00A76232" w:rsidP="006B68FC">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4E5B3C">
        <w:rPr>
          <w:rFonts w:ascii="Arial" w:eastAsia="Arial" w:hAnsi="Arial" w:cs="Arial"/>
          <w:b/>
          <w:sz w:val="24"/>
          <w:szCs w:val="20"/>
          <w:lang w:eastAsia="en-GB"/>
        </w:rPr>
        <w:t xml:space="preserve">Sustainable diets, </w:t>
      </w:r>
      <w:r w:rsidR="006B68FC">
        <w:rPr>
          <w:rFonts w:ascii="Arial" w:eastAsia="Arial" w:hAnsi="Arial" w:cs="Arial"/>
          <w:b/>
          <w:sz w:val="24"/>
          <w:szCs w:val="20"/>
          <w:lang w:eastAsia="en-GB"/>
        </w:rPr>
        <w:t>climate change and human health</w:t>
      </w:r>
    </w:p>
    <w:p w14:paraId="79AFE82E" w14:textId="0C471FDD" w:rsidR="006B68FC" w:rsidRPr="006B68FC" w:rsidRDefault="00A76232" w:rsidP="006B68FC">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4E5B3C">
        <w:rPr>
          <w:rFonts w:ascii="Arial" w:eastAsia="Arial" w:hAnsi="Arial" w:cs="Arial"/>
          <w:sz w:val="24"/>
          <w:szCs w:val="20"/>
          <w:lang w:eastAsia="en-GB"/>
        </w:rPr>
        <w:t>Current lifestyles and eating patterns are a major factor in health issues within the Scottish population. In addition, the way food is produced and consumed is taking a toll on the environment. The Food and Agriculture Organization of the United Nations (FAO) and the World Health Organization (WHO) were approached by several countries to develop guidance on what constitutes sustainable healthy diets</w:t>
      </w:r>
      <w:r w:rsidR="00C072EB" w:rsidRPr="004E5B3C">
        <w:rPr>
          <w:rFonts w:ascii="Arial" w:eastAsia="Arial" w:hAnsi="Arial" w:cs="Arial"/>
          <w:sz w:val="24"/>
          <w:szCs w:val="20"/>
          <w:lang w:eastAsia="en-GB"/>
        </w:rPr>
        <w:t>.</w:t>
      </w:r>
      <w:r w:rsidRPr="004E5B3C">
        <w:rPr>
          <w:rFonts w:ascii="Arial" w:eastAsia="Arial" w:hAnsi="Arial" w:cs="Arial"/>
          <w:sz w:val="24"/>
          <w:szCs w:val="20"/>
          <w:lang w:eastAsia="en-GB"/>
        </w:rPr>
        <w:t xml:space="preserve"> </w:t>
      </w:r>
      <w:r w:rsidR="00C072EB" w:rsidRPr="004E5B3C">
        <w:rPr>
          <w:rFonts w:ascii="Arial" w:eastAsia="Arial" w:hAnsi="Arial" w:cs="Arial"/>
          <w:sz w:val="24"/>
          <w:szCs w:val="20"/>
          <w:lang w:eastAsia="en-GB"/>
        </w:rPr>
        <w:t>A</w:t>
      </w:r>
      <w:r w:rsidRPr="004E5B3C">
        <w:rPr>
          <w:rFonts w:ascii="Arial" w:eastAsia="Arial" w:hAnsi="Arial" w:cs="Arial"/>
          <w:sz w:val="24"/>
          <w:szCs w:val="20"/>
          <w:lang w:eastAsia="en-GB"/>
        </w:rPr>
        <w:t xml:space="preserve"> SEFARI researcher was invited to join the committee leading the </w:t>
      </w:r>
      <w:r w:rsidR="00C072EB" w:rsidRPr="004E5B3C">
        <w:rPr>
          <w:rFonts w:ascii="Arial" w:eastAsia="Arial" w:hAnsi="Arial" w:cs="Arial"/>
          <w:sz w:val="24"/>
          <w:szCs w:val="20"/>
          <w:lang w:eastAsia="en-GB"/>
        </w:rPr>
        <w:t>FAO</w:t>
      </w:r>
      <w:r w:rsidR="0077224A" w:rsidRPr="004E5B3C">
        <w:rPr>
          <w:rFonts w:ascii="Arial" w:eastAsia="Arial" w:hAnsi="Arial" w:cs="Arial"/>
          <w:sz w:val="24"/>
          <w:szCs w:val="20"/>
          <w:lang w:eastAsia="en-GB"/>
        </w:rPr>
        <w:t>-</w:t>
      </w:r>
      <w:r w:rsidR="00C072EB" w:rsidRPr="004E5B3C">
        <w:rPr>
          <w:rFonts w:ascii="Arial" w:eastAsia="Arial" w:hAnsi="Arial" w:cs="Arial"/>
          <w:sz w:val="24"/>
          <w:szCs w:val="20"/>
          <w:lang w:eastAsia="en-GB"/>
        </w:rPr>
        <w:t xml:space="preserve">WHO </w:t>
      </w:r>
      <w:r w:rsidRPr="004E5B3C">
        <w:rPr>
          <w:rFonts w:ascii="Arial" w:eastAsia="Arial" w:hAnsi="Arial" w:cs="Arial"/>
          <w:sz w:val="24"/>
          <w:szCs w:val="20"/>
          <w:lang w:eastAsia="en-GB"/>
        </w:rPr>
        <w:t>consultation. The researcher’s expertise in nutrition and the environmental impacts of the food system was used to underpin the concept of sustainable diets. The report,</w:t>
      </w:r>
      <w:hyperlink r:id="rId120">
        <w:r w:rsidRPr="004E5B3C">
          <w:rPr>
            <w:rFonts w:ascii="Arial" w:eastAsia="Arial" w:hAnsi="Arial" w:cs="Arial"/>
            <w:sz w:val="24"/>
            <w:szCs w:val="20"/>
            <w:lang w:eastAsia="en-GB"/>
          </w:rPr>
          <w:t xml:space="preserve"> </w:t>
        </w:r>
      </w:hyperlink>
      <w:hyperlink r:id="rId121">
        <w:r w:rsidRPr="004E5B3C">
          <w:rPr>
            <w:rFonts w:ascii="Arial" w:eastAsia="Arial" w:hAnsi="Arial" w:cs="Arial"/>
            <w:color w:val="1155CC"/>
            <w:sz w:val="24"/>
            <w:szCs w:val="20"/>
            <w:lang w:eastAsia="en-GB"/>
          </w:rPr>
          <w:t>FAO-WHO Guiding Principles for Sustainable Healthy Diets</w:t>
        </w:r>
      </w:hyperlink>
      <w:r w:rsidR="00034245" w:rsidRPr="004E5B3C">
        <w:rPr>
          <w:rFonts w:ascii="Arial" w:eastAsia="Arial" w:hAnsi="Arial" w:cs="Arial"/>
          <w:color w:val="1155CC"/>
          <w:sz w:val="24"/>
          <w:szCs w:val="20"/>
          <w:lang w:eastAsia="en-GB"/>
        </w:rPr>
        <w:t>,</w:t>
      </w:r>
      <w:r w:rsidRPr="004E5B3C">
        <w:rPr>
          <w:rFonts w:ascii="Arial" w:eastAsia="Arial" w:hAnsi="Arial" w:cs="Arial"/>
          <w:sz w:val="24"/>
          <w:szCs w:val="20"/>
          <w:lang w:eastAsia="en-GB"/>
        </w:rPr>
        <w:t xml:space="preserve"> is being used nationally and internationally to develop </w:t>
      </w:r>
      <w:r w:rsidR="0077224A" w:rsidRPr="004E5B3C">
        <w:rPr>
          <w:rFonts w:ascii="Arial" w:eastAsia="Arial" w:hAnsi="Arial" w:cs="Arial"/>
          <w:sz w:val="24"/>
          <w:szCs w:val="20"/>
          <w:lang w:eastAsia="en-GB"/>
        </w:rPr>
        <w:t xml:space="preserve">public </w:t>
      </w:r>
      <w:r w:rsidRPr="004E5B3C">
        <w:rPr>
          <w:rFonts w:ascii="Arial" w:eastAsia="Arial" w:hAnsi="Arial" w:cs="Arial"/>
          <w:sz w:val="24"/>
          <w:szCs w:val="20"/>
          <w:lang w:eastAsia="en-GB"/>
        </w:rPr>
        <w:t>polic</w:t>
      </w:r>
      <w:r w:rsidR="0077224A" w:rsidRPr="004E5B3C">
        <w:rPr>
          <w:rFonts w:ascii="Arial" w:eastAsia="Arial" w:hAnsi="Arial" w:cs="Arial"/>
          <w:sz w:val="24"/>
          <w:szCs w:val="20"/>
          <w:lang w:eastAsia="en-GB"/>
        </w:rPr>
        <w:t>ies</w:t>
      </w:r>
      <w:r w:rsidRPr="004E5B3C">
        <w:rPr>
          <w:rFonts w:ascii="Arial" w:eastAsia="Arial" w:hAnsi="Arial" w:cs="Arial"/>
          <w:sz w:val="24"/>
          <w:szCs w:val="20"/>
          <w:lang w:eastAsia="en-GB"/>
        </w:rPr>
        <w:t xml:space="preserve">. In 2021, the Academy of Medical Sciences and </w:t>
      </w:r>
      <w:r w:rsidR="0077224A" w:rsidRPr="004E5B3C">
        <w:rPr>
          <w:rFonts w:ascii="Arial" w:eastAsia="Arial" w:hAnsi="Arial" w:cs="Arial"/>
          <w:sz w:val="24"/>
          <w:szCs w:val="20"/>
          <w:lang w:eastAsia="en-GB"/>
        </w:rPr>
        <w:t>T</w:t>
      </w:r>
      <w:r w:rsidRPr="004E5B3C">
        <w:rPr>
          <w:rFonts w:ascii="Arial" w:eastAsia="Arial" w:hAnsi="Arial" w:cs="Arial"/>
          <w:sz w:val="24"/>
          <w:szCs w:val="20"/>
          <w:lang w:eastAsia="en-GB"/>
        </w:rPr>
        <w:t>he Royal Society also set up a steering committee to gather evidence on the threat of climate change to human health. The SEFARI researcher led th</w:t>
      </w:r>
      <w:r w:rsidR="0077224A" w:rsidRPr="004E5B3C">
        <w:rPr>
          <w:rFonts w:ascii="Arial" w:eastAsia="Arial" w:hAnsi="Arial" w:cs="Arial"/>
          <w:sz w:val="24"/>
          <w:szCs w:val="20"/>
          <w:lang w:eastAsia="en-GB"/>
        </w:rPr>
        <w:t>at</w:t>
      </w:r>
      <w:r w:rsidRPr="004E5B3C">
        <w:rPr>
          <w:rFonts w:ascii="Arial" w:eastAsia="Arial" w:hAnsi="Arial" w:cs="Arial"/>
          <w:sz w:val="24"/>
          <w:szCs w:val="20"/>
          <w:lang w:eastAsia="en-GB"/>
        </w:rPr>
        <w:t xml:space="preserve"> committee</w:t>
      </w:r>
      <w:r w:rsidR="00034245" w:rsidRPr="004E5B3C">
        <w:rPr>
          <w:rFonts w:ascii="Arial" w:eastAsia="Arial" w:hAnsi="Arial" w:cs="Arial"/>
          <w:sz w:val="24"/>
          <w:szCs w:val="20"/>
          <w:lang w:eastAsia="en-GB"/>
        </w:rPr>
        <w:t>,</w:t>
      </w:r>
      <w:r w:rsidRPr="004E5B3C">
        <w:rPr>
          <w:rFonts w:ascii="Arial" w:eastAsia="Arial" w:hAnsi="Arial" w:cs="Arial"/>
          <w:sz w:val="24"/>
          <w:szCs w:val="20"/>
          <w:lang w:eastAsia="en-GB"/>
        </w:rPr>
        <w:t xml:space="preserve"> </w:t>
      </w:r>
      <w:r w:rsidR="0077224A" w:rsidRPr="004E5B3C">
        <w:rPr>
          <w:rFonts w:ascii="Arial" w:eastAsia="Arial" w:hAnsi="Arial" w:cs="Arial"/>
          <w:sz w:val="24"/>
          <w:szCs w:val="20"/>
          <w:lang w:eastAsia="en-GB"/>
        </w:rPr>
        <w:t>the report from which</w:t>
      </w:r>
      <w:hyperlink r:id="rId122">
        <w:r w:rsidRPr="004E5B3C">
          <w:rPr>
            <w:rFonts w:ascii="Arial" w:eastAsia="Arial" w:hAnsi="Arial" w:cs="Arial"/>
            <w:color w:val="1155CC"/>
            <w:sz w:val="24"/>
            <w:szCs w:val="20"/>
            <w:lang w:eastAsia="en-GB"/>
          </w:rPr>
          <w:t xml:space="preserve"> summarised</w:t>
        </w:r>
      </w:hyperlink>
      <w:r w:rsidRPr="004E5B3C">
        <w:rPr>
          <w:rFonts w:ascii="Arial" w:eastAsia="Arial" w:hAnsi="Arial" w:cs="Arial"/>
          <w:sz w:val="24"/>
          <w:szCs w:val="20"/>
          <w:lang w:eastAsia="en-GB"/>
        </w:rPr>
        <w:t xml:space="preserve"> the evidence of how climate change mitigation actions could promote human health in the near term, through ‘co-benefits’. The same researcher was invited to be a member of a review panel </w:t>
      </w:r>
      <w:r w:rsidRPr="004E5B3C">
        <w:rPr>
          <w:rFonts w:ascii="Arial" w:eastAsia="Arial" w:hAnsi="Arial" w:cs="Arial"/>
          <w:sz w:val="24"/>
          <w:szCs w:val="20"/>
          <w:lang w:eastAsia="en-GB"/>
        </w:rPr>
        <w:lastRenderedPageBreak/>
        <w:t>advising Food Standards Scotland (F</w:t>
      </w:r>
      <w:r w:rsidR="00540BBB" w:rsidRPr="004E5B3C">
        <w:rPr>
          <w:rFonts w:ascii="Arial" w:eastAsia="Arial" w:hAnsi="Arial" w:cs="Arial"/>
          <w:sz w:val="24"/>
          <w:szCs w:val="20"/>
          <w:lang w:eastAsia="en-GB"/>
        </w:rPr>
        <w:t>S</w:t>
      </w:r>
      <w:r w:rsidRPr="004E5B3C">
        <w:rPr>
          <w:rFonts w:ascii="Arial" w:eastAsia="Arial" w:hAnsi="Arial" w:cs="Arial"/>
          <w:sz w:val="24"/>
          <w:szCs w:val="20"/>
          <w:lang w:eastAsia="en-GB"/>
        </w:rPr>
        <w:t xml:space="preserve">S) on developing their new ‘Dietary Guidance for Scotland’ and website </w:t>
      </w:r>
      <w:hyperlink r:id="rId123">
        <w:r w:rsidRPr="004E5B3C">
          <w:rPr>
            <w:rFonts w:ascii="Arial" w:eastAsia="Arial" w:hAnsi="Arial" w:cs="Arial"/>
            <w:color w:val="1155CC"/>
            <w:sz w:val="24"/>
            <w:szCs w:val="20"/>
            <w:lang w:eastAsia="en-GB"/>
          </w:rPr>
          <w:t>Eat Well, Your Way</w:t>
        </w:r>
      </w:hyperlink>
      <w:r w:rsidRPr="004E5B3C">
        <w:rPr>
          <w:rFonts w:ascii="Arial" w:eastAsia="Arial" w:hAnsi="Arial" w:cs="Arial"/>
          <w:sz w:val="24"/>
          <w:szCs w:val="20"/>
          <w:lang w:eastAsia="en-GB"/>
        </w:rPr>
        <w:t xml:space="preserve"> launched in February 2022. This built on advice provided to F</w:t>
      </w:r>
      <w:r w:rsidR="00540BBB" w:rsidRPr="004E5B3C">
        <w:rPr>
          <w:rFonts w:ascii="Arial" w:eastAsia="Arial" w:hAnsi="Arial" w:cs="Arial"/>
          <w:sz w:val="24"/>
          <w:szCs w:val="20"/>
          <w:lang w:eastAsia="en-GB"/>
        </w:rPr>
        <w:t>S</w:t>
      </w:r>
      <w:r w:rsidRPr="004E5B3C">
        <w:rPr>
          <w:rFonts w:ascii="Arial" w:eastAsia="Arial" w:hAnsi="Arial" w:cs="Arial"/>
          <w:sz w:val="24"/>
          <w:szCs w:val="20"/>
          <w:lang w:eastAsia="en-GB"/>
        </w:rPr>
        <w:t xml:space="preserve">S over the course of </w:t>
      </w:r>
      <w:r w:rsidR="008658CC" w:rsidRPr="004E5B3C">
        <w:rPr>
          <w:rFonts w:ascii="Arial" w:eastAsia="Arial" w:hAnsi="Arial" w:cs="Arial"/>
          <w:sz w:val="24"/>
          <w:szCs w:val="20"/>
          <w:lang w:eastAsia="en-GB"/>
        </w:rPr>
        <w:t xml:space="preserve">the </w:t>
      </w:r>
      <w:r w:rsidRPr="004E5B3C">
        <w:rPr>
          <w:rFonts w:ascii="Arial" w:eastAsia="Arial" w:hAnsi="Arial" w:cs="Arial"/>
          <w:sz w:val="24"/>
          <w:szCs w:val="20"/>
          <w:lang w:eastAsia="en-GB"/>
        </w:rPr>
        <w:t>SRP for</w:t>
      </w:r>
      <w:r w:rsidR="008658CC" w:rsidRPr="004E5B3C">
        <w:rPr>
          <w:rFonts w:ascii="Arial" w:eastAsia="Arial" w:hAnsi="Arial" w:cs="Arial"/>
          <w:sz w:val="24"/>
          <w:szCs w:val="20"/>
          <w:lang w:eastAsia="en-GB"/>
        </w:rPr>
        <w:t>,</w:t>
      </w:r>
      <w:r w:rsidRPr="004E5B3C">
        <w:rPr>
          <w:rFonts w:ascii="Arial" w:eastAsia="Arial" w:hAnsi="Arial" w:cs="Arial"/>
          <w:sz w:val="24"/>
          <w:szCs w:val="20"/>
          <w:lang w:eastAsia="en-GB"/>
        </w:rPr>
        <w:t xml:space="preserve"> and underpinning</w:t>
      </w:r>
      <w:r w:rsidR="008658CC" w:rsidRPr="004E5B3C">
        <w:rPr>
          <w:rFonts w:ascii="Arial" w:eastAsia="Arial" w:hAnsi="Arial" w:cs="Arial"/>
          <w:sz w:val="24"/>
          <w:szCs w:val="20"/>
          <w:lang w:eastAsia="en-GB"/>
        </w:rPr>
        <w:t>, its</w:t>
      </w:r>
      <w:r w:rsidRPr="004E5B3C">
        <w:rPr>
          <w:rFonts w:ascii="Arial" w:eastAsia="Arial" w:hAnsi="Arial" w:cs="Arial"/>
          <w:sz w:val="24"/>
          <w:szCs w:val="20"/>
          <w:lang w:eastAsia="en-GB"/>
        </w:rPr>
        <w:t xml:space="preserve"> </w:t>
      </w:r>
      <w:r w:rsidR="008658CC" w:rsidRPr="004E5B3C">
        <w:rPr>
          <w:rFonts w:ascii="Arial" w:eastAsia="Arial" w:hAnsi="Arial" w:cs="Arial"/>
          <w:sz w:val="24"/>
          <w:szCs w:val="20"/>
          <w:lang w:eastAsia="en-GB"/>
        </w:rPr>
        <w:t xml:space="preserve">research into </w:t>
      </w:r>
      <w:r w:rsidRPr="004E5B3C">
        <w:rPr>
          <w:rFonts w:ascii="Arial" w:eastAsia="Arial" w:hAnsi="Arial" w:cs="Arial"/>
          <w:sz w:val="24"/>
          <w:szCs w:val="20"/>
          <w:lang w:eastAsia="en-GB"/>
        </w:rPr>
        <w:t>dietary behaviour.</w:t>
      </w:r>
    </w:p>
    <w:p w14:paraId="6948B872" w14:textId="77777777" w:rsidR="006B68FC" w:rsidRDefault="006B68FC" w:rsidP="006B68FC">
      <w:pPr>
        <w:rPr>
          <w:rFonts w:ascii="Arial" w:eastAsia="Arial" w:hAnsi="Arial" w:cs="Arial"/>
          <w:b/>
          <w:smallCaps/>
          <w:sz w:val="24"/>
          <w:szCs w:val="20"/>
          <w:lang w:eastAsia="en-GB"/>
        </w:rPr>
      </w:pPr>
    </w:p>
    <w:p w14:paraId="3D7E9D78" w14:textId="3B22F57C" w:rsidR="00A76232" w:rsidRPr="006B68FC" w:rsidRDefault="006B68FC" w:rsidP="006B68FC">
      <w:pPr>
        <w:rPr>
          <w:rFonts w:ascii="Arial" w:eastAsia="Arial" w:hAnsi="Arial" w:cs="Arial"/>
          <w:b/>
          <w:smallCaps/>
          <w:sz w:val="24"/>
          <w:szCs w:val="20"/>
          <w:highlight w:val="yellow"/>
          <w:lang w:eastAsia="en-GB"/>
        </w:rPr>
      </w:pPr>
      <w:r>
        <w:rPr>
          <w:rFonts w:ascii="Arial" w:eastAsia="Arial" w:hAnsi="Arial" w:cs="Arial"/>
          <w:b/>
          <w:smallCaps/>
          <w:sz w:val="24"/>
          <w:szCs w:val="20"/>
          <w:lang w:eastAsia="en-GB"/>
        </w:rPr>
        <w:t xml:space="preserve">1.2. </w:t>
      </w:r>
      <w:r w:rsidR="00A76232" w:rsidRPr="006B68FC">
        <w:rPr>
          <w:rFonts w:ascii="Arial" w:eastAsia="Arial" w:hAnsi="Arial" w:cs="Arial"/>
          <w:b/>
          <w:smallCaps/>
        </w:rPr>
        <w:t>SUPPORTING INNOVATION AND THE ECONOMY</w:t>
      </w:r>
      <w:r w:rsidR="00A76232" w:rsidRPr="006B68FC">
        <w:rPr>
          <w:rFonts w:ascii="Arial" w:eastAsia="Arial" w:hAnsi="Arial" w:cs="Arial"/>
        </w:rPr>
        <w:t xml:space="preserve"> </w:t>
      </w:r>
    </w:p>
    <w:p w14:paraId="286CCC77" w14:textId="77777777" w:rsidR="00FF2982" w:rsidRPr="00E5554E" w:rsidRDefault="00FF2982" w:rsidP="00FF29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5554E">
        <w:rPr>
          <w:rFonts w:ascii="Arial" w:eastAsia="Arial" w:hAnsi="Arial" w:cs="Arial"/>
          <w:b/>
          <w:sz w:val="24"/>
          <w:szCs w:val="20"/>
          <w:lang w:eastAsia="en-GB"/>
        </w:rPr>
        <w:t>Water resources and benefits to the Scottish economy</w:t>
      </w:r>
    </w:p>
    <w:p w14:paraId="70ECB843" w14:textId="77777777" w:rsidR="00FF2982" w:rsidRDefault="00FF2982" w:rsidP="00FF2982">
      <w:pPr>
        <w:pStyle w:val="NormalWeb"/>
        <w:spacing w:before="0" w:beforeAutospacing="0" w:after="0" w:afterAutospacing="0"/>
        <w:rPr>
          <w:rFonts w:ascii="Arial" w:hAnsi="Arial" w:cs="Arial"/>
          <w:iCs/>
          <w:color w:val="000000"/>
        </w:rPr>
      </w:pPr>
      <w:r w:rsidRPr="00E5554E">
        <w:rPr>
          <w:rFonts w:ascii="Arial" w:eastAsia="Arial" w:hAnsi="Arial" w:cs="Arial"/>
          <w:szCs w:val="20"/>
        </w:rPr>
        <w:t xml:space="preserve">A SEFARI Gateway project with the </w:t>
      </w:r>
      <w:hyperlink r:id="rId124">
        <w:r w:rsidRPr="00E11059">
          <w:rPr>
            <w:rStyle w:val="Hyperlink"/>
            <w:rFonts w:ascii="Arial" w:hAnsi="Arial" w:cs="Arial"/>
          </w:rPr>
          <w:t>Water Industry Commission for Scotland (WICS</w:t>
        </w:r>
      </w:hyperlink>
      <w:r w:rsidRPr="00E11059">
        <w:rPr>
          <w:rStyle w:val="Hyperlink"/>
          <w:rFonts w:ascii="Arial" w:hAnsi="Arial" w:cs="Arial"/>
        </w:rPr>
        <w:t xml:space="preserve">) </w:t>
      </w:r>
      <w:r w:rsidRPr="00E11059">
        <w:rPr>
          <w:rFonts w:ascii="Arial" w:eastAsia="Arial" w:hAnsi="Arial" w:cs="Arial"/>
          <w:szCs w:val="20"/>
        </w:rPr>
        <w:t xml:space="preserve">and Scotland’s Hydronation Initiative, and in collaboration with </w:t>
      </w:r>
      <w:hyperlink r:id="rId125">
        <w:r w:rsidRPr="00E11059">
          <w:rPr>
            <w:rStyle w:val="Hyperlink"/>
            <w:rFonts w:ascii="Arial" w:hAnsi="Arial" w:cs="Arial"/>
          </w:rPr>
          <w:t>Scotland's Centre of Expertise for Waters (CREW)</w:t>
        </w:r>
      </w:hyperlink>
      <w:r w:rsidRPr="00E11059">
        <w:rPr>
          <w:rStyle w:val="Hyperlink"/>
          <w:rFonts w:ascii="Arial" w:hAnsi="Arial" w:cs="Arial"/>
        </w:rPr>
        <w:t>,</w:t>
      </w:r>
      <w:r w:rsidRPr="00E11059">
        <w:rPr>
          <w:rFonts w:ascii="Arial" w:eastAsia="Arial" w:hAnsi="Arial" w:cs="Arial"/>
          <w:szCs w:val="20"/>
        </w:rPr>
        <w:t xml:space="preserve"> provided insight to frameworks for use in valuing different benefits of water to Scotland. The project was a contribution to </w:t>
      </w:r>
      <w:r w:rsidRPr="00E11059">
        <w:rPr>
          <w:rFonts w:ascii="Arial" w:hAnsi="Arial" w:cs="Arial"/>
          <w:iCs/>
          <w:color w:val="000000"/>
        </w:rPr>
        <w:t xml:space="preserve">the commitment of </w:t>
      </w:r>
      <w:r w:rsidRPr="00E51566">
        <w:rPr>
          <w:rFonts w:ascii="Arial" w:hAnsi="Arial" w:cs="Arial"/>
          <w:iCs/>
          <w:color w:val="000000"/>
        </w:rPr>
        <w:t xml:space="preserve">ensuring that Scotland’s water resources are developed to bring the maximum benefit to the Scottish economy, whilst working </w:t>
      </w:r>
      <w:r>
        <w:rPr>
          <w:rFonts w:ascii="Arial" w:hAnsi="Arial" w:cs="Arial"/>
          <w:iCs/>
          <w:color w:val="000000"/>
        </w:rPr>
        <w:t>towards net zero carbon by 2040.</w:t>
      </w:r>
    </w:p>
    <w:p w14:paraId="4465C3AC" w14:textId="77777777" w:rsidR="00FF2982" w:rsidRDefault="00FF2982" w:rsidP="00FF2982">
      <w:pPr>
        <w:pStyle w:val="NormalWeb"/>
        <w:spacing w:before="0" w:beforeAutospacing="0" w:after="0" w:afterAutospacing="0"/>
        <w:rPr>
          <w:rFonts w:ascii="Arial" w:hAnsi="Arial" w:cs="Arial"/>
          <w:iCs/>
          <w:color w:val="000000"/>
        </w:rPr>
      </w:pPr>
    </w:p>
    <w:p w14:paraId="0F107587" w14:textId="77777777" w:rsidR="00FF2982" w:rsidRPr="00E51566" w:rsidRDefault="00FF2982" w:rsidP="00FF2982">
      <w:pPr>
        <w:pStyle w:val="NormalWeb"/>
        <w:spacing w:before="0" w:beforeAutospacing="0" w:after="0" w:afterAutospacing="0"/>
        <w:rPr>
          <w:rFonts w:ascii="Arial" w:eastAsia="Arial" w:hAnsi="Arial" w:cs="Arial"/>
          <w:szCs w:val="20"/>
        </w:rPr>
      </w:pPr>
      <w:r w:rsidRPr="00E51566">
        <w:rPr>
          <w:rFonts w:ascii="Arial" w:hAnsi="Arial" w:cs="Arial"/>
          <w:iCs/>
          <w:color w:val="000000"/>
        </w:rPr>
        <w:t xml:space="preserve">The work reviewed literature of accounting frameworks for internalising non-cash, non-monetised elements, such as carbon, in the operations of companies from across the world, including </w:t>
      </w:r>
      <w:r w:rsidRPr="00E51566">
        <w:rPr>
          <w:rStyle w:val="apple-converted-space"/>
          <w:rFonts w:ascii="Arial" w:hAnsi="Arial" w:cs="Arial"/>
          <w:iCs/>
          <w:color w:val="000000"/>
        </w:rPr>
        <w:t xml:space="preserve">a wider look at how natural capital is reported. </w:t>
      </w:r>
      <w:r w:rsidRPr="00E51566">
        <w:rPr>
          <w:rFonts w:ascii="Arial" w:hAnsi="Arial" w:cs="Arial"/>
          <w:iCs/>
          <w:color w:val="000000"/>
        </w:rPr>
        <w:t>The output was to inform a reporting framework being explored by Scottish Water.</w:t>
      </w:r>
      <w:r w:rsidRPr="00E51566">
        <w:rPr>
          <w:rStyle w:val="apple-converted-space"/>
          <w:rFonts w:ascii="Arial" w:hAnsi="Arial" w:cs="Arial"/>
          <w:iCs/>
          <w:color w:val="000000"/>
        </w:rPr>
        <w:t xml:space="preserve">  </w:t>
      </w:r>
      <w:r w:rsidRPr="00E51566">
        <w:rPr>
          <w:rFonts w:ascii="Arial" w:hAnsi="Arial" w:cs="Arial"/>
          <w:iCs/>
          <w:color w:val="000000"/>
        </w:rPr>
        <w:t>The project focused on the creation of social value from the operations of the UK water companies, reviewed current practices of Scottish Water, and identified practices of other companies, sectors and countries which could be suitable for adoption. Findings showed that water companies have considerable potential to create added value for their customers, supply chains and the communities in which they operate. The different capital frameworks and methodologies offer scope for monetising and accounting for different value types (e.g., environmental, social, human, intellectual). Such frameworks have the potential for future valuing of the wider benefits of water resources in Scotland and in accounting of the true value created by the Scottish Water. The findings are also of potential use for the strategic agenda of the Water Industry Commission for Scotland and the on-going social capital programme of Scottish Water.</w:t>
      </w:r>
    </w:p>
    <w:p w14:paraId="0E76292B" w14:textId="77777777" w:rsidR="00FF2982" w:rsidRDefault="00FF298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color w:val="000000"/>
          <w:sz w:val="24"/>
          <w:szCs w:val="20"/>
          <w:lang w:eastAsia="en-GB"/>
        </w:rPr>
      </w:pPr>
    </w:p>
    <w:p w14:paraId="4B718331" w14:textId="5A35E74F" w:rsidR="00FF2982" w:rsidRDefault="00FF298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color w:val="000000"/>
          <w:sz w:val="24"/>
          <w:szCs w:val="20"/>
          <w:lang w:eastAsia="en-GB"/>
        </w:rPr>
      </w:pPr>
    </w:p>
    <w:p w14:paraId="3D6BDDE9" w14:textId="7056C286" w:rsidR="00A76232" w:rsidRPr="004E5B3C"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color w:val="000000"/>
          <w:sz w:val="24"/>
          <w:szCs w:val="20"/>
          <w:lang w:eastAsia="en-GB"/>
        </w:rPr>
      </w:pPr>
      <w:r w:rsidRPr="004E5B3C">
        <w:rPr>
          <w:rFonts w:ascii="Arial" w:eastAsia="Arial" w:hAnsi="Arial" w:cs="Arial"/>
          <w:b/>
          <w:color w:val="000000"/>
          <w:sz w:val="24"/>
          <w:szCs w:val="20"/>
          <w:lang w:eastAsia="en-GB"/>
        </w:rPr>
        <w:t>Defining the innovation landscape for Scotland’s A</w:t>
      </w:r>
      <w:r w:rsidRPr="004E5B3C">
        <w:rPr>
          <w:rFonts w:ascii="Arial" w:eastAsia="Arial" w:hAnsi="Arial" w:cs="Arial"/>
          <w:b/>
          <w:sz w:val="24"/>
          <w:szCs w:val="20"/>
          <w:lang w:eastAsia="en-GB"/>
        </w:rPr>
        <w:t>AA</w:t>
      </w:r>
      <w:r w:rsidRPr="004E5B3C">
        <w:rPr>
          <w:rFonts w:ascii="Arial" w:eastAsia="Arial" w:hAnsi="Arial" w:cs="Arial"/>
          <w:b/>
          <w:color w:val="000000"/>
          <w:sz w:val="24"/>
          <w:szCs w:val="20"/>
          <w:lang w:eastAsia="en-GB"/>
        </w:rPr>
        <w:t xml:space="preserve"> sector</w:t>
      </w:r>
    </w:p>
    <w:p w14:paraId="38D419DC" w14:textId="7ACB5B25" w:rsidR="001C0680"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AD17CC">
        <w:rPr>
          <w:rFonts w:ascii="Arial" w:eastAsia="Arial" w:hAnsi="Arial" w:cs="Arial"/>
          <w:sz w:val="24"/>
          <w:szCs w:val="20"/>
          <w:lang w:eastAsia="en-GB"/>
        </w:rPr>
        <w:t xml:space="preserve">Scotland’s Agritech, Animal Health &amp; Aquaculture (AAA) sector represents a significant opportunity for </w:t>
      </w:r>
      <w:r w:rsidR="00976636" w:rsidRPr="00AD17CC">
        <w:rPr>
          <w:rFonts w:ascii="Arial" w:eastAsia="Arial" w:hAnsi="Arial" w:cs="Arial"/>
          <w:sz w:val="24"/>
          <w:szCs w:val="20"/>
          <w:lang w:eastAsia="en-GB"/>
        </w:rPr>
        <w:t xml:space="preserve">enhancing </w:t>
      </w:r>
      <w:r w:rsidRPr="00AD17CC">
        <w:rPr>
          <w:rFonts w:ascii="Arial" w:eastAsia="Arial" w:hAnsi="Arial" w:cs="Arial"/>
          <w:sz w:val="24"/>
          <w:szCs w:val="20"/>
          <w:lang w:eastAsia="en-GB"/>
        </w:rPr>
        <w:t xml:space="preserve">trade and attracting inward investment from </w:t>
      </w:r>
      <w:r w:rsidR="00E47B49" w:rsidRPr="00AD17CC">
        <w:rPr>
          <w:rFonts w:ascii="Arial" w:eastAsia="Arial" w:hAnsi="Arial" w:cs="Arial"/>
          <w:sz w:val="24"/>
          <w:szCs w:val="20"/>
          <w:lang w:eastAsia="en-GB"/>
        </w:rPr>
        <w:t xml:space="preserve">the </w:t>
      </w:r>
      <w:r w:rsidRPr="00AD17CC">
        <w:rPr>
          <w:rFonts w:ascii="Arial" w:eastAsia="Arial" w:hAnsi="Arial" w:cs="Arial"/>
          <w:sz w:val="24"/>
          <w:szCs w:val="20"/>
          <w:lang w:eastAsia="en-GB"/>
        </w:rPr>
        <w:t xml:space="preserve">UK and </w:t>
      </w:r>
      <w:r w:rsidR="00976636" w:rsidRPr="00AD17CC">
        <w:rPr>
          <w:rFonts w:ascii="Arial" w:eastAsia="Arial" w:hAnsi="Arial" w:cs="Arial"/>
          <w:sz w:val="24"/>
          <w:szCs w:val="20"/>
          <w:lang w:eastAsia="en-GB"/>
        </w:rPr>
        <w:t>i</w:t>
      </w:r>
      <w:r w:rsidRPr="00AD17CC">
        <w:rPr>
          <w:rFonts w:ascii="Arial" w:eastAsia="Arial" w:hAnsi="Arial" w:cs="Arial"/>
          <w:sz w:val="24"/>
          <w:szCs w:val="20"/>
          <w:lang w:eastAsia="en-GB"/>
        </w:rPr>
        <w:t xml:space="preserve">nternationally. </w:t>
      </w:r>
      <w:r w:rsidR="00E47B49" w:rsidRPr="00AD17CC">
        <w:rPr>
          <w:rFonts w:ascii="Arial" w:eastAsia="Arial" w:hAnsi="Arial" w:cs="Arial"/>
          <w:sz w:val="24"/>
          <w:szCs w:val="20"/>
          <w:lang w:eastAsia="en-GB"/>
        </w:rPr>
        <w:t xml:space="preserve">However, the </w:t>
      </w:r>
      <w:r w:rsidRPr="00AD17CC">
        <w:rPr>
          <w:rFonts w:ascii="Arial" w:eastAsia="Arial" w:hAnsi="Arial" w:cs="Arial"/>
          <w:sz w:val="24"/>
          <w:szCs w:val="20"/>
          <w:lang w:eastAsia="en-GB"/>
        </w:rPr>
        <w:t xml:space="preserve">sector lacks a clear platform understanding of its capacity and capabilities. In collaboration with Highlands and Islands Enterprise, Scottish Enterprise and the Life Sciences in Scotland Industry </w:t>
      </w:r>
      <w:r w:rsidR="00E47B49" w:rsidRPr="00AD17CC">
        <w:rPr>
          <w:rFonts w:ascii="Arial" w:eastAsia="Arial" w:hAnsi="Arial" w:cs="Arial"/>
          <w:sz w:val="24"/>
          <w:szCs w:val="20"/>
          <w:lang w:eastAsia="en-GB"/>
        </w:rPr>
        <w:t>L</w:t>
      </w:r>
      <w:r w:rsidRPr="00AD17CC">
        <w:rPr>
          <w:rFonts w:ascii="Arial" w:eastAsia="Arial" w:hAnsi="Arial" w:cs="Arial"/>
          <w:sz w:val="24"/>
          <w:szCs w:val="20"/>
          <w:lang w:eastAsia="en-GB"/>
        </w:rPr>
        <w:t xml:space="preserve">eadership Group for AAA, </w:t>
      </w:r>
      <w:r w:rsidR="00EC194F" w:rsidRPr="00AD17CC">
        <w:rPr>
          <w:rFonts w:ascii="Arial" w:eastAsia="Arial" w:hAnsi="Arial" w:cs="Arial"/>
          <w:sz w:val="24"/>
          <w:szCs w:val="20"/>
          <w:lang w:eastAsia="en-GB"/>
        </w:rPr>
        <w:t xml:space="preserve">a </w:t>
      </w:r>
      <w:r w:rsidRPr="00AD17CC">
        <w:rPr>
          <w:rFonts w:ascii="Arial" w:eastAsia="Arial" w:hAnsi="Arial" w:cs="Arial"/>
          <w:sz w:val="24"/>
          <w:szCs w:val="20"/>
          <w:lang w:eastAsia="en-GB"/>
        </w:rPr>
        <w:t xml:space="preserve">SEFARI </w:t>
      </w:r>
      <w:r w:rsidR="00EC194F" w:rsidRPr="00AD17CC">
        <w:rPr>
          <w:rFonts w:ascii="Arial" w:eastAsia="Arial" w:hAnsi="Arial" w:cs="Arial"/>
          <w:sz w:val="24"/>
          <w:szCs w:val="20"/>
          <w:lang w:eastAsia="en-GB"/>
        </w:rPr>
        <w:t>project</w:t>
      </w:r>
      <w:r w:rsidRPr="00AD17CC">
        <w:rPr>
          <w:rFonts w:ascii="Arial" w:eastAsia="Arial" w:hAnsi="Arial" w:cs="Arial"/>
          <w:sz w:val="24"/>
          <w:szCs w:val="20"/>
          <w:lang w:eastAsia="en-GB"/>
        </w:rPr>
        <w:t xml:space="preserve"> created an </w:t>
      </w:r>
      <w:hyperlink r:id="rId126" w:history="1">
        <w:r w:rsidRPr="00AD17CC">
          <w:rPr>
            <w:rFonts w:ascii="Arial" w:eastAsia="Arial" w:hAnsi="Arial" w:cs="Arial"/>
            <w:color w:val="0000FF"/>
            <w:sz w:val="24"/>
            <w:szCs w:val="20"/>
            <w:lang w:eastAsia="en-GB"/>
          </w:rPr>
          <w:t>inventory</w:t>
        </w:r>
      </w:hyperlink>
      <w:r w:rsidRPr="00AD17CC">
        <w:rPr>
          <w:rFonts w:ascii="Arial" w:eastAsia="Arial" w:hAnsi="Arial" w:cs="Arial"/>
          <w:sz w:val="24"/>
          <w:szCs w:val="20"/>
          <w:lang w:eastAsia="en-GB"/>
        </w:rPr>
        <w:t xml:space="preserve"> of AAA capabilities and resources </w:t>
      </w:r>
      <w:r w:rsidR="006417B4" w:rsidRPr="00AD17CC">
        <w:rPr>
          <w:rFonts w:ascii="Arial" w:eastAsia="Arial" w:hAnsi="Arial" w:cs="Arial"/>
          <w:sz w:val="24"/>
          <w:szCs w:val="20"/>
          <w:lang w:eastAsia="en-GB"/>
        </w:rPr>
        <w:t xml:space="preserve">in Scotland </w:t>
      </w:r>
      <w:r w:rsidRPr="00AD17CC">
        <w:rPr>
          <w:rFonts w:ascii="Arial" w:eastAsia="Arial" w:hAnsi="Arial" w:cs="Arial"/>
          <w:sz w:val="24"/>
          <w:szCs w:val="20"/>
          <w:lang w:eastAsia="en-GB"/>
        </w:rPr>
        <w:t>across academic institutes, companies, innovation centres, networks and consortiums, charities, government and development agencies, business gateways and venture studios.</w:t>
      </w:r>
    </w:p>
    <w:p w14:paraId="04C0FCD3" w14:textId="77777777" w:rsidR="001C0680" w:rsidRDefault="001C0680"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6E2CFAE6" w14:textId="66748E0E" w:rsidR="00A76232" w:rsidRPr="00AD17CC"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AD17CC">
        <w:rPr>
          <w:rFonts w:ascii="Arial" w:eastAsia="Arial" w:hAnsi="Arial" w:cs="Arial"/>
          <w:sz w:val="24"/>
          <w:szCs w:val="20"/>
          <w:lang w:eastAsia="en-GB"/>
        </w:rPr>
        <w:t xml:space="preserve">The future AAA landscape was also explored, with multiple new centres, </w:t>
      </w:r>
      <w:r w:rsidR="00BE7F4D" w:rsidRPr="00AD17CC">
        <w:rPr>
          <w:rFonts w:ascii="Arial" w:eastAsia="Arial" w:hAnsi="Arial" w:cs="Arial"/>
          <w:sz w:val="24"/>
          <w:szCs w:val="20"/>
          <w:lang w:eastAsia="en-GB"/>
        </w:rPr>
        <w:t>hubs,</w:t>
      </w:r>
      <w:r w:rsidRPr="00AD17CC">
        <w:rPr>
          <w:rFonts w:ascii="Arial" w:eastAsia="Arial" w:hAnsi="Arial" w:cs="Arial"/>
          <w:sz w:val="24"/>
          <w:szCs w:val="20"/>
          <w:lang w:eastAsia="en-GB"/>
        </w:rPr>
        <w:t xml:space="preserve"> and trial facilities in development, including at SEFARI</w:t>
      </w:r>
      <w:r w:rsidR="00701F5F" w:rsidRPr="00AD17CC">
        <w:rPr>
          <w:rFonts w:ascii="Arial" w:eastAsia="Arial" w:hAnsi="Arial" w:cs="Arial"/>
          <w:sz w:val="24"/>
          <w:szCs w:val="20"/>
          <w:lang w:eastAsia="en-GB"/>
        </w:rPr>
        <w:t xml:space="preserve"> sites</w:t>
      </w:r>
      <w:r w:rsidRPr="00AD17CC">
        <w:rPr>
          <w:rFonts w:ascii="Arial" w:eastAsia="Arial" w:hAnsi="Arial" w:cs="Arial"/>
          <w:sz w:val="24"/>
          <w:szCs w:val="20"/>
          <w:lang w:eastAsia="en-GB"/>
        </w:rPr>
        <w:t xml:space="preserve">, showing the </w:t>
      </w:r>
      <w:r w:rsidR="00701F5F" w:rsidRPr="00AD17CC">
        <w:rPr>
          <w:rFonts w:ascii="Arial" w:eastAsia="Arial" w:hAnsi="Arial" w:cs="Arial"/>
          <w:sz w:val="24"/>
          <w:szCs w:val="20"/>
          <w:lang w:eastAsia="en-GB"/>
        </w:rPr>
        <w:t xml:space="preserve">significant </w:t>
      </w:r>
      <w:r w:rsidRPr="00AD17CC">
        <w:rPr>
          <w:rFonts w:ascii="Arial" w:eastAsia="Arial" w:hAnsi="Arial" w:cs="Arial"/>
          <w:sz w:val="24"/>
          <w:szCs w:val="20"/>
          <w:lang w:eastAsia="en-GB"/>
        </w:rPr>
        <w:t xml:space="preserve">expansion and investment in this area. The </w:t>
      </w:r>
      <w:hyperlink r:id="rId127">
        <w:r w:rsidRPr="00AD17CC">
          <w:rPr>
            <w:rFonts w:ascii="Arial" w:eastAsia="Arial" w:hAnsi="Arial" w:cs="Arial"/>
            <w:color w:val="1155CC"/>
            <w:sz w:val="24"/>
            <w:szCs w:val="20"/>
            <w:lang w:eastAsia="en-GB"/>
          </w:rPr>
          <w:t>report</w:t>
        </w:r>
      </w:hyperlink>
      <w:r w:rsidRPr="00AD17CC">
        <w:rPr>
          <w:rFonts w:ascii="Arial" w:eastAsia="Arial" w:hAnsi="Arial" w:cs="Arial"/>
          <w:sz w:val="24"/>
          <w:szCs w:val="20"/>
          <w:lang w:eastAsia="en-GB"/>
        </w:rPr>
        <w:t xml:space="preserve"> </w:t>
      </w:r>
      <w:r w:rsidR="00701F5F" w:rsidRPr="00AD17CC">
        <w:rPr>
          <w:rFonts w:ascii="Arial" w:eastAsia="Arial" w:hAnsi="Arial" w:cs="Arial"/>
          <w:sz w:val="24"/>
          <w:szCs w:val="20"/>
          <w:lang w:eastAsia="en-GB"/>
        </w:rPr>
        <w:t xml:space="preserve">references </w:t>
      </w:r>
      <w:r w:rsidRPr="00AD17CC">
        <w:rPr>
          <w:rFonts w:ascii="Arial" w:eastAsia="Arial" w:hAnsi="Arial" w:cs="Arial"/>
          <w:sz w:val="24"/>
          <w:szCs w:val="20"/>
          <w:lang w:eastAsia="en-GB"/>
        </w:rPr>
        <w:t xml:space="preserve">the excellence of trial facilities, including </w:t>
      </w:r>
      <w:r w:rsidR="00701F5F" w:rsidRPr="00AD17CC">
        <w:rPr>
          <w:rFonts w:ascii="Arial" w:eastAsia="Arial" w:hAnsi="Arial" w:cs="Arial"/>
          <w:sz w:val="24"/>
          <w:szCs w:val="20"/>
          <w:lang w:eastAsia="en-GB"/>
        </w:rPr>
        <w:t xml:space="preserve">at </w:t>
      </w:r>
      <w:r w:rsidRPr="00AD17CC">
        <w:rPr>
          <w:rFonts w:ascii="Arial" w:eastAsia="Arial" w:hAnsi="Arial" w:cs="Arial"/>
          <w:sz w:val="24"/>
          <w:szCs w:val="20"/>
          <w:lang w:eastAsia="en-GB"/>
        </w:rPr>
        <w:t xml:space="preserve">SEFARI </w:t>
      </w:r>
      <w:hyperlink r:id="rId128" w:history="1">
        <w:r w:rsidRPr="00AD17CC">
          <w:rPr>
            <w:rFonts w:ascii="Arial" w:eastAsia="Arial" w:hAnsi="Arial" w:cs="Arial"/>
            <w:color w:val="0000FF"/>
            <w:sz w:val="24"/>
            <w:szCs w:val="20"/>
            <w:lang w:eastAsia="en-GB"/>
          </w:rPr>
          <w:t>research farms</w:t>
        </w:r>
      </w:hyperlink>
      <w:r w:rsidRPr="00AD17CC">
        <w:rPr>
          <w:rFonts w:ascii="Arial" w:eastAsia="Arial" w:hAnsi="Arial" w:cs="Arial"/>
          <w:sz w:val="24"/>
          <w:szCs w:val="20"/>
          <w:lang w:eastAsia="en-GB"/>
        </w:rPr>
        <w:t>, which exist across Scotland.</w:t>
      </w:r>
      <w:r w:rsidRPr="00AD17CC">
        <w:rPr>
          <w:rFonts w:ascii="Arial" w:eastAsia="Arial" w:hAnsi="Arial" w:cs="Arial"/>
          <w:color w:val="666666"/>
          <w:sz w:val="27"/>
          <w:szCs w:val="27"/>
          <w:lang w:eastAsia="en-GB"/>
        </w:rPr>
        <w:t xml:space="preserve"> </w:t>
      </w:r>
      <w:r w:rsidRPr="00AD17CC">
        <w:rPr>
          <w:rFonts w:ascii="Arial" w:eastAsia="Arial" w:hAnsi="Arial" w:cs="Arial"/>
          <w:sz w:val="24"/>
          <w:szCs w:val="20"/>
          <w:lang w:eastAsia="en-GB"/>
        </w:rPr>
        <w:t xml:space="preserve">The report noted a need to define the gross value added (GVA) for the sector and a </w:t>
      </w:r>
      <w:r w:rsidRPr="00AD17CC">
        <w:rPr>
          <w:rFonts w:ascii="Arial" w:eastAsia="Arial" w:hAnsi="Arial" w:cs="Arial"/>
          <w:sz w:val="24"/>
          <w:szCs w:val="20"/>
          <w:lang w:eastAsia="en-GB"/>
        </w:rPr>
        <w:lastRenderedPageBreak/>
        <w:t xml:space="preserve">desire within the sector to address regulatory constraints to innovation. The </w:t>
      </w:r>
      <w:r w:rsidR="00487EA6" w:rsidRPr="00AD17CC">
        <w:rPr>
          <w:rFonts w:ascii="Arial" w:eastAsia="Arial" w:hAnsi="Arial" w:cs="Arial"/>
          <w:sz w:val="24"/>
          <w:szCs w:val="20"/>
          <w:lang w:eastAsia="en-GB"/>
        </w:rPr>
        <w:t xml:space="preserve">project </w:t>
      </w:r>
      <w:r w:rsidR="0079503A" w:rsidRPr="00AD17CC">
        <w:rPr>
          <w:rFonts w:ascii="Arial" w:eastAsia="Arial" w:hAnsi="Arial" w:cs="Arial"/>
          <w:sz w:val="24"/>
          <w:szCs w:val="20"/>
          <w:lang w:eastAsia="en-GB"/>
        </w:rPr>
        <w:t>output</w:t>
      </w:r>
      <w:hyperlink r:id="rId129" w:history="1">
        <w:r w:rsidRPr="00AD17CC">
          <w:rPr>
            <w:rFonts w:ascii="Arial" w:eastAsia="Arial" w:hAnsi="Arial" w:cs="Arial"/>
            <w:color w:val="0000FF"/>
            <w:sz w:val="24"/>
            <w:szCs w:val="20"/>
            <w:lang w:eastAsia="en-GB"/>
          </w:rPr>
          <w:t xml:space="preserve"> </w:t>
        </w:r>
        <w:r w:rsidR="0079503A" w:rsidRPr="00AD17CC">
          <w:rPr>
            <w:rFonts w:ascii="Arial" w:eastAsia="Arial" w:hAnsi="Arial" w:cs="Arial"/>
            <w:color w:val="0000FF"/>
            <w:sz w:val="24"/>
            <w:szCs w:val="20"/>
            <w:lang w:eastAsia="en-GB"/>
          </w:rPr>
          <w:t xml:space="preserve">provides </w:t>
        </w:r>
        <w:r w:rsidRPr="00AD17CC">
          <w:rPr>
            <w:rFonts w:ascii="Arial" w:eastAsia="Arial" w:hAnsi="Arial" w:cs="Arial"/>
            <w:color w:val="0000FF"/>
            <w:sz w:val="24"/>
            <w:szCs w:val="20"/>
            <w:lang w:eastAsia="en-GB"/>
          </w:rPr>
          <w:t>a platform from which further exploration of the sectors can build on</w:t>
        </w:r>
      </w:hyperlink>
      <w:r w:rsidRPr="00AD17CC">
        <w:rPr>
          <w:rFonts w:ascii="Arial" w:eastAsia="Arial" w:hAnsi="Arial" w:cs="Arial"/>
          <w:sz w:val="24"/>
          <w:szCs w:val="20"/>
          <w:lang w:eastAsia="en-GB"/>
        </w:rPr>
        <w:t xml:space="preserve">. </w:t>
      </w:r>
      <w:r w:rsidR="00C74398" w:rsidRPr="00AD17CC">
        <w:rPr>
          <w:rFonts w:ascii="Arial" w:eastAsia="Arial" w:hAnsi="Arial" w:cs="Arial"/>
          <w:sz w:val="24"/>
          <w:szCs w:val="20"/>
          <w:lang w:eastAsia="en-GB"/>
        </w:rPr>
        <w:t>[</w:t>
      </w:r>
      <w:r w:rsidR="009378B3" w:rsidRPr="00AD17CC">
        <w:rPr>
          <w:rFonts w:ascii="Arial" w:eastAsia="Times New Roman" w:hAnsi="Arial" w:cs="Arial"/>
          <w:color w:val="333333"/>
          <w:sz w:val="24"/>
          <w:szCs w:val="24"/>
          <w:shd w:val="clear" w:color="auto" w:fill="FCFCFC"/>
          <w:lang w:eastAsia="en-GB"/>
        </w:rPr>
        <w:t>The</w:t>
      </w:r>
      <w:r w:rsidRPr="00AD17CC">
        <w:rPr>
          <w:rFonts w:ascii="Arial" w:eastAsia="Times New Roman" w:hAnsi="Arial" w:cs="Arial"/>
          <w:color w:val="333333"/>
          <w:sz w:val="24"/>
          <w:szCs w:val="24"/>
          <w:shd w:val="clear" w:color="auto" w:fill="FCFCFC"/>
          <w:lang w:eastAsia="en-GB"/>
        </w:rPr>
        <w:t xml:space="preserve"> Director, (Scotland) of We Are Pioneer Group and Co-Chair of AAA ILG </w:t>
      </w:r>
      <w:r w:rsidRPr="00AD17CC">
        <w:rPr>
          <w:rFonts w:ascii="Arial" w:eastAsia="Arial" w:hAnsi="Arial" w:cs="Arial"/>
          <w:sz w:val="24"/>
          <w:szCs w:val="20"/>
          <w:lang w:eastAsia="en-GB"/>
        </w:rPr>
        <w:t>said: “This is a comprehensive report that definitively identifies Scotland’s world leading core capabilities and international assets within AAA”.</w:t>
      </w:r>
      <w:r w:rsidR="00C74398" w:rsidRPr="00AD17CC">
        <w:rPr>
          <w:rFonts w:ascii="Arial" w:eastAsia="Arial" w:hAnsi="Arial" w:cs="Arial"/>
          <w:sz w:val="24"/>
          <w:szCs w:val="20"/>
          <w:lang w:eastAsia="en-GB"/>
        </w:rPr>
        <w:t>]</w:t>
      </w:r>
      <w:r w:rsidRPr="00AD17CC">
        <w:rPr>
          <w:rFonts w:ascii="Arial" w:eastAsia="Arial" w:hAnsi="Arial" w:cs="Arial"/>
          <w:sz w:val="24"/>
          <w:szCs w:val="20"/>
          <w:lang w:eastAsia="en-GB"/>
        </w:rPr>
        <w:t xml:space="preserve"> The importance of the report was acknowledged via its seminal role in the </w:t>
      </w:r>
      <w:hyperlink r:id="rId130" w:history="1">
        <w:r w:rsidRPr="00AD17CC">
          <w:rPr>
            <w:rFonts w:ascii="Arial" w:eastAsia="Arial" w:hAnsi="Arial" w:cs="Arial"/>
            <w:color w:val="0000FF"/>
            <w:sz w:val="24"/>
            <w:szCs w:val="20"/>
            <w:lang w:eastAsia="en-GB"/>
          </w:rPr>
          <w:t>A3 2020 International Conference</w:t>
        </w:r>
      </w:hyperlink>
      <w:r w:rsidRPr="00AD17CC">
        <w:rPr>
          <w:rFonts w:ascii="Arial" w:eastAsia="Arial" w:hAnsi="Arial" w:cs="Arial"/>
          <w:sz w:val="24"/>
          <w:szCs w:val="20"/>
          <w:lang w:eastAsia="en-GB"/>
        </w:rPr>
        <w:t xml:space="preserve"> and HIE enhanced focus on the AAA sector. </w:t>
      </w:r>
    </w:p>
    <w:p w14:paraId="4EA23FCA" w14:textId="77777777" w:rsidR="00A76232" w:rsidRPr="004E5B3C"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color w:val="000000"/>
          <w:sz w:val="24"/>
          <w:szCs w:val="20"/>
          <w:lang w:eastAsia="en-GB"/>
        </w:rPr>
      </w:pPr>
    </w:p>
    <w:p w14:paraId="41761A80" w14:textId="77777777" w:rsidR="00A76232" w:rsidRPr="004E5B3C"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r w:rsidRPr="004E5B3C">
        <w:rPr>
          <w:rFonts w:ascii="Arial" w:eastAsia="Arial" w:hAnsi="Arial" w:cs="Arial"/>
          <w:b/>
          <w:color w:val="000000"/>
          <w:sz w:val="24"/>
          <w:szCs w:val="20"/>
          <w:lang w:eastAsia="en-GB"/>
        </w:rPr>
        <w:t>Supporting clarity for a route to farming GHG reductions</w:t>
      </w:r>
    </w:p>
    <w:p w14:paraId="6AE36C7A" w14:textId="19762BAB" w:rsidR="00A76232" w:rsidRPr="00C6025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4E5B3C">
        <w:rPr>
          <w:rFonts w:ascii="Arial" w:eastAsia="Arial" w:hAnsi="Arial" w:cs="Arial"/>
          <w:color w:val="000000"/>
          <w:sz w:val="24"/>
          <w:szCs w:val="20"/>
          <w:lang w:eastAsia="en-GB"/>
        </w:rPr>
        <w:t>A</w:t>
      </w:r>
      <w:r w:rsidR="008627FB" w:rsidRPr="004E5B3C">
        <w:rPr>
          <w:rFonts w:ascii="Arial" w:eastAsia="Arial" w:hAnsi="Arial" w:cs="Arial"/>
          <w:color w:val="000000"/>
          <w:sz w:val="24"/>
          <w:szCs w:val="20"/>
          <w:lang w:eastAsia="en-GB"/>
        </w:rPr>
        <w:t xml:space="preserve"> SEFARI project </w:t>
      </w:r>
      <w:r w:rsidRPr="004E5B3C">
        <w:rPr>
          <w:rFonts w:ascii="Arial" w:eastAsia="Arial" w:hAnsi="Arial" w:cs="Arial"/>
          <w:color w:val="000000"/>
          <w:sz w:val="24"/>
          <w:szCs w:val="20"/>
          <w:lang w:eastAsia="en-GB"/>
        </w:rPr>
        <w:t xml:space="preserve">sought to clarify the impact of Scottish agriculture on the climate and wider environment, and covered, through a series of </w:t>
      </w:r>
      <w:hyperlink r:id="rId131" w:history="1">
        <w:r w:rsidR="007F597D" w:rsidRPr="004E5B3C">
          <w:rPr>
            <w:rStyle w:val="Hyperlink"/>
            <w:rFonts w:ascii="Arial" w:eastAsia="Arial" w:hAnsi="Arial" w:cs="Arial"/>
            <w:sz w:val="24"/>
            <w:szCs w:val="20"/>
            <w:lang w:eastAsia="en-GB"/>
          </w:rPr>
          <w:t>booklets</w:t>
        </w:r>
      </w:hyperlink>
      <w:r w:rsidR="007F597D" w:rsidRPr="00C6025E">
        <w:rPr>
          <w:rFonts w:ascii="Arial" w:eastAsia="Arial" w:hAnsi="Arial" w:cs="Arial"/>
          <w:color w:val="000000"/>
          <w:sz w:val="24"/>
          <w:szCs w:val="20"/>
          <w:lang w:eastAsia="en-GB"/>
        </w:rPr>
        <w:t xml:space="preserve">, </w:t>
      </w:r>
      <w:hyperlink r:id="rId132">
        <w:r w:rsidRPr="00C6025E">
          <w:rPr>
            <w:rFonts w:ascii="Arial" w:eastAsia="Arial" w:hAnsi="Arial" w:cs="Arial"/>
            <w:color w:val="1155CC"/>
            <w:sz w:val="24"/>
            <w:szCs w:val="20"/>
            <w:lang w:eastAsia="en-GB"/>
          </w:rPr>
          <w:t>fact sheets</w:t>
        </w:r>
      </w:hyperlink>
      <w:r w:rsidRPr="00C6025E">
        <w:rPr>
          <w:rFonts w:ascii="Arial" w:eastAsia="Arial" w:hAnsi="Arial" w:cs="Arial"/>
          <w:color w:val="000000"/>
          <w:sz w:val="24"/>
          <w:szCs w:val="20"/>
          <w:lang w:eastAsia="en-GB"/>
        </w:rPr>
        <w:t xml:space="preserve">, </w:t>
      </w:r>
      <w:hyperlink r:id="rId133" w:history="1">
        <w:r w:rsidRPr="00C6025E">
          <w:rPr>
            <w:rFonts w:ascii="Arial" w:eastAsia="Arial" w:hAnsi="Arial" w:cs="Arial"/>
            <w:color w:val="0000FF"/>
            <w:sz w:val="24"/>
            <w:szCs w:val="20"/>
            <w:lang w:eastAsia="en-GB"/>
          </w:rPr>
          <w:t>infographics</w:t>
        </w:r>
      </w:hyperlink>
      <w:r w:rsidRPr="00C6025E">
        <w:rPr>
          <w:rFonts w:ascii="Arial" w:eastAsia="Arial" w:hAnsi="Arial" w:cs="Arial"/>
          <w:color w:val="000000"/>
          <w:sz w:val="24"/>
          <w:szCs w:val="20"/>
          <w:lang w:eastAsia="en-GB"/>
        </w:rPr>
        <w:t xml:space="preserve"> and discursive online blogs</w:t>
      </w:r>
      <w:r w:rsidRPr="00C6025E">
        <w:rPr>
          <w:rFonts w:ascii="Arial" w:eastAsia="Arial" w:hAnsi="Arial" w:cs="Arial"/>
          <w:sz w:val="24"/>
          <w:szCs w:val="20"/>
          <w:lang w:eastAsia="en-GB"/>
        </w:rPr>
        <w:t xml:space="preserve"> on areas </w:t>
      </w:r>
      <w:r w:rsidRPr="00C6025E">
        <w:rPr>
          <w:rFonts w:ascii="Arial" w:eastAsia="Arial" w:hAnsi="Arial" w:cs="Arial"/>
          <w:color w:val="000000"/>
          <w:sz w:val="24"/>
          <w:szCs w:val="20"/>
          <w:lang w:eastAsia="en-GB"/>
        </w:rPr>
        <w:t>of high-need as identified by the NFUS</w:t>
      </w:r>
      <w:r w:rsidR="00E53EB0" w:rsidRPr="00C6025E">
        <w:rPr>
          <w:rFonts w:ascii="Arial" w:eastAsia="Arial" w:hAnsi="Arial" w:cs="Arial"/>
          <w:color w:val="000000"/>
          <w:sz w:val="24"/>
          <w:szCs w:val="20"/>
          <w:lang w:eastAsia="en-GB"/>
        </w:rPr>
        <w:t xml:space="preserve"> </w:t>
      </w:r>
      <w:r w:rsidRPr="00C6025E">
        <w:rPr>
          <w:rFonts w:ascii="Arial" w:eastAsia="Arial" w:hAnsi="Arial" w:cs="Arial"/>
          <w:color w:val="000000"/>
          <w:sz w:val="24"/>
          <w:szCs w:val="20"/>
          <w:lang w:eastAsia="en-GB"/>
        </w:rPr>
        <w:t>Board</w:t>
      </w:r>
      <w:r w:rsidR="006E690A" w:rsidRPr="00C6025E">
        <w:rPr>
          <w:rFonts w:ascii="Arial" w:eastAsia="Arial" w:hAnsi="Arial" w:cs="Arial"/>
          <w:sz w:val="24"/>
          <w:szCs w:val="20"/>
          <w:lang w:eastAsia="en-GB"/>
        </w:rPr>
        <w:t>. The topics covered were</w:t>
      </w:r>
      <w:r w:rsidR="00E53EB0" w:rsidRPr="00C6025E">
        <w:rPr>
          <w:rFonts w:ascii="Arial" w:eastAsia="Arial" w:hAnsi="Arial" w:cs="Arial"/>
          <w:sz w:val="24"/>
          <w:szCs w:val="20"/>
          <w:lang w:eastAsia="en-GB"/>
        </w:rPr>
        <w:t>:</w:t>
      </w:r>
      <w:r w:rsidRPr="00C6025E">
        <w:rPr>
          <w:rFonts w:ascii="Arial" w:eastAsia="Arial" w:hAnsi="Arial" w:cs="Arial"/>
          <w:sz w:val="24"/>
          <w:szCs w:val="20"/>
          <w:lang w:eastAsia="en-GB"/>
        </w:rPr>
        <w:t xml:space="preserve"> </w:t>
      </w:r>
      <w:hyperlink r:id="rId134" w:history="1">
        <w:r w:rsidRPr="00C6025E">
          <w:rPr>
            <w:rFonts w:ascii="Arial" w:eastAsia="Arial" w:hAnsi="Arial" w:cs="Arial"/>
            <w:color w:val="0000FF"/>
            <w:sz w:val="24"/>
            <w:szCs w:val="20"/>
            <w:lang w:eastAsia="en-GB"/>
          </w:rPr>
          <w:t>reducing methane from livestock</w:t>
        </w:r>
      </w:hyperlink>
      <w:r w:rsidRPr="00C6025E">
        <w:rPr>
          <w:rFonts w:ascii="Arial" w:eastAsia="Arial" w:hAnsi="Arial" w:cs="Arial"/>
          <w:sz w:val="24"/>
          <w:szCs w:val="20"/>
          <w:lang w:eastAsia="en-GB"/>
        </w:rPr>
        <w:t xml:space="preserve">, reducing </w:t>
      </w:r>
      <w:hyperlink r:id="rId135" w:history="1">
        <w:r w:rsidRPr="00C6025E">
          <w:rPr>
            <w:rFonts w:ascii="Arial" w:eastAsia="Arial" w:hAnsi="Arial" w:cs="Arial"/>
            <w:color w:val="0000FF"/>
            <w:sz w:val="24"/>
            <w:szCs w:val="20"/>
            <w:lang w:eastAsia="en-GB"/>
          </w:rPr>
          <w:t>nitrous oxide</w:t>
        </w:r>
      </w:hyperlink>
      <w:r w:rsidRPr="00C6025E">
        <w:rPr>
          <w:rFonts w:ascii="Arial" w:eastAsia="Arial" w:hAnsi="Arial" w:cs="Arial"/>
          <w:sz w:val="24"/>
          <w:szCs w:val="20"/>
          <w:lang w:eastAsia="en-GB"/>
        </w:rPr>
        <w:t xml:space="preserve"> emissions, </w:t>
      </w:r>
      <w:hyperlink r:id="rId136" w:history="1">
        <w:r w:rsidRPr="00C6025E">
          <w:rPr>
            <w:rFonts w:ascii="Arial" w:eastAsia="Arial" w:hAnsi="Arial" w:cs="Arial"/>
            <w:color w:val="0000FF"/>
            <w:sz w:val="24"/>
            <w:szCs w:val="20"/>
            <w:lang w:eastAsia="en-GB"/>
          </w:rPr>
          <w:t>improving soil carbon sequestration</w:t>
        </w:r>
      </w:hyperlink>
      <w:r w:rsidRPr="00C6025E">
        <w:rPr>
          <w:rFonts w:ascii="Arial" w:eastAsia="Arial" w:hAnsi="Arial" w:cs="Arial"/>
          <w:sz w:val="24"/>
          <w:szCs w:val="20"/>
          <w:lang w:eastAsia="en-GB"/>
        </w:rPr>
        <w:t xml:space="preserve">, understanding </w:t>
      </w:r>
      <w:hyperlink r:id="rId137" w:history="1">
        <w:r w:rsidRPr="00C6025E">
          <w:rPr>
            <w:rFonts w:ascii="Arial" w:eastAsia="Arial" w:hAnsi="Arial" w:cs="Arial"/>
            <w:color w:val="0000FF"/>
            <w:sz w:val="24"/>
            <w:szCs w:val="20"/>
            <w:lang w:eastAsia="en-GB"/>
          </w:rPr>
          <w:t>forestry impacts</w:t>
        </w:r>
      </w:hyperlink>
      <w:r w:rsidRPr="00C6025E">
        <w:rPr>
          <w:rFonts w:ascii="Arial" w:eastAsia="Arial" w:hAnsi="Arial" w:cs="Arial"/>
          <w:sz w:val="24"/>
          <w:szCs w:val="20"/>
          <w:lang w:eastAsia="en-GB"/>
        </w:rPr>
        <w:t xml:space="preserve"> on soil carbon and best practice </w:t>
      </w:r>
      <w:hyperlink r:id="rId138" w:history="1">
        <w:r w:rsidRPr="00C6025E">
          <w:rPr>
            <w:rFonts w:ascii="Arial" w:eastAsia="Arial" w:hAnsi="Arial" w:cs="Arial"/>
            <w:color w:val="0000FF"/>
            <w:sz w:val="24"/>
            <w:szCs w:val="20"/>
            <w:lang w:eastAsia="en-GB"/>
          </w:rPr>
          <w:t>climate sensitive arable systems</w:t>
        </w:r>
      </w:hyperlink>
      <w:r w:rsidRPr="00C6025E">
        <w:rPr>
          <w:rFonts w:ascii="Arial" w:eastAsia="Arial" w:hAnsi="Arial" w:cs="Arial"/>
          <w:sz w:val="24"/>
          <w:szCs w:val="20"/>
          <w:lang w:eastAsia="en-GB"/>
        </w:rPr>
        <w:t xml:space="preserve"> and </w:t>
      </w:r>
      <w:hyperlink r:id="rId139" w:history="1">
        <w:r w:rsidRPr="00C6025E">
          <w:rPr>
            <w:rFonts w:ascii="Arial" w:eastAsia="Arial" w:hAnsi="Arial" w:cs="Arial"/>
            <w:color w:val="0000FF"/>
            <w:sz w:val="24"/>
            <w:szCs w:val="20"/>
            <w:lang w:eastAsia="en-GB"/>
          </w:rPr>
          <w:t>upland farming</w:t>
        </w:r>
      </w:hyperlink>
      <w:r w:rsidRPr="00C6025E">
        <w:rPr>
          <w:rFonts w:ascii="Arial" w:eastAsia="Arial" w:hAnsi="Arial" w:cs="Arial"/>
          <w:sz w:val="24"/>
          <w:szCs w:val="20"/>
          <w:lang w:eastAsia="en-GB"/>
        </w:rPr>
        <w:t xml:space="preserve"> systems. The </w:t>
      </w:r>
      <w:r w:rsidR="004A53A0" w:rsidRPr="00C6025E">
        <w:rPr>
          <w:rFonts w:ascii="Arial" w:eastAsia="Arial" w:hAnsi="Arial" w:cs="Arial"/>
          <w:sz w:val="24"/>
          <w:szCs w:val="20"/>
          <w:lang w:eastAsia="en-GB"/>
        </w:rPr>
        <w:t>SEFARI scientist</w:t>
      </w:r>
      <w:r w:rsidR="00AE4EFD" w:rsidRPr="00C6025E">
        <w:rPr>
          <w:rFonts w:ascii="Arial" w:eastAsia="Arial" w:hAnsi="Arial" w:cs="Arial"/>
          <w:sz w:val="24"/>
          <w:szCs w:val="20"/>
          <w:lang w:eastAsia="en-GB"/>
        </w:rPr>
        <w:t>(s)</w:t>
      </w:r>
      <w:r w:rsidRPr="00C6025E">
        <w:rPr>
          <w:rFonts w:ascii="Arial" w:eastAsia="Arial" w:hAnsi="Arial" w:cs="Arial"/>
          <w:sz w:val="24"/>
          <w:szCs w:val="20"/>
          <w:lang w:eastAsia="en-GB"/>
        </w:rPr>
        <w:t xml:space="preserve"> liaised closely with Scottish Government Agriculture Policy Teams </w:t>
      </w:r>
      <w:r w:rsidR="006E690A" w:rsidRPr="00C6025E">
        <w:rPr>
          <w:rFonts w:ascii="Arial" w:eastAsia="Arial" w:hAnsi="Arial" w:cs="Arial"/>
          <w:sz w:val="24"/>
          <w:szCs w:val="20"/>
          <w:lang w:eastAsia="en-GB"/>
        </w:rPr>
        <w:t xml:space="preserve">and </w:t>
      </w:r>
      <w:r w:rsidR="00BF24EC" w:rsidRPr="00C6025E">
        <w:rPr>
          <w:rFonts w:ascii="Arial" w:eastAsia="Arial" w:hAnsi="Arial" w:cs="Arial"/>
          <w:sz w:val="24"/>
          <w:szCs w:val="20"/>
          <w:lang w:eastAsia="en-GB"/>
        </w:rPr>
        <w:t xml:space="preserve">directly with farmers, the work influencing Farmer led Groups on net zero targets for the sector. </w:t>
      </w:r>
      <w:r w:rsidRPr="00C6025E">
        <w:rPr>
          <w:rFonts w:ascii="Arial" w:eastAsia="Arial" w:hAnsi="Arial" w:cs="Arial"/>
          <w:sz w:val="24"/>
          <w:szCs w:val="20"/>
          <w:lang w:eastAsia="en-GB"/>
        </w:rPr>
        <w:t xml:space="preserve">Social media interest was </w:t>
      </w:r>
      <w:hyperlink r:id="rId140">
        <w:r w:rsidRPr="00C6025E">
          <w:rPr>
            <w:rFonts w:ascii="Arial" w:eastAsia="Arial" w:hAnsi="Arial" w:cs="Arial"/>
            <w:color w:val="1155CC"/>
            <w:sz w:val="24"/>
            <w:szCs w:val="20"/>
            <w:lang w:eastAsia="en-GB"/>
          </w:rPr>
          <w:t>intense</w:t>
        </w:r>
      </w:hyperlink>
      <w:r w:rsidRPr="00C6025E">
        <w:rPr>
          <w:rFonts w:ascii="Arial" w:eastAsia="Arial" w:hAnsi="Arial" w:cs="Arial"/>
          <w:sz w:val="24"/>
          <w:szCs w:val="20"/>
          <w:lang w:eastAsia="en-GB"/>
        </w:rPr>
        <w:t xml:space="preserve">, with animated debate, particularly on </w:t>
      </w:r>
      <w:r w:rsidR="006E690A" w:rsidRPr="00C6025E">
        <w:rPr>
          <w:rFonts w:ascii="Arial" w:eastAsia="Arial" w:hAnsi="Arial" w:cs="Arial"/>
          <w:sz w:val="24"/>
          <w:szCs w:val="20"/>
          <w:lang w:eastAsia="en-GB"/>
        </w:rPr>
        <w:t xml:space="preserve">the issue of </w:t>
      </w:r>
      <w:r w:rsidR="00BF24EC" w:rsidRPr="00C6025E">
        <w:rPr>
          <w:rFonts w:ascii="Arial" w:eastAsia="Arial" w:hAnsi="Arial" w:cs="Arial"/>
          <w:sz w:val="24"/>
          <w:szCs w:val="20"/>
          <w:lang w:eastAsia="en-GB"/>
        </w:rPr>
        <w:t xml:space="preserve">soil carbon sequestration </w:t>
      </w:r>
      <w:r w:rsidR="00C74398" w:rsidRPr="00C6025E">
        <w:rPr>
          <w:rFonts w:ascii="Arial" w:eastAsia="Arial" w:hAnsi="Arial" w:cs="Arial"/>
          <w:sz w:val="24"/>
          <w:szCs w:val="20"/>
          <w:lang w:eastAsia="en-GB"/>
        </w:rPr>
        <w:t>[</w:t>
      </w:r>
      <w:r w:rsidRPr="00C6025E">
        <w:rPr>
          <w:rFonts w:ascii="Arial" w:eastAsia="Arial" w:hAnsi="Arial" w:cs="Arial"/>
          <w:color w:val="000000"/>
          <w:sz w:val="24"/>
          <w:szCs w:val="20"/>
          <w:lang w:eastAsia="en-GB"/>
        </w:rPr>
        <w:t xml:space="preserve">NFUS </w:t>
      </w:r>
      <w:r w:rsidR="009378B3" w:rsidRPr="00C6025E">
        <w:rPr>
          <w:rFonts w:ascii="Arial" w:eastAsia="Arial" w:hAnsi="Arial" w:cs="Arial"/>
          <w:color w:val="000000"/>
          <w:sz w:val="24"/>
          <w:szCs w:val="20"/>
          <w:lang w:eastAsia="en-GB"/>
        </w:rPr>
        <w:t xml:space="preserve">President, </w:t>
      </w:r>
      <w:r w:rsidRPr="00C6025E">
        <w:rPr>
          <w:rFonts w:ascii="Arial" w:eastAsia="Arial" w:hAnsi="Arial" w:cs="Arial"/>
          <w:color w:val="000000"/>
          <w:sz w:val="24"/>
          <w:szCs w:val="20"/>
          <w:lang w:eastAsia="en-GB"/>
        </w:rPr>
        <w:t>in responding to the work noted:</w:t>
      </w:r>
      <w:r w:rsidR="00117A25" w:rsidRPr="00C6025E">
        <w:rPr>
          <w:rFonts w:ascii="Arial" w:eastAsia="Arial" w:hAnsi="Arial" w:cs="Arial"/>
          <w:color w:val="000000"/>
          <w:sz w:val="24"/>
          <w:szCs w:val="20"/>
          <w:lang w:eastAsia="en-GB"/>
        </w:rPr>
        <w:t xml:space="preserve"> </w:t>
      </w:r>
      <w:r w:rsidR="00E53EB0" w:rsidRPr="00C6025E">
        <w:rPr>
          <w:rFonts w:ascii="Arial" w:eastAsia="Arial" w:hAnsi="Arial" w:cs="Arial"/>
          <w:sz w:val="24"/>
          <w:szCs w:val="20"/>
          <w:lang w:eastAsia="en-GB"/>
        </w:rPr>
        <w:t>“</w:t>
      </w:r>
      <w:r w:rsidR="00117A25" w:rsidRPr="00C6025E">
        <w:rPr>
          <w:rFonts w:ascii="Arial" w:eastAsia="Arial" w:hAnsi="Arial" w:cs="Arial"/>
          <w:sz w:val="24"/>
          <w:szCs w:val="20"/>
          <w:lang w:eastAsia="en-GB"/>
        </w:rPr>
        <w:t>A</w:t>
      </w:r>
      <w:r w:rsidRPr="00C6025E">
        <w:rPr>
          <w:rFonts w:ascii="Arial" w:eastAsia="Arial" w:hAnsi="Arial" w:cs="Arial"/>
          <w:color w:val="000000"/>
          <w:sz w:val="24"/>
          <w:szCs w:val="20"/>
          <w:lang w:eastAsia="en-GB"/>
        </w:rPr>
        <w:t>lt</w:t>
      </w:r>
      <w:r w:rsidR="00BF24EC" w:rsidRPr="00C6025E">
        <w:rPr>
          <w:rFonts w:ascii="Arial" w:eastAsia="Arial" w:hAnsi="Arial" w:cs="Arial"/>
          <w:color w:val="000000"/>
          <w:sz w:val="24"/>
          <w:szCs w:val="20"/>
          <w:lang w:eastAsia="en-GB"/>
        </w:rPr>
        <w:t xml:space="preserve">hough, as yet the science is </w:t>
      </w:r>
      <w:r w:rsidRPr="00C6025E">
        <w:rPr>
          <w:rFonts w:ascii="Arial" w:eastAsia="Arial" w:hAnsi="Arial" w:cs="Arial"/>
          <w:color w:val="000000"/>
          <w:sz w:val="24"/>
          <w:szCs w:val="20"/>
          <w:lang w:eastAsia="en-GB"/>
        </w:rPr>
        <w:t xml:space="preserve">not 100% definitive, </w:t>
      </w:r>
      <w:r w:rsidRPr="00C6025E">
        <w:rPr>
          <w:rFonts w:ascii="Arial" w:eastAsia="Arial" w:hAnsi="Arial" w:cs="Arial"/>
          <w:sz w:val="24"/>
          <w:szCs w:val="20"/>
          <w:lang w:eastAsia="en-GB"/>
        </w:rPr>
        <w:t xml:space="preserve">[snip] </w:t>
      </w:r>
      <w:r w:rsidR="00BF24EC" w:rsidRPr="00C6025E">
        <w:rPr>
          <w:rFonts w:ascii="Arial" w:eastAsia="Arial" w:hAnsi="Arial" w:cs="Arial"/>
          <w:color w:val="000000"/>
          <w:sz w:val="24"/>
          <w:szCs w:val="20"/>
          <w:lang w:eastAsia="en-GB"/>
        </w:rPr>
        <w:t>using the most up-to-date data</w:t>
      </w:r>
      <w:r w:rsidRPr="00C6025E">
        <w:rPr>
          <w:rFonts w:ascii="Arial" w:eastAsia="Arial" w:hAnsi="Arial" w:cs="Arial"/>
          <w:color w:val="000000"/>
          <w:sz w:val="24"/>
          <w:szCs w:val="20"/>
          <w:lang w:eastAsia="en-GB"/>
        </w:rPr>
        <w:t xml:space="preserve"> available at the moment has allowed us to set a baseline to work from</w:t>
      </w:r>
      <w:r w:rsidRPr="00C6025E">
        <w:rPr>
          <w:rFonts w:ascii="Arial" w:eastAsia="Arial" w:hAnsi="Arial" w:cs="Arial"/>
          <w:sz w:val="24"/>
          <w:szCs w:val="20"/>
          <w:lang w:eastAsia="en-GB"/>
        </w:rPr>
        <w:t xml:space="preserve"> [snip] in taking the industry forward</w:t>
      </w:r>
      <w:r w:rsidR="00BF24EC" w:rsidRPr="00C6025E">
        <w:rPr>
          <w:rFonts w:ascii="Arial" w:eastAsia="Arial" w:hAnsi="Arial" w:cs="Arial"/>
          <w:sz w:val="24"/>
          <w:szCs w:val="20"/>
          <w:lang w:eastAsia="en-GB"/>
        </w:rPr>
        <w:t>”].</w:t>
      </w:r>
      <w:r w:rsidRPr="00C6025E">
        <w:rPr>
          <w:rFonts w:ascii="Arial" w:eastAsia="Arial" w:hAnsi="Arial" w:cs="Arial"/>
          <w:sz w:val="24"/>
          <w:szCs w:val="20"/>
          <w:lang w:eastAsia="en-GB"/>
        </w:rPr>
        <w:t xml:space="preserve"> </w:t>
      </w:r>
    </w:p>
    <w:p w14:paraId="31C56534" w14:textId="77777777" w:rsidR="00A76232" w:rsidRPr="00244564"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color w:val="000000"/>
          <w:sz w:val="24"/>
          <w:szCs w:val="24"/>
          <w:lang w:eastAsia="en-GB"/>
        </w:rPr>
      </w:pPr>
    </w:p>
    <w:p w14:paraId="3F19A40F" w14:textId="61F87A4F" w:rsidR="00BF24EC" w:rsidRPr="00244564" w:rsidRDefault="00BF24EC" w:rsidP="00F12D82">
      <w:pPr>
        <w:spacing w:after="0" w:line="240" w:lineRule="auto"/>
        <w:rPr>
          <w:rFonts w:ascii="Arial" w:hAnsi="Arial" w:cs="Arial"/>
          <w:b/>
          <w:bCs/>
          <w:sz w:val="24"/>
          <w:szCs w:val="24"/>
        </w:rPr>
      </w:pPr>
      <w:bookmarkStart w:id="3" w:name="_Hlk111267215"/>
      <w:r w:rsidRPr="00244564">
        <w:rPr>
          <w:rFonts w:ascii="Arial" w:hAnsi="Arial" w:cs="Arial"/>
          <w:b/>
          <w:bCs/>
          <w:sz w:val="24"/>
          <w:szCs w:val="24"/>
        </w:rPr>
        <w:t>Reducing GHGs from livestock by improving animal health</w:t>
      </w:r>
    </w:p>
    <w:bookmarkEnd w:id="3"/>
    <w:p w14:paraId="2A1BE93F" w14:textId="789DEC9D" w:rsidR="001C0680" w:rsidRDefault="00BF24EC" w:rsidP="00F12D82">
      <w:pPr>
        <w:spacing w:after="0" w:line="240" w:lineRule="auto"/>
        <w:rPr>
          <w:rFonts w:ascii="Arial" w:hAnsi="Arial" w:cs="Arial"/>
          <w:sz w:val="24"/>
          <w:szCs w:val="24"/>
        </w:rPr>
      </w:pPr>
      <w:r w:rsidRPr="00244564">
        <w:rPr>
          <w:rFonts w:ascii="Arial" w:hAnsi="Arial" w:cs="Arial"/>
          <w:sz w:val="24"/>
          <w:szCs w:val="24"/>
        </w:rPr>
        <w:t>A number of important reports inc</w:t>
      </w:r>
      <w:r w:rsidR="00F74AA4" w:rsidRPr="00244564">
        <w:rPr>
          <w:rFonts w:ascii="Arial" w:hAnsi="Arial" w:cs="Arial"/>
          <w:sz w:val="24"/>
          <w:szCs w:val="24"/>
        </w:rPr>
        <w:t>luding</w:t>
      </w:r>
      <w:r w:rsidRPr="00244564">
        <w:rPr>
          <w:rFonts w:ascii="Arial" w:hAnsi="Arial" w:cs="Arial"/>
          <w:sz w:val="24"/>
          <w:szCs w:val="24"/>
        </w:rPr>
        <w:t xml:space="preserve"> </w:t>
      </w:r>
      <w:hyperlink r:id="rId141" w:history="1">
        <w:r w:rsidRPr="00244564">
          <w:rPr>
            <w:rStyle w:val="Hyperlink"/>
            <w:rFonts w:ascii="Arial" w:hAnsi="Arial" w:cs="Arial"/>
            <w:sz w:val="24"/>
            <w:szCs w:val="24"/>
          </w:rPr>
          <w:t>UKCCC</w:t>
        </w:r>
      </w:hyperlink>
      <w:r w:rsidRPr="00244564">
        <w:rPr>
          <w:rFonts w:ascii="Arial" w:hAnsi="Arial" w:cs="Arial"/>
          <w:sz w:val="24"/>
          <w:szCs w:val="24"/>
        </w:rPr>
        <w:t xml:space="preserve">, </w:t>
      </w:r>
      <w:hyperlink r:id="rId142" w:history="1">
        <w:r w:rsidRPr="00244564">
          <w:rPr>
            <w:rStyle w:val="Hyperlink"/>
            <w:rFonts w:ascii="Arial" w:hAnsi="Arial" w:cs="Arial"/>
            <w:sz w:val="24"/>
            <w:szCs w:val="24"/>
          </w:rPr>
          <w:t>Farming 1.5C</w:t>
        </w:r>
      </w:hyperlink>
      <w:r w:rsidRPr="00244564">
        <w:rPr>
          <w:rFonts w:ascii="Arial" w:hAnsi="Arial" w:cs="Arial"/>
          <w:sz w:val="24"/>
          <w:szCs w:val="24"/>
        </w:rPr>
        <w:t xml:space="preserve">, </w:t>
      </w:r>
      <w:hyperlink r:id="rId143" w:history="1">
        <w:r w:rsidRPr="00244564">
          <w:rPr>
            <w:rStyle w:val="Hyperlink"/>
            <w:rFonts w:ascii="Arial" w:hAnsi="Arial" w:cs="Arial"/>
            <w:sz w:val="24"/>
            <w:szCs w:val="24"/>
          </w:rPr>
          <w:t>CIEL</w:t>
        </w:r>
      </w:hyperlink>
      <w:r w:rsidRPr="00244564">
        <w:rPr>
          <w:rFonts w:ascii="Arial" w:hAnsi="Arial" w:cs="Arial"/>
          <w:sz w:val="24"/>
          <w:szCs w:val="24"/>
        </w:rPr>
        <w:t xml:space="preserve">, SG </w:t>
      </w:r>
      <w:hyperlink r:id="rId144" w:history="1">
        <w:r w:rsidRPr="00244564">
          <w:rPr>
            <w:rStyle w:val="Hyperlink"/>
            <w:rFonts w:ascii="Arial" w:hAnsi="Arial" w:cs="Arial"/>
            <w:sz w:val="24"/>
            <w:szCs w:val="24"/>
          </w:rPr>
          <w:t>Farmer-led Groups</w:t>
        </w:r>
      </w:hyperlink>
      <w:r w:rsidRPr="00244564">
        <w:rPr>
          <w:rFonts w:ascii="Arial" w:hAnsi="Arial" w:cs="Arial"/>
          <w:sz w:val="24"/>
          <w:szCs w:val="24"/>
        </w:rPr>
        <w:t xml:space="preserve"> have identified sub-optimal animal health as a key constraint on efficient livestock production and a significant contributor to the carbon footprint of animal agriculture. A SEFARI Gateway-funded Specialist Advisory Group was established to discuss and agree priority health conditions (diseases and syndromes) and practical intervention strategies that would have a demonstrable impact on GHG emissions across the beef, </w:t>
      </w:r>
      <w:r w:rsidR="00BE7F4D" w:rsidRPr="00244564">
        <w:rPr>
          <w:rFonts w:ascii="Arial" w:hAnsi="Arial" w:cs="Arial"/>
          <w:sz w:val="24"/>
          <w:szCs w:val="24"/>
        </w:rPr>
        <w:t>dairy,</w:t>
      </w:r>
      <w:r w:rsidRPr="00244564">
        <w:rPr>
          <w:rFonts w:ascii="Arial" w:hAnsi="Arial" w:cs="Arial"/>
          <w:sz w:val="24"/>
          <w:szCs w:val="24"/>
        </w:rPr>
        <w:t xml:space="preserve"> and sheep sectors in Scotland. The group comprised key industry stakeholders, advisors, farmers, vets, government policy teams and SEFARI researchers (n=100), with activity based around two workshops and intervening correspondence. </w:t>
      </w:r>
    </w:p>
    <w:p w14:paraId="0FA16984" w14:textId="77777777" w:rsidR="001C0680" w:rsidRDefault="001C0680" w:rsidP="00F12D82">
      <w:pPr>
        <w:spacing w:after="0" w:line="240" w:lineRule="auto"/>
        <w:rPr>
          <w:rFonts w:ascii="Arial" w:hAnsi="Arial" w:cs="Arial"/>
          <w:sz w:val="24"/>
          <w:szCs w:val="24"/>
        </w:rPr>
      </w:pPr>
    </w:p>
    <w:p w14:paraId="00CDB516" w14:textId="415D5B64" w:rsidR="00BF24EC" w:rsidRPr="00244564" w:rsidRDefault="00BF24EC" w:rsidP="00F12D82">
      <w:pPr>
        <w:spacing w:after="0" w:line="240" w:lineRule="auto"/>
        <w:rPr>
          <w:rFonts w:ascii="Arial" w:hAnsi="Arial" w:cs="Arial"/>
          <w:sz w:val="24"/>
          <w:szCs w:val="24"/>
        </w:rPr>
      </w:pPr>
      <w:r w:rsidRPr="00244564">
        <w:rPr>
          <w:rFonts w:ascii="Arial" w:hAnsi="Arial" w:cs="Arial"/>
          <w:sz w:val="24"/>
          <w:szCs w:val="24"/>
        </w:rPr>
        <w:t>One of the main outputs of the group was the ‘</w:t>
      </w:r>
      <w:hyperlink r:id="rId145" w:history="1">
        <w:r w:rsidRPr="00244564">
          <w:rPr>
            <w:rStyle w:val="Hyperlink"/>
            <w:rFonts w:ascii="Arial" w:hAnsi="Arial" w:cs="Arial"/>
            <w:sz w:val="24"/>
            <w:szCs w:val="24"/>
          </w:rPr>
          <w:t>Acting on methane’</w:t>
        </w:r>
      </w:hyperlink>
      <w:r w:rsidRPr="00244564">
        <w:rPr>
          <w:rFonts w:ascii="Arial" w:hAnsi="Arial" w:cs="Arial"/>
          <w:sz w:val="24"/>
          <w:szCs w:val="24"/>
        </w:rPr>
        <w:t xml:space="preserve"> Report, commissioned by the UK-wide Ruminant Health and Welfare Group, which aims to provide farmers with animal health options that they can tackle now to help reduce their farm’s carbon footprint. </w:t>
      </w:r>
      <w:r w:rsidR="00244564" w:rsidRPr="00244564">
        <w:rPr>
          <w:rFonts w:ascii="Arial" w:hAnsi="Arial" w:cs="Arial"/>
          <w:sz w:val="24"/>
          <w:szCs w:val="24"/>
        </w:rPr>
        <w:t>S</w:t>
      </w:r>
      <w:r w:rsidRPr="00244564">
        <w:rPr>
          <w:rFonts w:ascii="Arial" w:hAnsi="Arial" w:cs="Arial"/>
          <w:sz w:val="24"/>
          <w:szCs w:val="24"/>
        </w:rPr>
        <w:t>everal group members are actively engaged in consultation with the SG Agriculture Reform Implementation Oversight Board (ARIOB) Animal Health &amp; Welfare Sub-Group around including priority animal health measures in future Government-supported agricultural payment schemes.</w:t>
      </w:r>
      <w:r w:rsidR="004F1973" w:rsidRPr="00244564">
        <w:rPr>
          <w:rFonts w:ascii="Arial" w:hAnsi="Arial" w:cs="Arial"/>
          <w:sz w:val="24"/>
          <w:szCs w:val="24"/>
        </w:rPr>
        <w:t xml:space="preserve"> </w:t>
      </w:r>
    </w:p>
    <w:p w14:paraId="29265863" w14:textId="0338C871" w:rsidR="00BF24EC" w:rsidRPr="001A419B" w:rsidRDefault="00BF24EC"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color w:val="000000"/>
          <w:sz w:val="24"/>
          <w:szCs w:val="20"/>
          <w:highlight w:val="yellow"/>
          <w:lang w:eastAsia="en-GB"/>
        </w:rPr>
      </w:pPr>
    </w:p>
    <w:p w14:paraId="7CC8507B" w14:textId="385B7F10" w:rsidR="00A76232" w:rsidRPr="00C6025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color w:val="000000"/>
          <w:sz w:val="24"/>
          <w:szCs w:val="20"/>
          <w:lang w:eastAsia="en-GB"/>
        </w:rPr>
      </w:pPr>
      <w:r w:rsidRPr="00C6025E">
        <w:rPr>
          <w:rFonts w:ascii="Arial" w:eastAsia="Arial" w:hAnsi="Arial" w:cs="Arial"/>
          <w:b/>
          <w:color w:val="000000"/>
          <w:sz w:val="24"/>
          <w:szCs w:val="20"/>
          <w:lang w:eastAsia="en-GB"/>
        </w:rPr>
        <w:t xml:space="preserve">Dairy Nexus at heart of regional development </w:t>
      </w:r>
    </w:p>
    <w:p w14:paraId="2BC481A9" w14:textId="3587ECE3" w:rsidR="00A76232" w:rsidRPr="00C6025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r w:rsidRPr="00C6025E">
        <w:rPr>
          <w:rFonts w:ascii="Arial" w:eastAsia="Times New Roman" w:hAnsi="Arial" w:cs="Arial"/>
          <w:sz w:val="24"/>
          <w:szCs w:val="20"/>
          <w:lang w:eastAsia="en-GB"/>
        </w:rPr>
        <w:t>The Borderlands partnership announced investment of up to £</w:t>
      </w:r>
      <w:r w:rsidR="00931B3E" w:rsidRPr="00C6025E">
        <w:rPr>
          <w:rFonts w:ascii="Arial" w:eastAsia="Times New Roman" w:hAnsi="Arial" w:cs="Arial"/>
          <w:sz w:val="24"/>
          <w:szCs w:val="20"/>
          <w:lang w:eastAsia="en-GB"/>
        </w:rPr>
        <w:t>8M</w:t>
      </w:r>
      <w:r w:rsidRPr="00C6025E">
        <w:rPr>
          <w:rFonts w:ascii="Arial" w:eastAsia="Times New Roman" w:hAnsi="Arial" w:cs="Arial"/>
          <w:sz w:val="24"/>
          <w:szCs w:val="20"/>
          <w:lang w:eastAsia="en-GB"/>
        </w:rPr>
        <w:t xml:space="preserve"> into a new Centre of Dairy Innovation at a SEFARI campus. </w:t>
      </w:r>
      <w:r w:rsidR="00EE20E5" w:rsidRPr="00C6025E">
        <w:rPr>
          <w:rFonts w:ascii="Arial" w:eastAsia="Times New Roman" w:hAnsi="Arial" w:cs="Arial"/>
          <w:sz w:val="24"/>
          <w:szCs w:val="20"/>
          <w:lang w:eastAsia="en-GB"/>
        </w:rPr>
        <w:t xml:space="preserve">This </w:t>
      </w:r>
      <w:r w:rsidRPr="00C6025E">
        <w:rPr>
          <w:rFonts w:ascii="Arial" w:eastAsia="Times New Roman" w:hAnsi="Arial" w:cs="Arial"/>
          <w:sz w:val="24"/>
          <w:szCs w:val="20"/>
          <w:lang w:eastAsia="en-GB"/>
        </w:rPr>
        <w:t xml:space="preserve">will draw on </w:t>
      </w:r>
      <w:r w:rsidR="00297E33" w:rsidRPr="00C6025E">
        <w:rPr>
          <w:rFonts w:ascii="Arial" w:eastAsia="Times New Roman" w:hAnsi="Arial" w:cs="Arial"/>
          <w:sz w:val="24"/>
          <w:szCs w:val="20"/>
          <w:lang w:eastAsia="en-GB"/>
        </w:rPr>
        <w:t xml:space="preserve">the </w:t>
      </w:r>
      <w:r w:rsidRPr="00C6025E">
        <w:rPr>
          <w:rFonts w:ascii="Arial" w:eastAsia="Times New Roman" w:hAnsi="Arial" w:cs="Arial"/>
          <w:sz w:val="24"/>
          <w:szCs w:val="20"/>
          <w:lang w:eastAsia="en-GB"/>
        </w:rPr>
        <w:t>SEFARI organisation</w:t>
      </w:r>
      <w:r w:rsidR="00297E33" w:rsidRPr="00C6025E">
        <w:rPr>
          <w:rFonts w:ascii="Arial" w:eastAsia="Times New Roman" w:hAnsi="Arial" w:cs="Arial"/>
          <w:sz w:val="24"/>
          <w:szCs w:val="20"/>
          <w:lang w:eastAsia="en-GB"/>
        </w:rPr>
        <w:t>’s</w:t>
      </w:r>
      <w:r w:rsidRPr="00C6025E">
        <w:rPr>
          <w:rFonts w:ascii="Arial" w:eastAsia="Times New Roman" w:hAnsi="Arial" w:cs="Arial"/>
          <w:sz w:val="24"/>
          <w:szCs w:val="20"/>
          <w:lang w:eastAsia="en-GB"/>
        </w:rPr>
        <w:t xml:space="preserve"> pedigree in teaching, research and consultancy, including the long term underpinning of </w:t>
      </w:r>
      <w:r w:rsidR="004A6D62" w:rsidRPr="00C6025E">
        <w:rPr>
          <w:rFonts w:ascii="Arial" w:eastAsia="Times New Roman" w:hAnsi="Arial" w:cs="Arial"/>
          <w:sz w:val="24"/>
          <w:szCs w:val="20"/>
          <w:lang w:eastAsia="en-GB"/>
        </w:rPr>
        <w:t xml:space="preserve">SRP </w:t>
      </w:r>
      <w:r w:rsidRPr="00C6025E">
        <w:rPr>
          <w:rFonts w:ascii="Arial" w:eastAsia="Times New Roman" w:hAnsi="Arial" w:cs="Arial"/>
          <w:sz w:val="24"/>
          <w:szCs w:val="20"/>
          <w:lang w:eastAsia="en-GB"/>
        </w:rPr>
        <w:t xml:space="preserve">diary research </w:t>
      </w:r>
      <w:r w:rsidR="004A6D62" w:rsidRPr="00C6025E">
        <w:rPr>
          <w:rFonts w:ascii="Arial" w:eastAsia="Times New Roman" w:hAnsi="Arial" w:cs="Arial"/>
          <w:sz w:val="24"/>
          <w:szCs w:val="20"/>
          <w:lang w:eastAsia="en-GB"/>
        </w:rPr>
        <w:t xml:space="preserve">and its </w:t>
      </w:r>
      <w:r w:rsidRPr="00C6025E">
        <w:rPr>
          <w:rFonts w:ascii="Arial" w:eastAsia="Times New Roman" w:hAnsi="Arial" w:cs="Arial"/>
          <w:sz w:val="24"/>
          <w:szCs w:val="20"/>
          <w:lang w:eastAsia="en-GB"/>
        </w:rPr>
        <w:t xml:space="preserve">data and expertise </w:t>
      </w:r>
      <w:r w:rsidR="004A6D62" w:rsidRPr="00C6025E">
        <w:rPr>
          <w:rFonts w:ascii="Arial" w:eastAsia="Times New Roman" w:hAnsi="Arial" w:cs="Arial"/>
          <w:sz w:val="24"/>
          <w:szCs w:val="20"/>
          <w:lang w:eastAsia="en-GB"/>
        </w:rPr>
        <w:t>(</w:t>
      </w:r>
      <w:r w:rsidRPr="00C6025E">
        <w:rPr>
          <w:rFonts w:ascii="Arial" w:eastAsia="Times New Roman" w:hAnsi="Arial" w:cs="Arial"/>
          <w:sz w:val="24"/>
          <w:szCs w:val="20"/>
          <w:lang w:eastAsia="en-GB"/>
        </w:rPr>
        <w:t xml:space="preserve">e.g. the long-term </w:t>
      </w:r>
      <w:hyperlink r:id="rId146" w:history="1">
        <w:r w:rsidRPr="00C6025E">
          <w:rPr>
            <w:rFonts w:ascii="Arial" w:eastAsia="Times New Roman" w:hAnsi="Arial" w:cs="Arial"/>
            <w:color w:val="0000FF"/>
            <w:sz w:val="24"/>
            <w:szCs w:val="20"/>
            <w:lang w:eastAsia="en-GB"/>
          </w:rPr>
          <w:t>Langhill dairy experiment</w:t>
        </w:r>
      </w:hyperlink>
      <w:r w:rsidR="004A6D62" w:rsidRPr="00C6025E">
        <w:rPr>
          <w:rFonts w:ascii="Arial" w:eastAsia="Times New Roman" w:hAnsi="Arial" w:cs="Arial"/>
          <w:color w:val="0000FF"/>
          <w:sz w:val="24"/>
          <w:szCs w:val="20"/>
          <w:lang w:eastAsia="en-GB"/>
        </w:rPr>
        <w:t>)</w:t>
      </w:r>
      <w:r w:rsidRPr="00C6025E">
        <w:rPr>
          <w:rFonts w:ascii="Arial" w:eastAsia="Times New Roman" w:hAnsi="Arial" w:cs="Arial"/>
          <w:sz w:val="24"/>
          <w:szCs w:val="20"/>
          <w:lang w:eastAsia="en-GB"/>
        </w:rPr>
        <w:t xml:space="preserve">, to support dairy industry skills and careers, encourage KE and create innovative research across the Borderlands region. The work will accelerate research and technology to </w:t>
      </w:r>
      <w:r w:rsidRPr="00C6025E">
        <w:rPr>
          <w:rFonts w:ascii="Arial" w:eastAsia="Times New Roman" w:hAnsi="Arial" w:cs="Arial"/>
          <w:sz w:val="24"/>
          <w:szCs w:val="24"/>
          <w:lang w:eastAsia="en-GB"/>
        </w:rPr>
        <w:t xml:space="preserve">be applied within dairies and the </w:t>
      </w:r>
      <w:r w:rsidRPr="00C6025E">
        <w:rPr>
          <w:rFonts w:ascii="Arial" w:eastAsia="Times New Roman" w:hAnsi="Arial" w:cs="Arial"/>
          <w:sz w:val="24"/>
          <w:szCs w:val="24"/>
          <w:lang w:eastAsia="en-GB"/>
        </w:rPr>
        <w:lastRenderedPageBreak/>
        <w:t xml:space="preserve">supply chain. </w:t>
      </w:r>
      <w:hyperlink r:id="rId147" w:history="1">
        <w:r w:rsidRPr="00C6025E">
          <w:rPr>
            <w:rFonts w:ascii="Arial" w:eastAsia="Times New Roman" w:hAnsi="Arial" w:cs="Arial"/>
            <w:color w:val="0000FF"/>
            <w:sz w:val="24"/>
            <w:szCs w:val="24"/>
            <w:lang w:eastAsia="en-GB"/>
          </w:rPr>
          <w:t>The Nexus</w:t>
        </w:r>
      </w:hyperlink>
      <w:r w:rsidR="0088198F" w:rsidRPr="00C6025E">
        <w:rPr>
          <w:rFonts w:ascii="Arial" w:eastAsia="Times New Roman" w:hAnsi="Arial" w:cs="Arial"/>
          <w:color w:val="0000FF"/>
          <w:sz w:val="24"/>
          <w:szCs w:val="24"/>
          <w:lang w:eastAsia="en-GB"/>
        </w:rPr>
        <w:t>,</w:t>
      </w:r>
      <w:r w:rsidRPr="00C6025E">
        <w:rPr>
          <w:rFonts w:ascii="Arial" w:eastAsia="Times New Roman" w:hAnsi="Arial" w:cs="Arial"/>
          <w:sz w:val="24"/>
          <w:szCs w:val="24"/>
          <w:lang w:eastAsia="en-GB"/>
        </w:rPr>
        <w:t xml:space="preserve"> which is part of the </w:t>
      </w:r>
      <w:r w:rsidRPr="00C6025E">
        <w:rPr>
          <w:rFonts w:ascii="Arial" w:eastAsia="Times New Roman" w:hAnsi="Arial" w:cs="Arial"/>
          <w:color w:val="333333"/>
          <w:sz w:val="24"/>
          <w:szCs w:val="24"/>
          <w:shd w:val="clear" w:color="auto" w:fill="FFFFFF"/>
          <w:lang w:eastAsia="en-GB"/>
        </w:rPr>
        <w:t>£452</w:t>
      </w:r>
      <w:r w:rsidR="007E57EF" w:rsidRPr="00C6025E">
        <w:rPr>
          <w:rFonts w:ascii="Arial" w:eastAsia="Times New Roman" w:hAnsi="Arial" w:cs="Arial"/>
          <w:color w:val="333333"/>
          <w:sz w:val="24"/>
          <w:szCs w:val="24"/>
          <w:shd w:val="clear" w:color="auto" w:fill="FFFFFF"/>
          <w:lang w:eastAsia="en-GB"/>
        </w:rPr>
        <w:t>M</w:t>
      </w:r>
      <w:r w:rsidRPr="00C6025E">
        <w:rPr>
          <w:rFonts w:ascii="Arial" w:eastAsia="Times New Roman" w:hAnsi="Arial" w:cs="Arial"/>
          <w:color w:val="333333"/>
          <w:sz w:val="24"/>
          <w:szCs w:val="24"/>
          <w:shd w:val="clear" w:color="auto" w:fill="FFFFFF"/>
          <w:lang w:eastAsia="en-GB"/>
        </w:rPr>
        <w:t xml:space="preserve"> Borderlands Inclusive Growth Deal</w:t>
      </w:r>
      <w:r w:rsidR="0088198F" w:rsidRPr="00C6025E">
        <w:rPr>
          <w:rFonts w:ascii="Arial" w:eastAsia="Times New Roman" w:hAnsi="Arial" w:cs="Arial"/>
          <w:color w:val="333333"/>
          <w:sz w:val="24"/>
          <w:szCs w:val="24"/>
          <w:shd w:val="clear" w:color="auto" w:fill="FFFFFF"/>
          <w:lang w:eastAsia="en-GB"/>
        </w:rPr>
        <w:t>,</w:t>
      </w:r>
      <w:r w:rsidRPr="00C6025E">
        <w:rPr>
          <w:rFonts w:ascii="Arial" w:eastAsia="Times New Roman" w:hAnsi="Arial" w:cs="Arial"/>
          <w:color w:val="333333"/>
          <w:sz w:val="24"/>
          <w:szCs w:val="24"/>
          <w:shd w:val="clear" w:color="auto" w:fill="FFFFFF"/>
          <w:lang w:eastAsia="en-GB"/>
        </w:rPr>
        <w:t xml:space="preserve"> </w:t>
      </w:r>
      <w:r w:rsidRPr="00C6025E">
        <w:rPr>
          <w:rFonts w:ascii="Arial" w:eastAsia="Times New Roman" w:hAnsi="Arial" w:cs="Arial"/>
          <w:sz w:val="24"/>
          <w:szCs w:val="24"/>
          <w:lang w:eastAsia="en-GB"/>
        </w:rPr>
        <w:t>will support innovation to de-carbonise the dairy sector and move it towards a circular bio economy and support significant and inclusive regional growth to underpin rural community resilience.</w:t>
      </w:r>
    </w:p>
    <w:p w14:paraId="2CAEF75A" w14:textId="77777777" w:rsidR="00A76232" w:rsidRPr="00C6025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r w:rsidRPr="00C6025E">
        <w:rPr>
          <w:rFonts w:ascii="Arial" w:eastAsia="Arial" w:hAnsi="Arial" w:cs="Arial"/>
          <w:color w:val="000000"/>
          <w:sz w:val="24"/>
          <w:szCs w:val="20"/>
          <w:lang w:eastAsia="en-GB"/>
        </w:rPr>
        <w:t xml:space="preserve"> </w:t>
      </w:r>
    </w:p>
    <w:p w14:paraId="4F54120F" w14:textId="77777777" w:rsidR="00A76232" w:rsidRPr="005768F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color w:val="000000"/>
          <w:sz w:val="24"/>
          <w:szCs w:val="20"/>
          <w:lang w:eastAsia="en-GB"/>
        </w:rPr>
      </w:pPr>
      <w:r w:rsidRPr="005768F7">
        <w:rPr>
          <w:rFonts w:ascii="Arial" w:eastAsia="Arial" w:hAnsi="Arial" w:cs="Arial"/>
          <w:b/>
          <w:color w:val="000000"/>
          <w:sz w:val="24"/>
          <w:szCs w:val="20"/>
          <w:lang w:eastAsia="en-GB"/>
        </w:rPr>
        <w:t>Supporting SEPA Crop Pro</w:t>
      </w:r>
      <w:r w:rsidRPr="005768F7">
        <w:rPr>
          <w:rFonts w:ascii="Arial" w:eastAsia="Arial" w:hAnsi="Arial" w:cs="Arial"/>
          <w:b/>
          <w:sz w:val="24"/>
          <w:szCs w:val="20"/>
          <w:lang w:eastAsia="en-GB"/>
        </w:rPr>
        <w:t>duction</w:t>
      </w:r>
      <w:r w:rsidRPr="005768F7">
        <w:rPr>
          <w:rFonts w:ascii="Arial" w:eastAsia="Arial" w:hAnsi="Arial" w:cs="Arial"/>
          <w:b/>
          <w:color w:val="000000"/>
          <w:sz w:val="24"/>
          <w:szCs w:val="20"/>
          <w:lang w:eastAsia="en-GB"/>
        </w:rPr>
        <w:t xml:space="preserve"> Sector Plan development</w:t>
      </w:r>
    </w:p>
    <w:p w14:paraId="6745A589" w14:textId="471C0478" w:rsidR="00A76232" w:rsidRPr="005768F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5768F7">
        <w:rPr>
          <w:rFonts w:ascii="Arial" w:eastAsia="Arial" w:hAnsi="Arial" w:cs="Arial"/>
          <w:sz w:val="24"/>
          <w:szCs w:val="20"/>
          <w:lang w:eastAsia="en-GB"/>
        </w:rPr>
        <w:t>A workshop</w:t>
      </w:r>
      <w:r w:rsidR="00BF24EC" w:rsidRPr="005768F7">
        <w:rPr>
          <w:rFonts w:ascii="Arial" w:eastAsia="Arial" w:hAnsi="Arial" w:cs="Arial"/>
          <w:sz w:val="24"/>
          <w:szCs w:val="20"/>
          <w:lang w:eastAsia="en-GB"/>
        </w:rPr>
        <w:t xml:space="preserve"> –</w:t>
      </w:r>
      <w:r w:rsidR="009D2B19" w:rsidRPr="005768F7">
        <w:rPr>
          <w:rFonts w:ascii="Arial" w:eastAsia="Arial" w:hAnsi="Arial" w:cs="Arial"/>
          <w:sz w:val="24"/>
          <w:szCs w:val="20"/>
          <w:lang w:eastAsia="en-GB"/>
        </w:rPr>
        <w:t xml:space="preserve"> </w:t>
      </w:r>
      <w:r w:rsidR="00BF24EC" w:rsidRPr="005768F7">
        <w:rPr>
          <w:rFonts w:ascii="Arial" w:eastAsia="Arial" w:hAnsi="Arial" w:cs="Arial"/>
          <w:sz w:val="24"/>
          <w:szCs w:val="20"/>
          <w:lang w:eastAsia="en-GB"/>
        </w:rPr>
        <w:t>Think Tank</w:t>
      </w:r>
      <w:r w:rsidRPr="005768F7">
        <w:rPr>
          <w:rFonts w:ascii="Arial" w:eastAsia="Arial" w:hAnsi="Arial" w:cs="Arial"/>
          <w:sz w:val="24"/>
          <w:szCs w:val="20"/>
          <w:lang w:eastAsia="en-GB"/>
        </w:rPr>
        <w:t xml:space="preserve">, co-led by the </w:t>
      </w:r>
      <w:hyperlink r:id="rId148">
        <w:r w:rsidRPr="005768F7">
          <w:rPr>
            <w:rFonts w:ascii="Arial" w:eastAsia="Arial" w:hAnsi="Arial" w:cs="Arial"/>
            <w:color w:val="1155CC"/>
            <w:sz w:val="24"/>
            <w:szCs w:val="20"/>
            <w:lang w:eastAsia="en-GB"/>
          </w:rPr>
          <w:t>Scottish Environment Protection Agency</w:t>
        </w:r>
      </w:hyperlink>
      <w:r w:rsidRPr="005768F7">
        <w:rPr>
          <w:rFonts w:ascii="Arial" w:eastAsia="Arial" w:hAnsi="Arial" w:cs="Arial"/>
          <w:sz w:val="24"/>
          <w:szCs w:val="20"/>
          <w:lang w:eastAsia="en-GB"/>
        </w:rPr>
        <w:t xml:space="preserve"> (SEPA) and SEFARI Gateway</w:t>
      </w:r>
      <w:r w:rsidR="0040520C" w:rsidRPr="005768F7">
        <w:rPr>
          <w:rFonts w:ascii="Arial" w:eastAsia="Arial" w:hAnsi="Arial" w:cs="Arial"/>
          <w:sz w:val="24"/>
          <w:szCs w:val="20"/>
          <w:lang w:eastAsia="en-GB"/>
        </w:rPr>
        <w:t xml:space="preserve"> (</w:t>
      </w:r>
      <w:r w:rsidRPr="005768F7">
        <w:rPr>
          <w:rFonts w:ascii="Arial" w:eastAsia="Arial" w:hAnsi="Arial" w:cs="Arial"/>
          <w:sz w:val="24"/>
          <w:szCs w:val="20"/>
          <w:lang w:eastAsia="en-GB"/>
        </w:rPr>
        <w:t>March 2019</w:t>
      </w:r>
      <w:r w:rsidR="0040520C" w:rsidRPr="005768F7">
        <w:rPr>
          <w:rFonts w:ascii="Arial" w:eastAsia="Arial" w:hAnsi="Arial" w:cs="Arial"/>
          <w:sz w:val="24"/>
          <w:szCs w:val="20"/>
          <w:lang w:eastAsia="en-GB"/>
        </w:rPr>
        <w:t>)</w:t>
      </w:r>
      <w:r w:rsidRPr="005768F7">
        <w:rPr>
          <w:rFonts w:ascii="Arial" w:eastAsia="Arial" w:hAnsi="Arial" w:cs="Arial"/>
          <w:sz w:val="24"/>
          <w:szCs w:val="20"/>
          <w:lang w:eastAsia="en-GB"/>
        </w:rPr>
        <w:t>, assist</w:t>
      </w:r>
      <w:r w:rsidR="00BF24EC" w:rsidRPr="005768F7">
        <w:rPr>
          <w:rFonts w:ascii="Arial" w:eastAsia="Arial" w:hAnsi="Arial" w:cs="Arial"/>
          <w:sz w:val="24"/>
          <w:szCs w:val="20"/>
          <w:lang w:eastAsia="en-GB"/>
        </w:rPr>
        <w:t>ed</w:t>
      </w:r>
      <w:r w:rsidRPr="005768F7">
        <w:rPr>
          <w:rFonts w:ascii="Arial" w:eastAsia="Arial" w:hAnsi="Arial" w:cs="Arial"/>
          <w:sz w:val="24"/>
          <w:szCs w:val="20"/>
          <w:lang w:eastAsia="en-GB"/>
        </w:rPr>
        <w:t xml:space="preserve"> development of the Crop Production Sector </w:t>
      </w:r>
      <w:hyperlink r:id="rId149" w:anchor=":~:text=6%20Crop%20production%20sector%20plan%201.%20Introduction%20SEPA%E2%80%99s,health%20and%20wellbeing%20benefits%20and%20sustainable%20economic%20growth.">
        <w:r w:rsidRPr="005768F7">
          <w:rPr>
            <w:rFonts w:ascii="Arial" w:eastAsia="Arial" w:hAnsi="Arial" w:cs="Arial"/>
            <w:color w:val="1155CC"/>
            <w:sz w:val="24"/>
            <w:szCs w:val="20"/>
            <w:lang w:eastAsia="en-GB"/>
          </w:rPr>
          <w:t>Plan</w:t>
        </w:r>
      </w:hyperlink>
      <w:r w:rsidRPr="005768F7">
        <w:rPr>
          <w:rFonts w:ascii="Arial" w:eastAsia="Arial" w:hAnsi="Arial" w:cs="Arial"/>
          <w:sz w:val="24"/>
          <w:szCs w:val="20"/>
          <w:lang w:eastAsia="en-GB"/>
        </w:rPr>
        <w:t xml:space="preserve"> (CPSP). Six key sub-topics were </w:t>
      </w:r>
      <w:r w:rsidR="008C5991" w:rsidRPr="005768F7">
        <w:rPr>
          <w:rFonts w:ascii="Arial" w:eastAsia="Arial" w:hAnsi="Arial" w:cs="Arial"/>
          <w:sz w:val="24"/>
          <w:szCs w:val="20"/>
          <w:lang w:eastAsia="en-GB"/>
        </w:rPr>
        <w:t>considered</w:t>
      </w:r>
      <w:r w:rsidRPr="005768F7">
        <w:rPr>
          <w:rFonts w:ascii="Arial" w:eastAsia="Arial" w:hAnsi="Arial" w:cs="Arial"/>
          <w:sz w:val="24"/>
          <w:szCs w:val="20"/>
          <w:lang w:eastAsia="en-GB"/>
        </w:rPr>
        <w:t xml:space="preserve">: nutrients, water, soil, biodiversity, pesticides, and climate change. </w:t>
      </w:r>
      <w:r w:rsidR="009E669A" w:rsidRPr="005768F7">
        <w:rPr>
          <w:rFonts w:ascii="Arial" w:eastAsia="Arial" w:hAnsi="Arial" w:cs="Arial"/>
          <w:sz w:val="24"/>
          <w:szCs w:val="20"/>
          <w:lang w:eastAsia="en-GB"/>
        </w:rPr>
        <w:t xml:space="preserve">The </w:t>
      </w:r>
      <w:hyperlink r:id="rId150" w:history="1">
        <w:r w:rsidR="009E669A" w:rsidRPr="005768F7">
          <w:rPr>
            <w:rStyle w:val="Hyperlink"/>
            <w:rFonts w:ascii="Arial" w:eastAsia="Arial" w:hAnsi="Arial" w:cs="Arial"/>
            <w:sz w:val="24"/>
            <w:szCs w:val="20"/>
            <w:lang w:eastAsia="en-GB"/>
          </w:rPr>
          <w:t>reporting</w:t>
        </w:r>
      </w:hyperlink>
      <w:r w:rsidR="009E669A" w:rsidRPr="005768F7">
        <w:rPr>
          <w:rFonts w:ascii="Arial" w:eastAsia="Arial" w:hAnsi="Arial" w:cs="Arial"/>
          <w:sz w:val="24"/>
          <w:szCs w:val="20"/>
          <w:lang w:eastAsia="en-GB"/>
        </w:rPr>
        <w:t xml:space="preserve"> recognised that s</w:t>
      </w:r>
      <w:r w:rsidRPr="005768F7">
        <w:rPr>
          <w:rFonts w:ascii="Arial" w:eastAsia="Arial" w:hAnsi="Arial" w:cs="Arial"/>
          <w:sz w:val="24"/>
          <w:szCs w:val="20"/>
          <w:lang w:eastAsia="en-GB"/>
        </w:rPr>
        <w:t>takeholders were acutely aware of the role of soil in delivering multiple benefits to the environmental landscape</w:t>
      </w:r>
      <w:r w:rsidR="00A44BBD" w:rsidRPr="005768F7">
        <w:rPr>
          <w:rFonts w:ascii="Arial" w:eastAsia="Arial" w:hAnsi="Arial" w:cs="Arial"/>
          <w:sz w:val="24"/>
          <w:szCs w:val="20"/>
          <w:lang w:eastAsia="en-GB"/>
        </w:rPr>
        <w:t>,</w:t>
      </w:r>
      <w:r w:rsidRPr="005768F7">
        <w:rPr>
          <w:rFonts w:ascii="Arial" w:eastAsia="Arial" w:hAnsi="Arial" w:cs="Arial"/>
          <w:sz w:val="24"/>
          <w:szCs w:val="20"/>
          <w:lang w:eastAsia="en-GB"/>
        </w:rPr>
        <w:t xml:space="preserve"> but there was a perception of no clear definition of soil health</w:t>
      </w:r>
      <w:r w:rsidR="002074CE" w:rsidRPr="005768F7">
        <w:rPr>
          <w:rFonts w:ascii="Arial" w:eastAsia="Arial" w:hAnsi="Arial" w:cs="Arial"/>
          <w:sz w:val="24"/>
          <w:szCs w:val="20"/>
          <w:lang w:eastAsia="en-GB"/>
        </w:rPr>
        <w:t xml:space="preserve">. There was also a lack of </w:t>
      </w:r>
      <w:r w:rsidR="0012592E" w:rsidRPr="005768F7">
        <w:rPr>
          <w:rFonts w:ascii="Arial" w:eastAsia="Arial" w:hAnsi="Arial" w:cs="Arial"/>
          <w:sz w:val="24"/>
          <w:szCs w:val="20"/>
          <w:lang w:eastAsia="en-GB"/>
        </w:rPr>
        <w:t xml:space="preserve">a clear understanding of </w:t>
      </w:r>
      <w:r w:rsidR="004B56D4" w:rsidRPr="005768F7">
        <w:rPr>
          <w:rFonts w:ascii="Arial" w:eastAsia="Arial" w:hAnsi="Arial" w:cs="Arial"/>
          <w:sz w:val="24"/>
          <w:szCs w:val="20"/>
          <w:lang w:eastAsia="en-GB"/>
        </w:rPr>
        <w:t xml:space="preserve">the </w:t>
      </w:r>
      <w:r w:rsidR="0012592E" w:rsidRPr="005768F7">
        <w:rPr>
          <w:rFonts w:ascii="Arial" w:eastAsia="Arial" w:hAnsi="Arial" w:cs="Arial"/>
          <w:sz w:val="24"/>
          <w:szCs w:val="20"/>
          <w:lang w:eastAsia="en-GB"/>
        </w:rPr>
        <w:t xml:space="preserve">financial </w:t>
      </w:r>
      <w:r w:rsidRPr="005768F7">
        <w:rPr>
          <w:rFonts w:ascii="Arial" w:eastAsia="Arial" w:hAnsi="Arial" w:cs="Arial"/>
          <w:sz w:val="24"/>
          <w:szCs w:val="20"/>
          <w:lang w:eastAsia="en-GB"/>
        </w:rPr>
        <w:t xml:space="preserve">value </w:t>
      </w:r>
      <w:r w:rsidR="004B56D4" w:rsidRPr="005768F7">
        <w:rPr>
          <w:rFonts w:ascii="Arial" w:eastAsia="Arial" w:hAnsi="Arial" w:cs="Arial"/>
          <w:sz w:val="24"/>
          <w:szCs w:val="20"/>
          <w:lang w:eastAsia="en-GB"/>
        </w:rPr>
        <w:t xml:space="preserve">of </w:t>
      </w:r>
      <w:r w:rsidRPr="005768F7">
        <w:rPr>
          <w:rFonts w:ascii="Arial" w:eastAsia="Arial" w:hAnsi="Arial" w:cs="Arial"/>
          <w:sz w:val="24"/>
          <w:szCs w:val="20"/>
          <w:lang w:eastAsia="en-GB"/>
        </w:rPr>
        <w:t>soil itself</w:t>
      </w:r>
      <w:r w:rsidR="002074CE" w:rsidRPr="005768F7">
        <w:rPr>
          <w:rFonts w:ascii="Arial" w:eastAsia="Arial" w:hAnsi="Arial" w:cs="Arial"/>
          <w:sz w:val="24"/>
          <w:szCs w:val="20"/>
          <w:lang w:eastAsia="en-GB"/>
        </w:rPr>
        <w:t xml:space="preserve">, which </w:t>
      </w:r>
      <w:r w:rsidR="0012592E" w:rsidRPr="005768F7">
        <w:rPr>
          <w:rFonts w:ascii="Arial" w:eastAsia="Arial" w:hAnsi="Arial" w:cs="Arial"/>
          <w:sz w:val="24"/>
          <w:szCs w:val="20"/>
          <w:lang w:eastAsia="en-GB"/>
        </w:rPr>
        <w:t xml:space="preserve">would be </w:t>
      </w:r>
      <w:r w:rsidR="002074CE" w:rsidRPr="005768F7">
        <w:rPr>
          <w:rFonts w:ascii="Arial" w:eastAsia="Arial" w:hAnsi="Arial" w:cs="Arial"/>
          <w:sz w:val="24"/>
          <w:szCs w:val="20"/>
          <w:lang w:eastAsia="en-GB"/>
        </w:rPr>
        <w:t xml:space="preserve">essential for </w:t>
      </w:r>
      <w:r w:rsidR="0012592E" w:rsidRPr="005768F7">
        <w:rPr>
          <w:rFonts w:ascii="Arial" w:eastAsia="Arial" w:hAnsi="Arial" w:cs="Arial"/>
          <w:sz w:val="24"/>
          <w:szCs w:val="20"/>
          <w:lang w:eastAsia="en-GB"/>
        </w:rPr>
        <w:t xml:space="preserve">encouraging </w:t>
      </w:r>
      <w:r w:rsidRPr="005768F7">
        <w:rPr>
          <w:rFonts w:ascii="Arial" w:eastAsia="Arial" w:hAnsi="Arial" w:cs="Arial"/>
          <w:sz w:val="24"/>
          <w:szCs w:val="20"/>
          <w:lang w:eastAsia="en-GB"/>
        </w:rPr>
        <w:t>change</w:t>
      </w:r>
      <w:r w:rsidR="005768F7" w:rsidRPr="005768F7">
        <w:rPr>
          <w:rFonts w:ascii="Arial" w:eastAsia="Arial" w:hAnsi="Arial" w:cs="Arial"/>
          <w:sz w:val="24"/>
          <w:szCs w:val="20"/>
          <w:lang w:eastAsia="en-GB"/>
        </w:rPr>
        <w:t>s</w:t>
      </w:r>
      <w:r w:rsidR="0012592E" w:rsidRPr="005768F7">
        <w:rPr>
          <w:rFonts w:ascii="Arial" w:eastAsia="Arial" w:hAnsi="Arial" w:cs="Arial"/>
          <w:sz w:val="24"/>
          <w:szCs w:val="20"/>
          <w:lang w:eastAsia="en-GB"/>
        </w:rPr>
        <w:t xml:space="preserve"> in land management practices</w:t>
      </w:r>
      <w:r w:rsidRPr="005768F7">
        <w:rPr>
          <w:rFonts w:ascii="Arial" w:eastAsia="Arial" w:hAnsi="Arial" w:cs="Arial"/>
          <w:sz w:val="24"/>
          <w:szCs w:val="20"/>
          <w:lang w:eastAsia="en-GB"/>
        </w:rPr>
        <w:t xml:space="preserve">. </w:t>
      </w:r>
      <w:r w:rsidR="004B56D4" w:rsidRPr="005768F7">
        <w:rPr>
          <w:rFonts w:ascii="Arial" w:eastAsia="Arial" w:hAnsi="Arial" w:cs="Arial"/>
          <w:sz w:val="24"/>
          <w:szCs w:val="20"/>
          <w:lang w:eastAsia="en-GB"/>
        </w:rPr>
        <w:t>Proposals included the development of c</w:t>
      </w:r>
      <w:r w:rsidRPr="005768F7">
        <w:rPr>
          <w:rFonts w:ascii="Arial" w:eastAsia="Arial" w:hAnsi="Arial" w:cs="Arial"/>
          <w:sz w:val="24"/>
          <w:szCs w:val="20"/>
          <w:lang w:eastAsia="en-GB"/>
        </w:rPr>
        <w:t xml:space="preserve">ase studies </w:t>
      </w:r>
      <w:r w:rsidR="004B56D4" w:rsidRPr="005768F7">
        <w:rPr>
          <w:rFonts w:ascii="Arial" w:eastAsia="Arial" w:hAnsi="Arial" w:cs="Arial"/>
          <w:sz w:val="24"/>
          <w:szCs w:val="20"/>
          <w:lang w:eastAsia="en-GB"/>
        </w:rPr>
        <w:t>of</w:t>
      </w:r>
      <w:r w:rsidRPr="005768F7">
        <w:rPr>
          <w:rFonts w:ascii="Arial" w:eastAsia="Arial" w:hAnsi="Arial" w:cs="Arial"/>
          <w:sz w:val="24"/>
          <w:szCs w:val="20"/>
          <w:lang w:eastAsia="en-GB"/>
        </w:rPr>
        <w:t xml:space="preserve"> farmer approaches </w:t>
      </w:r>
      <w:r w:rsidR="004B56D4" w:rsidRPr="005768F7">
        <w:rPr>
          <w:rFonts w:ascii="Arial" w:eastAsia="Arial" w:hAnsi="Arial" w:cs="Arial"/>
          <w:sz w:val="24"/>
          <w:szCs w:val="20"/>
          <w:lang w:eastAsia="en-GB"/>
        </w:rPr>
        <w:t xml:space="preserve">to </w:t>
      </w:r>
      <w:r w:rsidRPr="005768F7">
        <w:rPr>
          <w:rFonts w:ascii="Arial" w:eastAsia="Arial" w:hAnsi="Arial" w:cs="Arial"/>
          <w:sz w:val="24"/>
          <w:szCs w:val="20"/>
          <w:lang w:eastAsia="en-GB"/>
        </w:rPr>
        <w:t xml:space="preserve">managing the landscape and </w:t>
      </w:r>
      <w:r w:rsidR="004B56D4" w:rsidRPr="005768F7">
        <w:rPr>
          <w:rFonts w:ascii="Arial" w:eastAsia="Arial" w:hAnsi="Arial" w:cs="Arial"/>
          <w:sz w:val="24"/>
          <w:szCs w:val="20"/>
          <w:lang w:eastAsia="en-GB"/>
        </w:rPr>
        <w:t xml:space="preserve">the </w:t>
      </w:r>
      <w:r w:rsidRPr="005768F7">
        <w:rPr>
          <w:rFonts w:ascii="Arial" w:eastAsia="Arial" w:hAnsi="Arial" w:cs="Arial"/>
          <w:sz w:val="24"/>
          <w:szCs w:val="20"/>
          <w:lang w:eastAsia="en-GB"/>
        </w:rPr>
        <w:t xml:space="preserve">associated costs. Such case studies would help </w:t>
      </w:r>
      <w:r w:rsidR="00C005B5" w:rsidRPr="005768F7">
        <w:rPr>
          <w:rFonts w:ascii="Arial" w:eastAsia="Arial" w:hAnsi="Arial" w:cs="Arial"/>
          <w:sz w:val="24"/>
          <w:szCs w:val="20"/>
          <w:lang w:eastAsia="en-GB"/>
        </w:rPr>
        <w:t xml:space="preserve">with </w:t>
      </w:r>
      <w:r w:rsidRPr="005768F7">
        <w:rPr>
          <w:rFonts w:ascii="Arial" w:eastAsia="Arial" w:hAnsi="Arial" w:cs="Arial"/>
          <w:sz w:val="24"/>
          <w:szCs w:val="20"/>
          <w:lang w:eastAsia="en-GB"/>
        </w:rPr>
        <w:t>understand</w:t>
      </w:r>
      <w:r w:rsidR="00C005B5" w:rsidRPr="005768F7">
        <w:rPr>
          <w:rFonts w:ascii="Arial" w:eastAsia="Arial" w:hAnsi="Arial" w:cs="Arial"/>
          <w:sz w:val="24"/>
          <w:szCs w:val="20"/>
          <w:lang w:eastAsia="en-GB"/>
        </w:rPr>
        <w:t>ing: i)</w:t>
      </w:r>
      <w:r w:rsidRPr="005768F7">
        <w:rPr>
          <w:rFonts w:ascii="Arial" w:eastAsia="Arial" w:hAnsi="Arial" w:cs="Arial"/>
          <w:sz w:val="24"/>
          <w:szCs w:val="20"/>
          <w:lang w:eastAsia="en-GB"/>
        </w:rPr>
        <w:t xml:space="preserve"> why particular practices are adopted</w:t>
      </w:r>
      <w:r w:rsidR="005768F7" w:rsidRPr="005768F7">
        <w:rPr>
          <w:rFonts w:ascii="Arial" w:eastAsia="Arial" w:hAnsi="Arial" w:cs="Arial"/>
          <w:sz w:val="24"/>
          <w:szCs w:val="20"/>
          <w:lang w:eastAsia="en-GB"/>
        </w:rPr>
        <w:t>;</w:t>
      </w:r>
      <w:r w:rsidRPr="005768F7">
        <w:rPr>
          <w:rFonts w:ascii="Arial" w:eastAsia="Arial" w:hAnsi="Arial" w:cs="Arial"/>
          <w:sz w:val="24"/>
          <w:szCs w:val="20"/>
          <w:lang w:eastAsia="en-GB"/>
        </w:rPr>
        <w:t xml:space="preserve"> and </w:t>
      </w:r>
      <w:r w:rsidR="00C005B5" w:rsidRPr="005768F7">
        <w:rPr>
          <w:rFonts w:ascii="Arial" w:eastAsia="Arial" w:hAnsi="Arial" w:cs="Arial"/>
          <w:sz w:val="24"/>
          <w:szCs w:val="20"/>
          <w:lang w:eastAsia="en-GB"/>
        </w:rPr>
        <w:t xml:space="preserve">ii) </w:t>
      </w:r>
      <w:r w:rsidRPr="005768F7">
        <w:rPr>
          <w:rFonts w:ascii="Arial" w:eastAsia="Arial" w:hAnsi="Arial" w:cs="Arial"/>
          <w:sz w:val="24"/>
          <w:szCs w:val="20"/>
          <w:lang w:eastAsia="en-GB"/>
        </w:rPr>
        <w:t xml:space="preserve">barriers to uptake. Full cost benefit analysis of differing approaches was also </w:t>
      </w:r>
      <w:r w:rsidR="008C5991" w:rsidRPr="005768F7">
        <w:rPr>
          <w:rFonts w:ascii="Arial" w:eastAsia="Arial" w:hAnsi="Arial" w:cs="Arial"/>
          <w:sz w:val="24"/>
          <w:szCs w:val="20"/>
          <w:lang w:eastAsia="en-GB"/>
        </w:rPr>
        <w:t xml:space="preserve">identified </w:t>
      </w:r>
      <w:r w:rsidRPr="005768F7">
        <w:rPr>
          <w:rFonts w:ascii="Arial" w:eastAsia="Arial" w:hAnsi="Arial" w:cs="Arial"/>
          <w:sz w:val="24"/>
          <w:szCs w:val="20"/>
          <w:lang w:eastAsia="en-GB"/>
        </w:rPr>
        <w:t xml:space="preserve">as being important. While the SEPA Sector plan moved into hiatus, findings have been taken forward in </w:t>
      </w:r>
      <w:hyperlink r:id="rId151">
        <w:r w:rsidRPr="005768F7">
          <w:rPr>
            <w:rFonts w:ascii="Arial" w:eastAsia="Arial" w:hAnsi="Arial" w:cs="Arial"/>
            <w:color w:val="1155CC"/>
            <w:sz w:val="24"/>
            <w:szCs w:val="20"/>
            <w:lang w:eastAsia="en-GB"/>
          </w:rPr>
          <w:t xml:space="preserve">Know your Rules </w:t>
        </w:r>
      </w:hyperlink>
      <w:r w:rsidRPr="005768F7">
        <w:rPr>
          <w:rFonts w:ascii="Arial" w:eastAsia="Arial" w:hAnsi="Arial" w:cs="Arial"/>
          <w:sz w:val="24"/>
          <w:szCs w:val="20"/>
          <w:lang w:eastAsia="en-GB"/>
        </w:rPr>
        <w:t xml:space="preserve">and </w:t>
      </w:r>
      <w:hyperlink r:id="rId152">
        <w:r w:rsidRPr="005768F7">
          <w:rPr>
            <w:rFonts w:ascii="Arial" w:eastAsia="Arial" w:hAnsi="Arial" w:cs="Arial"/>
            <w:color w:val="1155CC"/>
            <w:sz w:val="24"/>
            <w:szCs w:val="20"/>
            <w:lang w:eastAsia="en-GB"/>
          </w:rPr>
          <w:t>Valuing Your Soils</w:t>
        </w:r>
      </w:hyperlink>
      <w:r w:rsidRPr="005768F7">
        <w:rPr>
          <w:rFonts w:ascii="Arial" w:eastAsia="Arial" w:hAnsi="Arial" w:cs="Arial"/>
          <w:sz w:val="24"/>
          <w:szCs w:val="20"/>
          <w:lang w:eastAsia="en-GB"/>
        </w:rPr>
        <w:t>, helping producers comply with regulations and to improve efficiency and protect the environment.</w:t>
      </w:r>
    </w:p>
    <w:p w14:paraId="75EC5BAC" w14:textId="77777777" w:rsidR="00A76232" w:rsidRPr="00C6025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color w:val="000000"/>
          <w:sz w:val="24"/>
          <w:szCs w:val="20"/>
          <w:lang w:eastAsia="en-GB"/>
        </w:rPr>
      </w:pPr>
    </w:p>
    <w:p w14:paraId="0785CCB3" w14:textId="3A9786F9" w:rsidR="00A76232" w:rsidRPr="00C6025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color w:val="000000"/>
          <w:sz w:val="24"/>
          <w:szCs w:val="20"/>
          <w:lang w:eastAsia="en-GB"/>
        </w:rPr>
      </w:pPr>
      <w:r w:rsidRPr="00C6025E">
        <w:rPr>
          <w:rFonts w:ascii="Arial" w:eastAsia="Arial" w:hAnsi="Arial" w:cs="Arial"/>
          <w:b/>
          <w:sz w:val="24"/>
          <w:szCs w:val="20"/>
          <w:lang w:eastAsia="en-GB"/>
        </w:rPr>
        <w:t xml:space="preserve">Defining </w:t>
      </w:r>
      <w:r w:rsidRPr="00C6025E">
        <w:rPr>
          <w:rFonts w:ascii="Arial" w:eastAsia="Arial" w:hAnsi="Arial" w:cs="Arial"/>
          <w:b/>
          <w:color w:val="000000"/>
          <w:sz w:val="24"/>
          <w:szCs w:val="20"/>
          <w:lang w:eastAsia="en-GB"/>
        </w:rPr>
        <w:t>Agri-co product potential from N</w:t>
      </w:r>
      <w:r w:rsidR="00011C2C" w:rsidRPr="00C6025E">
        <w:rPr>
          <w:rFonts w:ascii="Arial" w:eastAsia="Arial" w:hAnsi="Arial" w:cs="Arial"/>
          <w:b/>
          <w:color w:val="000000"/>
          <w:sz w:val="24"/>
          <w:szCs w:val="20"/>
          <w:lang w:eastAsia="en-GB"/>
        </w:rPr>
        <w:t>orth-ast</w:t>
      </w:r>
      <w:r w:rsidRPr="00C6025E">
        <w:rPr>
          <w:rFonts w:ascii="Arial" w:eastAsia="Arial" w:hAnsi="Arial" w:cs="Arial"/>
          <w:b/>
          <w:color w:val="000000"/>
          <w:sz w:val="24"/>
          <w:szCs w:val="20"/>
          <w:lang w:eastAsia="en-GB"/>
        </w:rPr>
        <w:t xml:space="preserve"> Scotland</w:t>
      </w:r>
    </w:p>
    <w:p w14:paraId="330AA234" w14:textId="6F115ACF" w:rsidR="00A76232" w:rsidRPr="00C6025E" w:rsidRDefault="00A76232" w:rsidP="00F12D82">
      <w:pPr>
        <w:shd w:val="clear" w:color="auto" w:fill="FFFFFF"/>
        <w:tabs>
          <w:tab w:val="left" w:pos="720"/>
          <w:tab w:val="left" w:pos="1440"/>
          <w:tab w:val="left" w:pos="2160"/>
          <w:tab w:val="left" w:pos="2880"/>
          <w:tab w:val="left" w:pos="4680"/>
          <w:tab w:val="left" w:pos="5400"/>
          <w:tab w:val="right" w:pos="9000"/>
        </w:tabs>
        <w:spacing w:line="240" w:lineRule="auto"/>
        <w:rPr>
          <w:rFonts w:ascii="Arial" w:eastAsia="Arial" w:hAnsi="Arial" w:cs="Arial"/>
          <w:b/>
          <w:sz w:val="24"/>
          <w:szCs w:val="20"/>
          <w:lang w:eastAsia="en-GB"/>
        </w:rPr>
      </w:pPr>
      <w:r w:rsidRPr="00C6025E">
        <w:rPr>
          <w:rFonts w:ascii="Arial" w:eastAsia="Arial" w:hAnsi="Arial" w:cs="Arial"/>
          <w:sz w:val="24"/>
          <w:szCs w:val="20"/>
          <w:lang w:eastAsia="en-GB"/>
        </w:rPr>
        <w:t xml:space="preserve">To support the development of the bio-circular economy, a SEFARI </w:t>
      </w:r>
      <w:r w:rsidR="00BF24EC" w:rsidRPr="00C6025E">
        <w:rPr>
          <w:rFonts w:ascii="Arial" w:eastAsia="Arial" w:hAnsi="Arial" w:cs="Arial"/>
          <w:sz w:val="24"/>
          <w:szCs w:val="20"/>
          <w:lang w:eastAsia="en-GB"/>
        </w:rPr>
        <w:t xml:space="preserve">Gateway </w:t>
      </w:r>
      <w:r w:rsidR="00BC6D54" w:rsidRPr="00C6025E">
        <w:rPr>
          <w:rFonts w:ascii="Arial" w:eastAsia="Arial" w:hAnsi="Arial" w:cs="Arial"/>
          <w:sz w:val="24"/>
          <w:szCs w:val="20"/>
          <w:lang w:eastAsia="en-GB"/>
        </w:rPr>
        <w:t xml:space="preserve">project was carried out </w:t>
      </w:r>
      <w:r w:rsidRPr="00C6025E">
        <w:rPr>
          <w:rFonts w:ascii="Arial" w:eastAsia="Arial" w:hAnsi="Arial" w:cs="Arial"/>
          <w:sz w:val="24"/>
          <w:szCs w:val="20"/>
          <w:lang w:eastAsia="en-GB"/>
        </w:rPr>
        <w:t xml:space="preserve">in collaboration with Zero Waste Scotland (ZWS) and Circular </w:t>
      </w:r>
      <w:r w:rsidR="00605082" w:rsidRPr="00C6025E">
        <w:rPr>
          <w:rFonts w:ascii="Arial" w:eastAsia="Arial" w:hAnsi="Arial" w:cs="Arial"/>
          <w:sz w:val="24"/>
          <w:szCs w:val="20"/>
          <w:lang w:eastAsia="en-GB"/>
        </w:rPr>
        <w:t>Northeast</w:t>
      </w:r>
      <w:r w:rsidR="00841397" w:rsidRPr="00C6025E">
        <w:rPr>
          <w:rFonts w:ascii="Arial" w:eastAsia="Arial" w:hAnsi="Arial" w:cs="Arial"/>
          <w:sz w:val="24"/>
          <w:szCs w:val="20"/>
          <w:lang w:eastAsia="en-GB"/>
        </w:rPr>
        <w:t>.</w:t>
      </w:r>
      <w:r w:rsidRPr="00C6025E">
        <w:rPr>
          <w:rFonts w:ascii="Arial" w:eastAsia="Arial" w:hAnsi="Arial" w:cs="Arial"/>
          <w:sz w:val="24"/>
          <w:szCs w:val="20"/>
          <w:lang w:eastAsia="en-GB"/>
        </w:rPr>
        <w:t xml:space="preserve"> </w:t>
      </w:r>
      <w:r w:rsidR="00841397" w:rsidRPr="00C6025E">
        <w:rPr>
          <w:rFonts w:ascii="Arial" w:eastAsia="Arial" w:hAnsi="Arial" w:cs="Arial"/>
          <w:sz w:val="24"/>
          <w:szCs w:val="20"/>
          <w:lang w:eastAsia="en-GB"/>
        </w:rPr>
        <w:t xml:space="preserve">The aims was to </w:t>
      </w:r>
      <w:r w:rsidRPr="00C6025E">
        <w:rPr>
          <w:rFonts w:ascii="Arial" w:eastAsia="Arial" w:hAnsi="Arial" w:cs="Arial"/>
          <w:sz w:val="24"/>
          <w:szCs w:val="20"/>
          <w:lang w:eastAsia="en-GB"/>
        </w:rPr>
        <w:t>analyse bioarisings (agri-waste, co-prod</w:t>
      </w:r>
      <w:r w:rsidR="001803A6" w:rsidRPr="00C6025E">
        <w:rPr>
          <w:rFonts w:ascii="Arial" w:eastAsia="Arial" w:hAnsi="Arial" w:cs="Arial"/>
          <w:sz w:val="24"/>
          <w:szCs w:val="20"/>
          <w:lang w:eastAsia="en-GB"/>
        </w:rPr>
        <w:t>u</w:t>
      </w:r>
      <w:r w:rsidRPr="00C6025E">
        <w:rPr>
          <w:rFonts w:ascii="Arial" w:eastAsia="Arial" w:hAnsi="Arial" w:cs="Arial"/>
          <w:sz w:val="24"/>
          <w:szCs w:val="20"/>
          <w:lang w:eastAsia="en-GB"/>
        </w:rPr>
        <w:t>ct) tonnage and location (</w:t>
      </w:r>
      <w:r w:rsidR="001803A6" w:rsidRPr="00C6025E">
        <w:rPr>
          <w:rFonts w:ascii="Arial" w:eastAsia="Arial" w:hAnsi="Arial" w:cs="Arial"/>
          <w:sz w:val="24"/>
          <w:szCs w:val="20"/>
          <w:lang w:eastAsia="en-GB"/>
        </w:rPr>
        <w:t xml:space="preserve">at </w:t>
      </w:r>
      <w:r w:rsidRPr="00C6025E">
        <w:rPr>
          <w:rFonts w:ascii="Arial" w:eastAsia="Arial" w:hAnsi="Arial" w:cs="Arial"/>
          <w:sz w:val="24"/>
          <w:szCs w:val="20"/>
          <w:lang w:eastAsia="en-GB"/>
        </w:rPr>
        <w:t>local authority level) and, based on the macro- and micro-composition, identif</w:t>
      </w:r>
      <w:r w:rsidR="00841397" w:rsidRPr="00C6025E">
        <w:rPr>
          <w:rFonts w:ascii="Arial" w:eastAsia="Arial" w:hAnsi="Arial" w:cs="Arial"/>
          <w:sz w:val="24"/>
          <w:szCs w:val="20"/>
          <w:lang w:eastAsia="en-GB"/>
        </w:rPr>
        <w:t>y</w:t>
      </w:r>
      <w:r w:rsidRPr="00C6025E">
        <w:rPr>
          <w:rFonts w:ascii="Arial" w:eastAsia="Arial" w:hAnsi="Arial" w:cs="Arial"/>
          <w:sz w:val="24"/>
          <w:szCs w:val="20"/>
          <w:lang w:eastAsia="en-GB"/>
        </w:rPr>
        <w:t xml:space="preserve"> opportunities for capturing untapped economic value from these feedstocks at the </w:t>
      </w:r>
      <w:r w:rsidR="00104B79" w:rsidRPr="00C6025E">
        <w:rPr>
          <w:rFonts w:ascii="Arial" w:eastAsia="Arial" w:hAnsi="Arial" w:cs="Arial"/>
          <w:sz w:val="24"/>
          <w:szCs w:val="20"/>
          <w:lang w:eastAsia="en-GB"/>
        </w:rPr>
        <w:t xml:space="preserve">level of </w:t>
      </w:r>
      <w:r w:rsidRPr="00C6025E">
        <w:rPr>
          <w:rFonts w:ascii="Arial" w:eastAsia="Arial" w:hAnsi="Arial" w:cs="Arial"/>
          <w:sz w:val="24"/>
          <w:szCs w:val="20"/>
          <w:lang w:eastAsia="en-GB"/>
        </w:rPr>
        <w:t>North</w:t>
      </w:r>
      <w:r w:rsidR="00841397" w:rsidRPr="00C6025E">
        <w:rPr>
          <w:rFonts w:ascii="Arial" w:eastAsia="Arial" w:hAnsi="Arial" w:cs="Arial"/>
          <w:sz w:val="24"/>
          <w:szCs w:val="20"/>
          <w:lang w:eastAsia="en-GB"/>
        </w:rPr>
        <w:t>-</w:t>
      </w:r>
      <w:r w:rsidR="001803A6" w:rsidRPr="00C6025E">
        <w:rPr>
          <w:rFonts w:ascii="Arial" w:eastAsia="Arial" w:hAnsi="Arial" w:cs="Arial"/>
          <w:sz w:val="24"/>
          <w:szCs w:val="20"/>
          <w:lang w:eastAsia="en-GB"/>
        </w:rPr>
        <w:t>e</w:t>
      </w:r>
      <w:r w:rsidRPr="00C6025E">
        <w:rPr>
          <w:rFonts w:ascii="Arial" w:eastAsia="Arial" w:hAnsi="Arial" w:cs="Arial"/>
          <w:sz w:val="24"/>
          <w:szCs w:val="20"/>
          <w:lang w:eastAsia="en-GB"/>
        </w:rPr>
        <w:t>ast</w:t>
      </w:r>
      <w:r w:rsidR="00104B79" w:rsidRPr="00C6025E">
        <w:rPr>
          <w:rFonts w:ascii="Arial" w:eastAsia="Arial" w:hAnsi="Arial" w:cs="Arial"/>
          <w:sz w:val="24"/>
          <w:szCs w:val="20"/>
          <w:lang w:eastAsia="en-GB"/>
        </w:rPr>
        <w:t xml:space="preserve"> Scotland</w:t>
      </w:r>
      <w:r w:rsidRPr="00C6025E">
        <w:rPr>
          <w:rFonts w:ascii="Arial" w:eastAsia="Arial" w:hAnsi="Arial" w:cs="Arial"/>
          <w:sz w:val="24"/>
          <w:szCs w:val="20"/>
          <w:lang w:eastAsia="en-GB"/>
        </w:rPr>
        <w:t xml:space="preserve">. </w:t>
      </w:r>
      <w:r w:rsidR="00104B79" w:rsidRPr="00C6025E">
        <w:rPr>
          <w:rFonts w:ascii="Arial" w:eastAsia="Arial" w:hAnsi="Arial" w:cs="Arial"/>
          <w:sz w:val="24"/>
          <w:szCs w:val="20"/>
          <w:lang w:eastAsia="en-GB"/>
        </w:rPr>
        <w:t xml:space="preserve">Based on 2014 data, the </w:t>
      </w:r>
      <w:hyperlink r:id="rId153">
        <w:r w:rsidRPr="00C6025E">
          <w:rPr>
            <w:rFonts w:ascii="Arial" w:eastAsia="Arial" w:hAnsi="Arial" w:cs="Arial"/>
            <w:color w:val="1155CC"/>
            <w:sz w:val="24"/>
            <w:szCs w:val="20"/>
            <w:lang w:eastAsia="en-GB"/>
          </w:rPr>
          <w:t>report</w:t>
        </w:r>
      </w:hyperlink>
      <w:r w:rsidRPr="00C6025E">
        <w:rPr>
          <w:rFonts w:ascii="Arial" w:eastAsia="Arial" w:hAnsi="Arial" w:cs="Arial"/>
          <w:sz w:val="24"/>
          <w:szCs w:val="20"/>
          <w:lang w:eastAsia="en-GB"/>
        </w:rPr>
        <w:t xml:space="preserve"> (2020-21) identified that Scotland has significant levels of bioarisings from agricultural sources that currently have nil or low value uses. The cumulative total of agricultural-related bioarisings is 16.7Mt </w:t>
      </w:r>
      <w:r w:rsidR="00AB49BA" w:rsidRPr="00C6025E">
        <w:rPr>
          <w:rFonts w:ascii="Arial" w:eastAsia="Arial" w:hAnsi="Arial" w:cs="Arial"/>
          <w:sz w:val="24"/>
          <w:szCs w:val="20"/>
          <w:lang w:eastAsia="en-GB"/>
        </w:rPr>
        <w:t xml:space="preserve">which </w:t>
      </w:r>
      <w:r w:rsidRPr="00C6025E">
        <w:rPr>
          <w:rFonts w:ascii="Arial" w:eastAsia="Arial" w:hAnsi="Arial" w:cs="Arial"/>
          <w:sz w:val="24"/>
          <w:szCs w:val="20"/>
          <w:lang w:eastAsia="en-GB"/>
        </w:rPr>
        <w:t xml:space="preserve">can provide significant opportunities as feedstocks, ingredients and products in global markets looking to deliver both economic returns and </w:t>
      </w:r>
      <w:r w:rsidR="00AB49BA" w:rsidRPr="00C6025E">
        <w:rPr>
          <w:rFonts w:ascii="Arial" w:eastAsia="Arial" w:hAnsi="Arial" w:cs="Arial"/>
          <w:sz w:val="24"/>
          <w:szCs w:val="20"/>
          <w:lang w:eastAsia="en-GB"/>
        </w:rPr>
        <w:t xml:space="preserve">achieve </w:t>
      </w:r>
      <w:r w:rsidRPr="00C6025E">
        <w:rPr>
          <w:rFonts w:ascii="Arial" w:eastAsia="Arial" w:hAnsi="Arial" w:cs="Arial"/>
          <w:sz w:val="24"/>
          <w:szCs w:val="20"/>
          <w:lang w:eastAsia="en-GB"/>
        </w:rPr>
        <w:t xml:space="preserve">Net Zero emissions. </w:t>
      </w:r>
      <w:r w:rsidR="005B7F6D" w:rsidRPr="00C6025E">
        <w:rPr>
          <w:rFonts w:ascii="Arial" w:eastAsia="Arial" w:hAnsi="Arial" w:cs="Arial"/>
          <w:sz w:val="24"/>
          <w:szCs w:val="20"/>
          <w:lang w:eastAsia="en-GB"/>
        </w:rPr>
        <w:t>Most</w:t>
      </w:r>
      <w:r w:rsidRPr="00C6025E">
        <w:rPr>
          <w:rFonts w:ascii="Arial" w:eastAsia="Arial" w:hAnsi="Arial" w:cs="Arial"/>
          <w:sz w:val="24"/>
          <w:szCs w:val="20"/>
          <w:lang w:eastAsia="en-GB"/>
        </w:rPr>
        <w:t xml:space="preserve"> opportunities identified are replacing fossil fuel-based products. [“The SEFARI </w:t>
      </w:r>
      <w:r w:rsidR="009278C9" w:rsidRPr="00C6025E">
        <w:rPr>
          <w:rFonts w:ascii="Arial" w:eastAsia="Arial" w:hAnsi="Arial" w:cs="Arial"/>
          <w:sz w:val="24"/>
          <w:szCs w:val="20"/>
          <w:lang w:eastAsia="en-GB"/>
        </w:rPr>
        <w:t>project</w:t>
      </w:r>
      <w:r w:rsidRPr="00C6025E">
        <w:rPr>
          <w:rFonts w:ascii="Arial" w:eastAsia="Arial" w:hAnsi="Arial" w:cs="Arial"/>
          <w:sz w:val="24"/>
          <w:szCs w:val="20"/>
          <w:lang w:eastAsia="en-GB"/>
        </w:rPr>
        <w:t xml:space="preserve"> team provided excellent guidance and support throughout the process to all parties involved and were understanding of and adaptable to the changing demands on time and resource throughout the delivery of the fellowship to enable its successful completion and the delivery of a final report and recommendations that provides invaluable insight that will help shape Scotland’s future bioeconomy”</w:t>
      </w:r>
      <w:r w:rsidR="00BF24EC" w:rsidRPr="00C6025E">
        <w:rPr>
          <w:rFonts w:ascii="Arial" w:eastAsia="Arial" w:hAnsi="Arial" w:cs="Arial"/>
          <w:sz w:val="24"/>
          <w:szCs w:val="20"/>
          <w:lang w:eastAsia="en-GB"/>
        </w:rPr>
        <w:t>,</w:t>
      </w:r>
      <w:r w:rsidRPr="00C6025E">
        <w:rPr>
          <w:rFonts w:ascii="Arial" w:eastAsia="Arial" w:hAnsi="Arial" w:cs="Arial"/>
          <w:sz w:val="24"/>
          <w:szCs w:val="20"/>
          <w:lang w:eastAsia="en-GB"/>
        </w:rPr>
        <w:t xml:space="preserve"> Zero Waste Scotland</w:t>
      </w:r>
      <w:r w:rsidR="003A628C" w:rsidRPr="00C6025E">
        <w:rPr>
          <w:rFonts w:ascii="Arial" w:eastAsia="Arial" w:hAnsi="Arial" w:cs="Arial"/>
          <w:sz w:val="24"/>
          <w:szCs w:val="20"/>
          <w:lang w:eastAsia="en-GB"/>
        </w:rPr>
        <w:t>]</w:t>
      </w:r>
      <w:r w:rsidRPr="00C6025E">
        <w:rPr>
          <w:rFonts w:ascii="Arial" w:eastAsia="Arial" w:hAnsi="Arial" w:cs="Arial"/>
          <w:sz w:val="24"/>
          <w:szCs w:val="20"/>
          <w:lang w:eastAsia="en-GB"/>
        </w:rPr>
        <w:t xml:space="preserve">. </w:t>
      </w:r>
    </w:p>
    <w:p w14:paraId="3D3D43DD" w14:textId="77777777" w:rsidR="00A76232" w:rsidRPr="0063285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63285E">
        <w:rPr>
          <w:rFonts w:ascii="Arial" w:eastAsia="Arial" w:hAnsi="Arial" w:cs="Arial"/>
          <w:b/>
          <w:sz w:val="24"/>
          <w:szCs w:val="20"/>
          <w:lang w:eastAsia="en-GB"/>
        </w:rPr>
        <w:t>Working with stakeholders to increase legume production in Scotland</w:t>
      </w:r>
    </w:p>
    <w:p w14:paraId="42B3DF1A" w14:textId="77777777" w:rsidR="00151F6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63285E">
        <w:rPr>
          <w:rFonts w:ascii="Arial" w:eastAsia="Arial" w:hAnsi="Arial" w:cs="Arial"/>
          <w:sz w:val="24"/>
          <w:szCs w:val="20"/>
          <w:lang w:eastAsia="en-GB"/>
        </w:rPr>
        <w:t xml:space="preserve">Grain legume crops such as peas and beans provide environmental benefits and contribute towards a healthy diet but are not widely grown or consumed in Scotland. SEFARI researchers worked with </w:t>
      </w:r>
      <w:r w:rsidR="00751D79" w:rsidRPr="0063285E">
        <w:rPr>
          <w:rFonts w:ascii="Arial" w:eastAsia="Arial" w:hAnsi="Arial" w:cs="Arial"/>
          <w:sz w:val="24"/>
          <w:szCs w:val="20"/>
          <w:lang w:eastAsia="en-GB"/>
        </w:rPr>
        <w:t xml:space="preserve">stakeholders in </w:t>
      </w:r>
      <w:r w:rsidRPr="0063285E">
        <w:rPr>
          <w:rFonts w:ascii="Arial" w:eastAsia="Arial" w:hAnsi="Arial" w:cs="Arial"/>
          <w:sz w:val="24"/>
          <w:szCs w:val="20"/>
          <w:lang w:eastAsia="en-GB"/>
        </w:rPr>
        <w:t>legume supply chain</w:t>
      </w:r>
      <w:r w:rsidR="00751D79" w:rsidRPr="0063285E">
        <w:rPr>
          <w:rFonts w:ascii="Arial" w:eastAsia="Arial" w:hAnsi="Arial" w:cs="Arial"/>
          <w:sz w:val="24"/>
          <w:szCs w:val="20"/>
          <w:lang w:eastAsia="en-GB"/>
        </w:rPr>
        <w:t>s</w:t>
      </w:r>
      <w:r w:rsidRPr="0063285E">
        <w:rPr>
          <w:rFonts w:ascii="Arial" w:eastAsia="Arial" w:hAnsi="Arial" w:cs="Arial"/>
          <w:sz w:val="24"/>
          <w:szCs w:val="20"/>
          <w:lang w:eastAsia="en-GB"/>
        </w:rPr>
        <w:t xml:space="preserve"> to find innovative ways of increasing legume production. Collaborative on-farm research with farmers and crofters test</w:t>
      </w:r>
      <w:r w:rsidR="00751D79" w:rsidRPr="0063285E">
        <w:rPr>
          <w:rFonts w:ascii="Arial" w:eastAsia="Arial" w:hAnsi="Arial" w:cs="Arial"/>
          <w:sz w:val="24"/>
          <w:szCs w:val="20"/>
          <w:lang w:eastAsia="en-GB"/>
        </w:rPr>
        <w:t>ed</w:t>
      </w:r>
      <w:r w:rsidRPr="0063285E">
        <w:rPr>
          <w:rFonts w:ascii="Arial" w:eastAsia="Arial" w:hAnsi="Arial" w:cs="Arial"/>
          <w:sz w:val="24"/>
          <w:szCs w:val="20"/>
          <w:lang w:eastAsia="en-GB"/>
        </w:rPr>
        <w:t xml:space="preserve"> legume-cereal intercrops, facilitated by a Soil Association Scotland ‘</w:t>
      </w:r>
      <w:hyperlink r:id="rId154">
        <w:r w:rsidRPr="00E5554E">
          <w:rPr>
            <w:rFonts w:ascii="Arial" w:eastAsia="Arial" w:hAnsi="Arial" w:cs="Arial"/>
            <w:sz w:val="24"/>
            <w:szCs w:val="20"/>
            <w:lang w:eastAsia="en-GB"/>
          </w:rPr>
          <w:t>field lab’</w:t>
        </w:r>
      </w:hyperlink>
      <w:r w:rsidRPr="00E5554E">
        <w:rPr>
          <w:rFonts w:ascii="Arial" w:eastAsia="Arial" w:hAnsi="Arial" w:cs="Arial"/>
          <w:sz w:val="24"/>
          <w:szCs w:val="20"/>
          <w:lang w:eastAsia="en-GB"/>
        </w:rPr>
        <w:t xml:space="preserve"> run jointly between two SEFARI Institutes (2018-2020). The intercrop trials continued amongst a network of farmers across Scotland through the</w:t>
      </w:r>
      <w:hyperlink r:id="rId155">
        <w:r w:rsidRPr="00E5554E">
          <w:rPr>
            <w:rFonts w:ascii="Arial" w:eastAsia="Arial" w:hAnsi="Arial" w:cs="Arial"/>
            <w:sz w:val="24"/>
            <w:szCs w:val="20"/>
            <w:lang w:eastAsia="en-GB"/>
          </w:rPr>
          <w:t xml:space="preserve"> </w:t>
        </w:r>
      </w:hyperlink>
      <w:hyperlink r:id="rId156">
        <w:r w:rsidRPr="00E5554E">
          <w:rPr>
            <w:rFonts w:ascii="Arial" w:eastAsia="Arial" w:hAnsi="Arial" w:cs="Arial"/>
            <w:sz w:val="24"/>
            <w:szCs w:val="20"/>
            <w:lang w:eastAsia="en-GB"/>
          </w:rPr>
          <w:t>SEAMS project</w:t>
        </w:r>
      </w:hyperlink>
      <w:r w:rsidRPr="00E5554E">
        <w:rPr>
          <w:rFonts w:ascii="Arial" w:eastAsia="Arial" w:hAnsi="Arial" w:cs="Arial"/>
          <w:sz w:val="24"/>
          <w:szCs w:val="20"/>
          <w:lang w:eastAsia="en-GB"/>
        </w:rPr>
        <w:t xml:space="preserve"> (2020-2023, funded by the Esmée Fairburn Foundation), with multiple value chains identified for the crop products. </w:t>
      </w:r>
    </w:p>
    <w:p w14:paraId="108B748E" w14:textId="77777777" w:rsidR="00151F69" w:rsidRDefault="00151F6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72614FE8" w14:textId="4A21DF97" w:rsidR="00A76232" w:rsidRPr="00E5554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5554E">
        <w:rPr>
          <w:rFonts w:ascii="Arial" w:eastAsia="Arial" w:hAnsi="Arial" w:cs="Arial"/>
          <w:sz w:val="24"/>
          <w:szCs w:val="20"/>
          <w:lang w:eastAsia="en-GB"/>
        </w:rPr>
        <w:t>To address low dietary uptake of legumes, SEFARI researchers joined with Soil Association Scotland to establish a</w:t>
      </w:r>
      <w:hyperlink r:id="rId157">
        <w:r w:rsidRPr="00E5554E">
          <w:rPr>
            <w:rFonts w:ascii="Arial" w:eastAsia="Arial" w:hAnsi="Arial" w:cs="Arial"/>
            <w:sz w:val="24"/>
            <w:szCs w:val="20"/>
            <w:lang w:eastAsia="en-GB"/>
          </w:rPr>
          <w:t xml:space="preserve"> </w:t>
        </w:r>
      </w:hyperlink>
      <w:hyperlink r:id="rId158">
        <w:r w:rsidRPr="00E5554E">
          <w:rPr>
            <w:rFonts w:ascii="Arial" w:eastAsia="Arial" w:hAnsi="Arial" w:cs="Arial"/>
            <w:sz w:val="24"/>
            <w:szCs w:val="20"/>
            <w:lang w:eastAsia="en-GB"/>
          </w:rPr>
          <w:t>Rural Innovation Support Service (RISS) group</w:t>
        </w:r>
      </w:hyperlink>
      <w:r w:rsidRPr="00E5554E">
        <w:rPr>
          <w:rFonts w:ascii="Arial" w:eastAsia="Arial" w:hAnsi="Arial" w:cs="Arial"/>
          <w:sz w:val="24"/>
          <w:szCs w:val="20"/>
          <w:lang w:eastAsia="en-GB"/>
        </w:rPr>
        <w:t>, comprising stakeholders and researchers across legume supply and value chains, on the</w:t>
      </w:r>
      <w:hyperlink r:id="rId159">
        <w:r w:rsidRPr="00E5554E">
          <w:rPr>
            <w:rFonts w:ascii="Arial" w:eastAsia="Arial" w:hAnsi="Arial" w:cs="Arial"/>
            <w:sz w:val="24"/>
            <w:szCs w:val="20"/>
            <w:lang w:eastAsia="en-GB"/>
          </w:rPr>
          <w:t xml:space="preserve"> </w:t>
        </w:r>
      </w:hyperlink>
      <w:hyperlink r:id="rId160">
        <w:r w:rsidRPr="00E5554E">
          <w:rPr>
            <w:rFonts w:ascii="Arial" w:eastAsia="Arial" w:hAnsi="Arial" w:cs="Arial"/>
            <w:sz w:val="24"/>
            <w:szCs w:val="20"/>
            <w:lang w:eastAsia="en-GB"/>
          </w:rPr>
          <w:t>potential of pulse supply chains in Scotland</w:t>
        </w:r>
      </w:hyperlink>
      <w:r w:rsidRPr="00E5554E">
        <w:rPr>
          <w:rFonts w:ascii="Arial" w:eastAsia="Arial" w:hAnsi="Arial" w:cs="Arial"/>
          <w:sz w:val="24"/>
          <w:szCs w:val="20"/>
          <w:lang w:eastAsia="en-GB"/>
        </w:rPr>
        <w:t xml:space="preserve"> (2020-2021). The group provided expert input regarding the contribution of legumes to climate mitigation in the Farmer-led</w:t>
      </w:r>
      <w:hyperlink r:id="rId161">
        <w:r w:rsidRPr="00E5554E">
          <w:rPr>
            <w:rFonts w:ascii="Arial" w:eastAsia="Arial" w:hAnsi="Arial" w:cs="Arial"/>
            <w:sz w:val="24"/>
            <w:szCs w:val="20"/>
            <w:lang w:eastAsia="en-GB"/>
          </w:rPr>
          <w:t xml:space="preserve"> </w:t>
        </w:r>
      </w:hyperlink>
      <w:hyperlink r:id="rId162">
        <w:r w:rsidRPr="00E5554E">
          <w:rPr>
            <w:rStyle w:val="Hyperlink"/>
            <w:rFonts w:ascii="Arial" w:hAnsi="Arial" w:cs="Arial"/>
            <w:sz w:val="24"/>
            <w:szCs w:val="24"/>
          </w:rPr>
          <w:t>Arable Climate Change Group</w:t>
        </w:r>
      </w:hyperlink>
      <w:r w:rsidRPr="00E5554E">
        <w:rPr>
          <w:rFonts w:ascii="Arial" w:eastAsia="Arial" w:hAnsi="Arial" w:cs="Arial"/>
          <w:sz w:val="24"/>
          <w:szCs w:val="20"/>
          <w:lang w:eastAsia="en-GB"/>
        </w:rPr>
        <w:t xml:space="preserve"> consultation. Research articles were published on</w:t>
      </w:r>
      <w:hyperlink r:id="rId163">
        <w:r w:rsidRPr="00E5554E">
          <w:rPr>
            <w:rFonts w:ascii="Arial" w:eastAsia="Arial" w:hAnsi="Arial" w:cs="Arial"/>
            <w:sz w:val="24"/>
            <w:szCs w:val="20"/>
            <w:lang w:eastAsia="en-GB"/>
          </w:rPr>
          <w:t xml:space="preserve"> </w:t>
        </w:r>
      </w:hyperlink>
      <w:hyperlink r:id="rId164">
        <w:r w:rsidRPr="00E5554E">
          <w:rPr>
            <w:rStyle w:val="Hyperlink"/>
            <w:rFonts w:ascii="Arial" w:hAnsi="Arial" w:cs="Arial"/>
            <w:sz w:val="24"/>
            <w:szCs w:val="24"/>
          </w:rPr>
          <w:t>the significance of the multi-functional provisions of grain legume supported cropped systems</w:t>
        </w:r>
      </w:hyperlink>
      <w:r w:rsidR="00BF24EC" w:rsidRPr="00E5554E">
        <w:rPr>
          <w:rStyle w:val="Hyperlink"/>
          <w:rFonts w:ascii="Arial" w:hAnsi="Arial" w:cs="Arial"/>
          <w:sz w:val="24"/>
          <w:szCs w:val="24"/>
        </w:rPr>
        <w:t>;</w:t>
      </w:r>
      <w:r w:rsidRPr="00E5554E">
        <w:rPr>
          <w:rStyle w:val="Hyperlink"/>
          <w:rFonts w:ascii="Arial" w:hAnsi="Arial" w:cs="Arial"/>
          <w:sz w:val="24"/>
          <w:szCs w:val="24"/>
        </w:rPr>
        <w:t xml:space="preserve"> the</w:t>
      </w:r>
      <w:hyperlink r:id="rId165">
        <w:r w:rsidRPr="00E5554E">
          <w:rPr>
            <w:rStyle w:val="Hyperlink"/>
            <w:rFonts w:ascii="Arial" w:hAnsi="Arial" w:cs="Arial"/>
            <w:sz w:val="24"/>
            <w:szCs w:val="24"/>
          </w:rPr>
          <w:t xml:space="preserve"> </w:t>
        </w:r>
      </w:hyperlink>
      <w:hyperlink r:id="rId166">
        <w:r w:rsidRPr="00E5554E">
          <w:rPr>
            <w:rStyle w:val="Hyperlink"/>
            <w:rFonts w:ascii="Arial" w:hAnsi="Arial" w:cs="Arial"/>
            <w:sz w:val="24"/>
            <w:szCs w:val="24"/>
          </w:rPr>
          <w:t>quantification of the fixed nitrogen contribution to food/feed and soil by faba bean grown in Scotland</w:t>
        </w:r>
      </w:hyperlink>
      <w:r w:rsidR="00BF24EC" w:rsidRPr="00E5554E">
        <w:rPr>
          <w:rStyle w:val="Hyperlink"/>
          <w:rFonts w:ascii="Arial" w:hAnsi="Arial" w:cs="Arial"/>
          <w:sz w:val="24"/>
          <w:szCs w:val="24"/>
        </w:rPr>
        <w:t>;</w:t>
      </w:r>
      <w:r w:rsidRPr="00E5554E">
        <w:rPr>
          <w:rStyle w:val="Hyperlink"/>
          <w:rFonts w:ascii="Arial" w:hAnsi="Arial" w:cs="Arial"/>
          <w:sz w:val="24"/>
          <w:szCs w:val="24"/>
        </w:rPr>
        <w:t xml:space="preserve"> </w:t>
      </w:r>
      <w:r w:rsidRPr="00E5554E">
        <w:rPr>
          <w:rStyle w:val="Hyperlink"/>
          <w:rFonts w:ascii="Arial" w:hAnsi="Arial" w:cs="Arial"/>
          <w:color w:val="auto"/>
          <w:sz w:val="24"/>
          <w:szCs w:val="24"/>
        </w:rPr>
        <w:t>and</w:t>
      </w:r>
      <w:hyperlink r:id="rId167">
        <w:r w:rsidRPr="00E5554E">
          <w:rPr>
            <w:rStyle w:val="Hyperlink"/>
            <w:rFonts w:ascii="Arial" w:hAnsi="Arial" w:cs="Arial"/>
            <w:color w:val="auto"/>
            <w:sz w:val="24"/>
            <w:szCs w:val="24"/>
          </w:rPr>
          <w:t xml:space="preserve"> </w:t>
        </w:r>
      </w:hyperlink>
      <w:hyperlink r:id="rId168">
        <w:r w:rsidRPr="00E5554E">
          <w:rPr>
            <w:rStyle w:val="Hyperlink"/>
            <w:rFonts w:ascii="Arial" w:hAnsi="Arial" w:cs="Arial"/>
            <w:sz w:val="24"/>
            <w:szCs w:val="24"/>
          </w:rPr>
          <w:t>supply chain perspectives on</w:t>
        </w:r>
      </w:hyperlink>
      <w:hyperlink r:id="rId169">
        <w:r w:rsidRPr="00E5554E">
          <w:rPr>
            <w:rStyle w:val="Hyperlink"/>
            <w:rFonts w:ascii="Arial" w:hAnsi="Arial" w:cs="Arial"/>
            <w:sz w:val="24"/>
            <w:szCs w:val="24"/>
          </w:rPr>
          <w:t xml:space="preserve"> </w:t>
        </w:r>
      </w:hyperlink>
      <w:hyperlink r:id="rId170">
        <w:r w:rsidRPr="00E5554E">
          <w:rPr>
            <w:rStyle w:val="Hyperlink"/>
            <w:rFonts w:ascii="Arial" w:hAnsi="Arial" w:cs="Arial"/>
            <w:sz w:val="24"/>
            <w:szCs w:val="24"/>
          </w:rPr>
          <w:t>breeding for cereal-legume intercrops</w:t>
        </w:r>
      </w:hyperlink>
      <w:r w:rsidRPr="00E5554E">
        <w:rPr>
          <w:rStyle w:val="Hyperlink"/>
          <w:rFonts w:ascii="Arial" w:hAnsi="Arial" w:cs="Arial"/>
          <w:sz w:val="24"/>
          <w:szCs w:val="24"/>
        </w:rPr>
        <w:t>.</w:t>
      </w:r>
    </w:p>
    <w:p w14:paraId="1A437EE7"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2A683511" w14:textId="77777777" w:rsidR="00A76232" w:rsidRPr="00E5554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E5554E">
        <w:rPr>
          <w:rFonts w:ascii="Arial" w:eastAsia="Arial" w:hAnsi="Arial" w:cs="Arial"/>
          <w:b/>
          <w:sz w:val="24"/>
          <w:szCs w:val="20"/>
          <w:lang w:eastAsia="en-GB"/>
        </w:rPr>
        <w:t>Valorising home-grown protein production using disruptive short-value chains</w:t>
      </w:r>
    </w:p>
    <w:p w14:paraId="144F5DA1" w14:textId="3E5F57D8" w:rsidR="00283455" w:rsidRDefault="000043A0"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5554E">
        <w:rPr>
          <w:rFonts w:ascii="Arial" w:eastAsia="Arial" w:hAnsi="Arial" w:cs="Arial"/>
          <w:sz w:val="24"/>
          <w:szCs w:val="20"/>
          <w:lang w:eastAsia="en-GB"/>
        </w:rPr>
        <w:t>I</w:t>
      </w:r>
      <w:r w:rsidR="00A76232" w:rsidRPr="00E5554E">
        <w:rPr>
          <w:rFonts w:ascii="Arial" w:eastAsia="Arial" w:hAnsi="Arial" w:cs="Arial"/>
          <w:sz w:val="24"/>
          <w:szCs w:val="20"/>
          <w:lang w:eastAsia="en-GB"/>
        </w:rPr>
        <w:t xml:space="preserve">n collaboration with Arbikie Distillery and Abertay University, </w:t>
      </w:r>
      <w:r w:rsidRPr="00E5554E">
        <w:rPr>
          <w:rFonts w:ascii="Arial" w:eastAsia="Arial" w:hAnsi="Arial" w:cs="Arial"/>
          <w:sz w:val="24"/>
          <w:szCs w:val="20"/>
          <w:lang w:eastAsia="en-GB"/>
        </w:rPr>
        <w:t xml:space="preserve">SEFARI researchers, </w:t>
      </w:r>
      <w:r w:rsidR="00A76232" w:rsidRPr="00E5554E">
        <w:rPr>
          <w:rFonts w:ascii="Arial" w:eastAsia="Arial" w:hAnsi="Arial" w:cs="Arial"/>
          <w:sz w:val="24"/>
          <w:szCs w:val="20"/>
          <w:lang w:eastAsia="en-GB"/>
        </w:rPr>
        <w:t xml:space="preserve">led high impact research and development to realise the world’s first climate positive gin, and only climate positive </w:t>
      </w:r>
      <w:hyperlink r:id="rId171" w:history="1">
        <w:r w:rsidR="00A76232" w:rsidRPr="00E5554E">
          <w:rPr>
            <w:rStyle w:val="Hyperlink"/>
            <w:rFonts w:ascii="Arial" w:eastAsia="Arial" w:hAnsi="Arial" w:cs="Arial"/>
            <w:sz w:val="24"/>
            <w:szCs w:val="20"/>
            <w:lang w:eastAsia="en-GB"/>
          </w:rPr>
          <w:t>vodka</w:t>
        </w:r>
      </w:hyperlink>
      <w:r w:rsidR="00A76232" w:rsidRPr="00E5554E">
        <w:rPr>
          <w:rFonts w:ascii="Arial" w:eastAsia="Arial" w:hAnsi="Arial" w:cs="Arial"/>
          <w:sz w:val="24"/>
          <w:szCs w:val="20"/>
          <w:lang w:eastAsia="en-GB"/>
        </w:rPr>
        <w:t>. This success emerged from RESAS-SRP funded research, supported by PhD student, Master Distiller, and Manager of Arbikie Distillery</w:t>
      </w:r>
      <w:r w:rsidR="000F7543" w:rsidRPr="00E5554E">
        <w:rPr>
          <w:rFonts w:ascii="Arial" w:eastAsia="Arial" w:hAnsi="Arial" w:cs="Arial"/>
          <w:sz w:val="24"/>
          <w:szCs w:val="20"/>
          <w:lang w:eastAsia="en-GB"/>
        </w:rPr>
        <w:t>,</w:t>
      </w:r>
      <w:r w:rsidR="00A76232" w:rsidRPr="00E5554E">
        <w:rPr>
          <w:rFonts w:ascii="Arial" w:eastAsia="Arial" w:hAnsi="Arial" w:cs="Arial"/>
          <w:sz w:val="24"/>
          <w:szCs w:val="20"/>
          <w:lang w:eastAsia="en-GB"/>
        </w:rPr>
        <w:t xml:space="preserve"> and the </w:t>
      </w:r>
      <w:r w:rsidR="00A259DE" w:rsidRPr="00E5554E">
        <w:rPr>
          <w:rFonts w:ascii="Arial" w:eastAsia="Arial" w:hAnsi="Arial" w:cs="Arial"/>
          <w:sz w:val="24"/>
          <w:szCs w:val="20"/>
          <w:lang w:eastAsia="en-GB"/>
        </w:rPr>
        <w:t>EU funded project TRUE (</w:t>
      </w:r>
      <w:r w:rsidR="00A76232" w:rsidRPr="00E5554E">
        <w:rPr>
          <w:rFonts w:ascii="Arial" w:eastAsia="Arial" w:hAnsi="Arial" w:cs="Arial"/>
          <w:sz w:val="24"/>
          <w:szCs w:val="20"/>
          <w:lang w:eastAsia="en-GB"/>
        </w:rPr>
        <w:t>www.true-project.eu</w:t>
      </w:r>
      <w:r w:rsidR="00A259DE" w:rsidRPr="00E5554E">
        <w:rPr>
          <w:rFonts w:ascii="Arial" w:eastAsia="Arial" w:hAnsi="Arial" w:cs="Arial"/>
          <w:sz w:val="24"/>
          <w:szCs w:val="20"/>
          <w:lang w:eastAsia="en-GB"/>
        </w:rPr>
        <w:t>)</w:t>
      </w:r>
      <w:r w:rsidR="00A76232" w:rsidRPr="00E5554E">
        <w:rPr>
          <w:rFonts w:ascii="Arial" w:eastAsia="Arial" w:hAnsi="Arial" w:cs="Arial"/>
          <w:sz w:val="24"/>
          <w:szCs w:val="20"/>
          <w:lang w:eastAsia="en-GB"/>
        </w:rPr>
        <w:t xml:space="preserve">. Collaboration with Bangor University and Trinity College Dublin </w:t>
      </w:r>
      <w:r w:rsidR="00CB3654" w:rsidRPr="00E5554E">
        <w:rPr>
          <w:rFonts w:ascii="Arial" w:eastAsia="Arial" w:hAnsi="Arial" w:cs="Arial"/>
          <w:sz w:val="24"/>
          <w:szCs w:val="20"/>
          <w:lang w:eastAsia="en-GB"/>
        </w:rPr>
        <w:t xml:space="preserve">led to </w:t>
      </w:r>
      <w:r w:rsidR="000F7543" w:rsidRPr="00E5554E">
        <w:rPr>
          <w:rFonts w:ascii="Arial" w:eastAsia="Arial" w:hAnsi="Arial" w:cs="Arial"/>
          <w:sz w:val="24"/>
          <w:szCs w:val="20"/>
          <w:lang w:eastAsia="en-GB"/>
        </w:rPr>
        <w:t xml:space="preserve">the </w:t>
      </w:r>
      <w:r w:rsidR="00A76232" w:rsidRPr="00E5554E">
        <w:rPr>
          <w:rFonts w:ascii="Arial" w:eastAsia="Arial" w:hAnsi="Arial" w:cs="Arial"/>
          <w:sz w:val="24"/>
          <w:szCs w:val="20"/>
          <w:lang w:eastAsia="en-GB"/>
        </w:rPr>
        <w:t xml:space="preserve">publication of key data for Life Cycle </w:t>
      </w:r>
      <w:hyperlink r:id="rId172" w:history="1">
        <w:r w:rsidR="00A76232" w:rsidRPr="00E5554E">
          <w:rPr>
            <w:rStyle w:val="Hyperlink"/>
            <w:rFonts w:ascii="Arial" w:eastAsia="Arial" w:hAnsi="Arial" w:cs="Arial"/>
            <w:sz w:val="24"/>
            <w:szCs w:val="20"/>
            <w:lang w:eastAsia="en-GB"/>
          </w:rPr>
          <w:t>Analysis</w:t>
        </w:r>
      </w:hyperlink>
      <w:r w:rsidR="00A76232" w:rsidRPr="00E5554E">
        <w:rPr>
          <w:rFonts w:ascii="Arial" w:eastAsia="Arial" w:hAnsi="Arial" w:cs="Arial"/>
          <w:sz w:val="24"/>
          <w:szCs w:val="20"/>
          <w:lang w:eastAsia="en-GB"/>
        </w:rPr>
        <w:t xml:space="preserve"> to support the launch of Arbikie’s ‘Nádar’ products, to international acclaim and numerous awards, most recently for ‘outstanding business engagement’. </w:t>
      </w:r>
      <w:r w:rsidR="00CB3654" w:rsidRPr="00E5554E">
        <w:rPr>
          <w:rFonts w:ascii="Arial" w:eastAsia="Arial" w:hAnsi="Arial" w:cs="Arial"/>
          <w:sz w:val="24"/>
          <w:szCs w:val="20"/>
          <w:lang w:eastAsia="en-GB"/>
        </w:rPr>
        <w:t xml:space="preserve">Due to </w:t>
      </w:r>
      <w:r w:rsidR="00A76232" w:rsidRPr="00E5554E">
        <w:rPr>
          <w:rFonts w:ascii="Arial" w:eastAsia="Arial" w:hAnsi="Arial" w:cs="Arial"/>
          <w:sz w:val="24"/>
          <w:szCs w:val="20"/>
          <w:lang w:eastAsia="en-GB"/>
        </w:rPr>
        <w:t xml:space="preserve">this approach pulses now occupy 20% of the Arbikie Farm area, and demand for peas from other local growers is anticipated. </w:t>
      </w:r>
    </w:p>
    <w:p w14:paraId="459ACE1E" w14:textId="77777777" w:rsidR="00283455" w:rsidRDefault="00283455"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7AC89C26" w14:textId="7B6AA722" w:rsidR="00A76232" w:rsidRPr="00E5554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5554E">
        <w:rPr>
          <w:rFonts w:ascii="Arial" w:eastAsia="Arial" w:hAnsi="Arial" w:cs="Arial"/>
          <w:sz w:val="24"/>
          <w:szCs w:val="20"/>
          <w:lang w:eastAsia="en-GB"/>
        </w:rPr>
        <w:t>The same research team worked with Barney’s Beer Ltd</w:t>
      </w:r>
      <w:r w:rsidR="00CB3654" w:rsidRPr="00E5554E">
        <w:rPr>
          <w:rFonts w:ascii="Arial" w:eastAsia="Arial" w:hAnsi="Arial" w:cs="Arial"/>
          <w:sz w:val="24"/>
          <w:szCs w:val="20"/>
          <w:lang w:eastAsia="en-GB"/>
        </w:rPr>
        <w:t>.</w:t>
      </w:r>
      <w:r w:rsidRPr="00E5554E">
        <w:rPr>
          <w:rFonts w:ascii="Arial" w:eastAsia="Arial" w:hAnsi="Arial" w:cs="Arial"/>
          <w:sz w:val="24"/>
          <w:szCs w:val="20"/>
          <w:lang w:eastAsia="en-GB"/>
        </w:rPr>
        <w:t xml:space="preserve"> (Edinburgh), to realise a series of faba bean-based beers which, following positive results of taste tests</w:t>
      </w:r>
      <w:r w:rsidR="00CB3654" w:rsidRPr="00E5554E">
        <w:rPr>
          <w:rFonts w:ascii="Arial" w:eastAsia="Arial" w:hAnsi="Arial" w:cs="Arial"/>
          <w:sz w:val="24"/>
          <w:szCs w:val="20"/>
          <w:lang w:eastAsia="en-GB"/>
        </w:rPr>
        <w:t>,</w:t>
      </w:r>
      <w:r w:rsidRPr="00E5554E">
        <w:rPr>
          <w:rFonts w:ascii="Arial" w:eastAsia="Arial" w:hAnsi="Arial" w:cs="Arial"/>
          <w:sz w:val="24"/>
          <w:szCs w:val="20"/>
          <w:lang w:eastAsia="en-GB"/>
        </w:rPr>
        <w:t xml:space="preserve"> culminated in CoolBeans® Faba Bean IPA, a gluten free and vegan-friendly beer which was sold by Lidl. While the faba-bean IPA remains to be up- and out-scaled, the optimised methodology is published. High-protein potale co-products are utilised to feed cattle in a circular economic approach and the potential of pulse-proteins isolate for aquaculture feed and human food was scoped with HorizonProteins Ltd. In partnership with another SEFARI Institute, brewed-bean co-product has also been valorised for broiler feed. Explanatory videos by Taskscape Associates Ltd., RD Content Ltd., and Abertay University highlight the role of pulses in addressing existential challenges. </w:t>
      </w:r>
    </w:p>
    <w:p w14:paraId="7D1B48E0" w14:textId="77777777" w:rsidR="00A76232" w:rsidRPr="00E5554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1AC7A8F2" w14:textId="77777777" w:rsidR="00A76232" w:rsidRPr="00E5554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E5554E">
        <w:rPr>
          <w:rFonts w:ascii="Arial" w:eastAsia="Arial" w:hAnsi="Arial" w:cs="Arial"/>
          <w:b/>
          <w:sz w:val="24"/>
          <w:szCs w:val="20"/>
          <w:lang w:eastAsia="en-GB"/>
        </w:rPr>
        <w:t>Improvements to sustainability and resilience of barley</w:t>
      </w:r>
    </w:p>
    <w:p w14:paraId="78A91138" w14:textId="660E83F5" w:rsidR="00A76232" w:rsidRPr="00E5554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5554E">
        <w:rPr>
          <w:rFonts w:ascii="Arial" w:eastAsia="Arial" w:hAnsi="Arial" w:cs="Arial"/>
          <w:sz w:val="24"/>
          <w:szCs w:val="20"/>
          <w:lang w:eastAsia="en-GB"/>
        </w:rPr>
        <w:t xml:space="preserve">SEFARI research continued to benefit commercial barley varietal production by establishing baseline information including the barley Pan-Genome (genome-scale comparison of multiple barley varieties) and development of the 50K genotyping array </w:t>
      </w:r>
      <w:r w:rsidR="004D259A" w:rsidRPr="00E5554E">
        <w:rPr>
          <w:rFonts w:ascii="Arial" w:eastAsia="Arial" w:hAnsi="Arial" w:cs="Arial"/>
          <w:sz w:val="24"/>
          <w:szCs w:val="20"/>
          <w:lang w:eastAsia="en-GB"/>
        </w:rPr>
        <w:t xml:space="preserve">enabling </w:t>
      </w:r>
      <w:r w:rsidRPr="00E5554E">
        <w:rPr>
          <w:rFonts w:ascii="Arial" w:eastAsia="Arial" w:hAnsi="Arial" w:cs="Arial"/>
          <w:sz w:val="24"/>
          <w:szCs w:val="20"/>
          <w:lang w:eastAsia="en-GB"/>
        </w:rPr>
        <w:t xml:space="preserve">improved variety genetic fingerprinting. This genotyping platform has been taken up by breeding companies and academia allowing rapid, robust genetic assessments of material, facilitating comparisons and uptake of research. </w:t>
      </w:r>
      <w:r w:rsidR="008E067C" w:rsidRPr="00E5554E">
        <w:rPr>
          <w:rFonts w:ascii="Arial" w:eastAsia="Arial" w:hAnsi="Arial" w:cs="Arial"/>
          <w:sz w:val="24"/>
          <w:szCs w:val="20"/>
          <w:lang w:eastAsia="en-GB"/>
        </w:rPr>
        <w:t xml:space="preserve">Several </w:t>
      </w:r>
      <w:r w:rsidRPr="00E5554E">
        <w:rPr>
          <w:rFonts w:ascii="Arial" w:eastAsia="Arial" w:hAnsi="Arial" w:cs="Arial"/>
          <w:sz w:val="24"/>
          <w:szCs w:val="20"/>
          <w:lang w:eastAsia="en-GB"/>
        </w:rPr>
        <w:t xml:space="preserve">of leveraged projects were undertaken including ‘IMPROMALT’ (led by a SEFARI Institute and including all UK commercial breeding programmes, AHDB, MAGB and </w:t>
      </w:r>
      <w:hyperlink r:id="rId173" w:history="1">
        <w:r w:rsidR="00224D8A" w:rsidRPr="00E11059">
          <w:rPr>
            <w:rStyle w:val="Hyperlink"/>
            <w:rFonts w:ascii="Arial" w:eastAsia="Arial" w:hAnsi="Arial" w:cs="Arial"/>
            <w:color w:val="auto"/>
            <w:sz w:val="24"/>
            <w:szCs w:val="20"/>
            <w:lang w:eastAsia="en-GB"/>
          </w:rPr>
          <w:t>SWRI</w:t>
        </w:r>
      </w:hyperlink>
      <w:r w:rsidR="008E067C" w:rsidRPr="00E11059">
        <w:rPr>
          <w:rStyle w:val="Hyperlink"/>
          <w:rFonts w:ascii="Arial" w:eastAsia="Arial" w:hAnsi="Arial" w:cs="Arial"/>
          <w:color w:val="auto"/>
          <w:sz w:val="24"/>
          <w:szCs w:val="20"/>
          <w:lang w:eastAsia="en-GB"/>
        </w:rPr>
        <w:t>), which is</w:t>
      </w:r>
      <w:r w:rsidR="00224D8A" w:rsidRPr="00E11059">
        <w:rPr>
          <w:rFonts w:ascii="Arial" w:eastAsia="Arial" w:hAnsi="Arial" w:cs="Arial"/>
          <w:sz w:val="24"/>
          <w:szCs w:val="20"/>
          <w:lang w:eastAsia="en-GB"/>
        </w:rPr>
        <w:t xml:space="preserve"> </w:t>
      </w:r>
      <w:r w:rsidRPr="00E11059">
        <w:rPr>
          <w:rFonts w:ascii="Arial" w:eastAsia="Arial" w:hAnsi="Arial" w:cs="Arial"/>
          <w:sz w:val="24"/>
          <w:szCs w:val="20"/>
          <w:lang w:eastAsia="en-GB"/>
        </w:rPr>
        <w:t>focussed on improving winter barley malting quality to ease harvest pressure and supply sustainability. Interaction with industry has crystallised with the formation of the International Barley Hub that has energised the crosstalk between industrial and academic partners. This is exemplified by the Barley Away Day meeting (8</w:t>
      </w:r>
      <w:r w:rsidR="00680732" w:rsidRPr="00E11059">
        <w:rPr>
          <w:rFonts w:ascii="Arial" w:eastAsia="Arial" w:hAnsi="Arial" w:cs="Arial"/>
          <w:sz w:val="24"/>
          <w:szCs w:val="20"/>
          <w:vertAlign w:val="superscript"/>
          <w:lang w:eastAsia="en-GB"/>
        </w:rPr>
        <w:t>th</w:t>
      </w:r>
      <w:r w:rsidR="00680732" w:rsidRPr="00E5554E">
        <w:rPr>
          <w:rFonts w:ascii="Arial" w:eastAsia="Arial" w:hAnsi="Arial" w:cs="Arial"/>
          <w:sz w:val="24"/>
          <w:szCs w:val="20"/>
          <w:lang w:eastAsia="en-GB"/>
        </w:rPr>
        <w:t xml:space="preserve"> and </w:t>
      </w:r>
      <w:r w:rsidRPr="00E5554E">
        <w:rPr>
          <w:rFonts w:ascii="Arial" w:eastAsia="Arial" w:hAnsi="Arial" w:cs="Arial"/>
          <w:sz w:val="24"/>
          <w:szCs w:val="20"/>
          <w:lang w:eastAsia="en-GB"/>
        </w:rPr>
        <w:t>9th Feb</w:t>
      </w:r>
      <w:r w:rsidR="00680732" w:rsidRPr="00E5554E">
        <w:rPr>
          <w:rFonts w:ascii="Arial" w:eastAsia="Arial" w:hAnsi="Arial" w:cs="Arial"/>
          <w:sz w:val="24"/>
          <w:szCs w:val="20"/>
          <w:lang w:eastAsia="en-GB"/>
        </w:rPr>
        <w:t>rurary</w:t>
      </w:r>
      <w:r w:rsidRPr="00E5554E">
        <w:rPr>
          <w:rFonts w:ascii="Arial" w:eastAsia="Arial" w:hAnsi="Arial" w:cs="Arial"/>
          <w:sz w:val="24"/>
          <w:szCs w:val="20"/>
          <w:lang w:eastAsia="en-GB"/>
        </w:rPr>
        <w:t xml:space="preserve"> 2020) where future research needs were delineated through discussion, focussing on the need for net zero carbon barley production with </w:t>
      </w:r>
      <w:r w:rsidRPr="00E5554E">
        <w:rPr>
          <w:rFonts w:ascii="Arial" w:eastAsia="Arial" w:hAnsi="Arial" w:cs="Arial"/>
          <w:sz w:val="24"/>
          <w:szCs w:val="20"/>
          <w:lang w:eastAsia="en-GB"/>
        </w:rPr>
        <w:lastRenderedPageBreak/>
        <w:t xml:space="preserve">reduced inputs in the future, and the sustainability of the supply chain given </w:t>
      </w:r>
      <w:r w:rsidR="003607B5" w:rsidRPr="00E5554E">
        <w:rPr>
          <w:rFonts w:ascii="Arial" w:eastAsia="Arial" w:hAnsi="Arial" w:cs="Arial"/>
          <w:sz w:val="24"/>
          <w:szCs w:val="20"/>
          <w:lang w:eastAsia="en-GB"/>
        </w:rPr>
        <w:t>climate</w:t>
      </w:r>
      <w:r w:rsidRPr="00E5554E">
        <w:rPr>
          <w:rFonts w:ascii="Arial" w:eastAsia="Arial" w:hAnsi="Arial" w:cs="Arial"/>
          <w:sz w:val="24"/>
          <w:szCs w:val="20"/>
          <w:lang w:eastAsia="en-GB"/>
        </w:rPr>
        <w:t xml:space="preserve"> change scenarios. Mapped outputs of spatial modelling of climate change impacts on barley using multiple climate projections (56,256 unique soil-climate combinations) identified hotspots of </w:t>
      </w:r>
      <w:r w:rsidR="00E8333F" w:rsidRPr="00E5554E">
        <w:rPr>
          <w:rFonts w:ascii="Arial" w:eastAsia="Arial" w:hAnsi="Arial" w:cs="Arial"/>
          <w:sz w:val="24"/>
          <w:szCs w:val="20"/>
          <w:lang w:eastAsia="en-GB"/>
        </w:rPr>
        <w:t>vulnerability and</w:t>
      </w:r>
      <w:r w:rsidRPr="00E5554E">
        <w:rPr>
          <w:rFonts w:ascii="Arial" w:eastAsia="Arial" w:hAnsi="Arial" w:cs="Arial"/>
          <w:sz w:val="24"/>
          <w:szCs w:val="20"/>
          <w:lang w:eastAsia="en-GB"/>
        </w:rPr>
        <w:t xml:space="preserve"> indicated risks of an overall </w:t>
      </w:r>
      <w:r w:rsidR="007A7113" w:rsidRPr="00E5554E">
        <w:rPr>
          <w:rFonts w:ascii="Arial" w:eastAsia="Arial" w:hAnsi="Arial" w:cs="Arial"/>
          <w:sz w:val="24"/>
          <w:szCs w:val="20"/>
          <w:lang w:eastAsia="en-GB"/>
        </w:rPr>
        <w:t xml:space="preserve">decline in </w:t>
      </w:r>
      <w:r w:rsidRPr="00E5554E">
        <w:rPr>
          <w:rFonts w:ascii="Arial" w:eastAsia="Arial" w:hAnsi="Arial" w:cs="Arial"/>
          <w:sz w:val="24"/>
          <w:szCs w:val="20"/>
          <w:lang w:eastAsia="en-GB"/>
        </w:rPr>
        <w:t xml:space="preserve">national yield, primarily due to potential water stress. Results were </w:t>
      </w:r>
      <w:r w:rsidR="003607B5" w:rsidRPr="00E5554E">
        <w:rPr>
          <w:rFonts w:ascii="Arial" w:eastAsia="Arial" w:hAnsi="Arial" w:cs="Arial"/>
          <w:sz w:val="24"/>
          <w:szCs w:val="20"/>
          <w:lang w:eastAsia="en-GB"/>
        </w:rPr>
        <w:t>used</w:t>
      </w:r>
      <w:r w:rsidRPr="00E5554E">
        <w:rPr>
          <w:rFonts w:ascii="Arial" w:eastAsia="Arial" w:hAnsi="Arial" w:cs="Arial"/>
          <w:sz w:val="24"/>
          <w:szCs w:val="20"/>
          <w:lang w:eastAsia="en-GB"/>
        </w:rPr>
        <w:t xml:space="preserve"> by SWRI to raise awareness </w:t>
      </w:r>
      <w:r w:rsidR="007A7113" w:rsidRPr="00E5554E">
        <w:rPr>
          <w:rFonts w:ascii="Arial" w:eastAsia="Arial" w:hAnsi="Arial" w:cs="Arial"/>
          <w:sz w:val="24"/>
          <w:szCs w:val="20"/>
          <w:lang w:eastAsia="en-GB"/>
        </w:rPr>
        <w:t xml:space="preserve">of potential risks </w:t>
      </w:r>
      <w:r w:rsidRPr="00E5554E">
        <w:rPr>
          <w:rFonts w:ascii="Arial" w:eastAsia="Arial" w:hAnsi="Arial" w:cs="Arial"/>
          <w:sz w:val="24"/>
          <w:szCs w:val="20"/>
          <w:lang w:eastAsia="en-GB"/>
        </w:rPr>
        <w:t>with whisky supply chain stakeholders.</w:t>
      </w:r>
    </w:p>
    <w:p w14:paraId="6D43F5DA" w14:textId="18284892" w:rsidR="00E74E80" w:rsidRDefault="00E74E80"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57B080A6" w14:textId="53DC01A6" w:rsidR="00FF2982" w:rsidRDefault="00FF2982" w:rsidP="00FF29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color w:val="000000"/>
          <w:sz w:val="24"/>
          <w:szCs w:val="20"/>
          <w:lang w:eastAsia="en-GB"/>
        </w:rPr>
      </w:pPr>
      <w:r>
        <w:rPr>
          <w:rFonts w:ascii="Arial" w:eastAsia="Arial" w:hAnsi="Arial" w:cs="Arial"/>
          <w:b/>
          <w:color w:val="000000"/>
          <w:sz w:val="24"/>
          <w:szCs w:val="20"/>
          <w:lang w:eastAsia="en-GB"/>
        </w:rPr>
        <w:t>Food</w:t>
      </w:r>
      <w:r w:rsidRPr="0063285E">
        <w:rPr>
          <w:rFonts w:ascii="Arial" w:eastAsia="Arial" w:hAnsi="Arial" w:cs="Arial"/>
          <w:b/>
          <w:color w:val="000000"/>
          <w:sz w:val="24"/>
          <w:szCs w:val="20"/>
          <w:lang w:eastAsia="en-GB"/>
        </w:rPr>
        <w:t xml:space="preserve"> </w:t>
      </w:r>
      <w:r w:rsidRPr="0063285E">
        <w:rPr>
          <w:rFonts w:ascii="Arial" w:eastAsia="Arial" w:hAnsi="Arial" w:cs="Arial"/>
          <w:b/>
          <w:sz w:val="24"/>
          <w:szCs w:val="20"/>
          <w:lang w:eastAsia="en-GB"/>
        </w:rPr>
        <w:t>i</w:t>
      </w:r>
      <w:r w:rsidRPr="0063285E">
        <w:rPr>
          <w:rFonts w:ascii="Arial" w:eastAsia="Arial" w:hAnsi="Arial" w:cs="Arial"/>
          <w:b/>
          <w:color w:val="000000"/>
          <w:sz w:val="24"/>
          <w:szCs w:val="20"/>
          <w:lang w:eastAsia="en-GB"/>
        </w:rPr>
        <w:t xml:space="preserve">ntegrity </w:t>
      </w:r>
      <w:r w:rsidRPr="0063285E">
        <w:rPr>
          <w:rFonts w:ascii="Arial" w:eastAsia="Arial" w:hAnsi="Arial" w:cs="Arial"/>
          <w:b/>
          <w:sz w:val="24"/>
          <w:szCs w:val="20"/>
          <w:lang w:eastAsia="en-GB"/>
        </w:rPr>
        <w:t>m</w:t>
      </w:r>
      <w:r w:rsidRPr="0063285E">
        <w:rPr>
          <w:rFonts w:ascii="Arial" w:eastAsia="Arial" w:hAnsi="Arial" w:cs="Arial"/>
          <w:b/>
          <w:color w:val="000000"/>
          <w:sz w:val="24"/>
          <w:szCs w:val="20"/>
          <w:lang w:eastAsia="en-GB"/>
        </w:rPr>
        <w:t>onitoring</w:t>
      </w:r>
      <w:r>
        <w:rPr>
          <w:rFonts w:ascii="Arial" w:eastAsia="Arial" w:hAnsi="Arial" w:cs="Arial"/>
          <w:b/>
          <w:color w:val="000000"/>
          <w:sz w:val="24"/>
          <w:szCs w:val="20"/>
          <w:lang w:eastAsia="en-GB"/>
        </w:rPr>
        <w:t xml:space="preserve">-appraisal of technological approaches for Scotland Food and Drink (SFD). </w:t>
      </w:r>
    </w:p>
    <w:p w14:paraId="294440BD" w14:textId="01837F58" w:rsidR="00FF2982" w:rsidRPr="006A4C52" w:rsidRDefault="00FF2982" w:rsidP="00FF29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color w:val="000000"/>
          <w:sz w:val="24"/>
          <w:szCs w:val="20"/>
          <w:lang w:eastAsia="en-GB"/>
        </w:rPr>
      </w:pPr>
      <w:r w:rsidRPr="0063285E">
        <w:rPr>
          <w:rFonts w:ascii="Arial" w:eastAsia="Arial" w:hAnsi="Arial" w:cs="Arial"/>
          <w:sz w:val="24"/>
          <w:szCs w:val="20"/>
          <w:lang w:eastAsia="en-GB"/>
        </w:rPr>
        <w:t xml:space="preserve">As supply chains increase in complexity it becomes more difficult to assure the provenance, authenticity, and traceability of food products. High profile cases such as the 2013 horsemeat scandal highlight the needs for adequate food safety, quality management and traceability to protect revenue, prevention of damage to brand reputation, and protection of public health and livestock welfare (e.g., food product fraud costs the UK c.£1.17Bn a year). </w:t>
      </w:r>
      <w:hyperlink r:id="rId174" w:history="1">
        <w:r w:rsidRPr="00FF2982">
          <w:rPr>
            <w:rStyle w:val="Hyperlink"/>
            <w:rFonts w:ascii="Arial" w:eastAsia="Arial" w:hAnsi="Arial" w:cs="Arial"/>
            <w:sz w:val="24"/>
            <w:szCs w:val="20"/>
            <w:lang w:eastAsia="en-GB"/>
          </w:rPr>
          <w:t>The project</w:t>
        </w:r>
      </w:hyperlink>
      <w:r w:rsidRPr="0063285E">
        <w:rPr>
          <w:rFonts w:ascii="Arial" w:eastAsia="Arial" w:hAnsi="Arial" w:cs="Arial"/>
          <w:sz w:val="24"/>
          <w:szCs w:val="20"/>
          <w:lang w:eastAsia="en-GB"/>
        </w:rPr>
        <w:t xml:space="preserve"> involved a survey of different technologies and, using beef or salmon products as the “case study”, an assessment of  cost-benefits with regards to their application in establishing authenticity, provenance, and traceability. The advantages and limitations of each of the shortlisted technologies were identified, and communicated to relevant stakeholders in the food and drink</w:t>
      </w:r>
      <w:r w:rsidRPr="00FF2982">
        <w:rPr>
          <w:rFonts w:ascii="Arial" w:eastAsia="Arial" w:hAnsi="Arial" w:cs="Arial"/>
          <w:sz w:val="24"/>
          <w:szCs w:val="20"/>
          <w:lang w:eastAsia="en-GB"/>
        </w:rPr>
        <w:t xml:space="preserve"> industry</w:t>
      </w:r>
      <w:r w:rsidRPr="0063285E">
        <w:rPr>
          <w:rFonts w:ascii="Arial" w:eastAsia="Arial" w:hAnsi="Arial" w:cs="Arial"/>
          <w:sz w:val="24"/>
          <w:szCs w:val="20"/>
          <w:lang w:eastAsia="en-GB"/>
        </w:rPr>
        <w:t xml:space="preserve">. A directory was created of each of the institutions and businesses with relevant expertise in each of the technologies. </w:t>
      </w:r>
    </w:p>
    <w:p w14:paraId="3A7463BC" w14:textId="77777777" w:rsidR="00FF2982" w:rsidRDefault="00FF2982" w:rsidP="00FF29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1E22EB4E" w14:textId="77777777" w:rsidR="00FF2982" w:rsidRPr="0063285E" w:rsidRDefault="00FF2982" w:rsidP="00FF29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63285E">
        <w:rPr>
          <w:rFonts w:ascii="Arial" w:eastAsia="Arial" w:hAnsi="Arial" w:cs="Arial"/>
          <w:sz w:val="24"/>
          <w:szCs w:val="20"/>
          <w:lang w:eastAsia="en-GB"/>
        </w:rPr>
        <w:t xml:space="preserve">Work is being undertaken with SFD on a demonstrator proof-of-concept project that integrates multiple technologies to assure authenticity and traceability across an agri-food supply chain. The aim is to enable agri-food businesses to assess how these tools can be implemented in the Scottish context and will highlight the benefits, challenges, and limitations of these technologies. Although in hiatus due to the pandemic, it is expected that this information will help businesses decide on whether they will want to develop an authenticity, provenance, and traceability scheme. </w:t>
      </w:r>
    </w:p>
    <w:p w14:paraId="3CA9D82B" w14:textId="77777777" w:rsidR="00FF2982" w:rsidRPr="001A419B" w:rsidRDefault="00FF2982" w:rsidP="00FF29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highlight w:val="yellow"/>
          <w:lang w:eastAsia="en-GB"/>
        </w:rPr>
      </w:pPr>
    </w:p>
    <w:p w14:paraId="5AD6B260" w14:textId="77777777" w:rsidR="00FF2982" w:rsidRPr="0063285E" w:rsidRDefault="00FF2982" w:rsidP="00FF29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63285E">
        <w:rPr>
          <w:rFonts w:ascii="Arial" w:eastAsia="Arial" w:hAnsi="Arial" w:cs="Arial"/>
          <w:b/>
          <w:sz w:val="24"/>
          <w:szCs w:val="20"/>
          <w:lang w:eastAsia="en-GB"/>
        </w:rPr>
        <w:t>Food Swaps for healthier, more sustainable and affordable food choices</w:t>
      </w:r>
    </w:p>
    <w:p w14:paraId="7985F506" w14:textId="77777777" w:rsidR="00FF2982" w:rsidRDefault="00FF2982" w:rsidP="00FF2982">
      <w:pPr>
        <w:tabs>
          <w:tab w:val="left" w:pos="720"/>
          <w:tab w:val="left" w:pos="1440"/>
        </w:tabs>
        <w:spacing w:line="240" w:lineRule="auto"/>
        <w:rPr>
          <w:rFonts w:ascii="Arial" w:eastAsia="Arial" w:hAnsi="Arial" w:cs="Arial"/>
          <w:sz w:val="24"/>
          <w:szCs w:val="20"/>
          <w:lang w:eastAsia="en-GB"/>
        </w:rPr>
      </w:pPr>
      <w:r w:rsidRPr="0063285E">
        <w:rPr>
          <w:rFonts w:ascii="Arial" w:eastAsia="Arial" w:hAnsi="Arial" w:cs="Arial"/>
          <w:sz w:val="24"/>
          <w:szCs w:val="20"/>
          <w:lang w:eastAsia="en-GB"/>
        </w:rPr>
        <w:t xml:space="preserve">A SEFARI funded collaboration resulted in an innovative tool that offers individual </w:t>
      </w:r>
      <w:hyperlink r:id="rId175" w:history="1">
        <w:r w:rsidRPr="0063285E">
          <w:rPr>
            <w:rFonts w:ascii="Arial" w:eastAsia="Arial" w:hAnsi="Arial" w:cs="Arial"/>
            <w:color w:val="0000FF"/>
            <w:sz w:val="24"/>
            <w:szCs w:val="20"/>
            <w:lang w:eastAsia="en-GB"/>
          </w:rPr>
          <w:t>food swaps</w:t>
        </w:r>
      </w:hyperlink>
      <w:r w:rsidRPr="0063285E">
        <w:rPr>
          <w:rFonts w:ascii="Arial" w:eastAsia="Arial" w:hAnsi="Arial" w:cs="Arial"/>
          <w:sz w:val="24"/>
          <w:szCs w:val="20"/>
          <w:lang w:eastAsia="en-GB"/>
        </w:rPr>
        <w:t xml:space="preserve"> for healthier, more sustainable and affordable ‘shopping baskets’. The ‘FoodSwap’ tool is underpinned by a newly developed in-house National Diet and Nutrition Survey</w:t>
      </w:r>
      <w:r w:rsidRPr="0063285E">
        <w:rPr>
          <w:rFonts w:ascii="Arial" w:eastAsia="Arial" w:hAnsi="Arial" w:cs="Arial"/>
          <w:b/>
          <w:bCs/>
        </w:rPr>
        <w:t xml:space="preserve"> (</w:t>
      </w:r>
      <w:r w:rsidRPr="0063285E">
        <w:rPr>
          <w:rFonts w:ascii="Arial" w:eastAsia="Arial" w:hAnsi="Arial" w:cs="Arial"/>
          <w:sz w:val="24"/>
          <w:szCs w:val="20"/>
          <w:lang w:eastAsia="en-GB"/>
        </w:rPr>
        <w:t xml:space="preserve">NDNS) Nutrient Databank which provides information on nutrient composition, greenhouse gas emissions and average costs of c.6,000 foods and drinks regularly consumed in the UK. The next step will be to develop an interface offering a more personalised experience in which the input of information on an individual’s age, gender and known diseases or nutrient deficiencies will inform more effective food swaps. The FoodSwap tool was runner-up at the KTP Food Industry Innovation event (March 2021), presented at the Foods of the Future Colloquium (November 2021), and formed the basis of an EASTBIO PhD studentship which aims to model healthy and sustainable seafood choices. Modelling of data in the NDNS Nutrient Databank has identified new ‘food swap’-based strategies for dietary choices with the highest nutritional quality and lowest environmental impact and cost. The results were communicated to Food Standards Scotland (FSS) and included in academic papers, of which two are now published </w:t>
      </w:r>
      <w:r w:rsidRPr="0063285E">
        <w:rPr>
          <w:rFonts w:ascii="Arial" w:eastAsia="Times New Roman" w:hAnsi="Arial" w:cs="Arial"/>
          <w:sz w:val="24"/>
          <w:szCs w:val="24"/>
          <w:lang w:eastAsia="en-GB"/>
        </w:rPr>
        <w:t>(‘</w:t>
      </w:r>
      <w:hyperlink r:id="rId176" w:history="1">
        <w:r w:rsidRPr="0063285E">
          <w:rPr>
            <w:rFonts w:ascii="Arial" w:eastAsia="Times New Roman" w:hAnsi="Arial" w:cs="Arial"/>
            <w:color w:val="0000FF"/>
            <w:sz w:val="24"/>
            <w:szCs w:val="24"/>
            <w:lang w:eastAsia="en-GB"/>
          </w:rPr>
          <w:t>Nutritional quality, environmental impact and cost of ultra-processed foods: a UK food-based analysis</w:t>
        </w:r>
      </w:hyperlink>
      <w:r w:rsidRPr="0063285E">
        <w:rPr>
          <w:rFonts w:ascii="Arial" w:eastAsia="Times New Roman" w:hAnsi="Arial" w:cs="Arial"/>
          <w:sz w:val="24"/>
          <w:szCs w:val="24"/>
          <w:lang w:eastAsia="en-GB"/>
        </w:rPr>
        <w:t>’, and ‘</w:t>
      </w:r>
      <w:hyperlink r:id="rId177" w:history="1">
        <w:r w:rsidRPr="0063285E">
          <w:rPr>
            <w:rFonts w:ascii="Arial" w:eastAsia="Times New Roman" w:hAnsi="Arial" w:cs="Arial"/>
            <w:color w:val="0000FF"/>
            <w:sz w:val="24"/>
            <w:szCs w:val="24"/>
            <w:lang w:eastAsia="en-GB"/>
          </w:rPr>
          <w:t>Food-level analysis to identify Genomiadietary choices with the highest nutritional quality and lowest greenhouse gas emissions and price</w:t>
        </w:r>
      </w:hyperlink>
      <w:r w:rsidRPr="0063285E">
        <w:rPr>
          <w:rFonts w:ascii="Arial" w:eastAsia="Times New Roman" w:hAnsi="Arial" w:cs="Arial"/>
          <w:sz w:val="24"/>
          <w:szCs w:val="24"/>
          <w:lang w:eastAsia="en-GB"/>
        </w:rPr>
        <w:t>’).</w:t>
      </w:r>
      <w:r w:rsidRPr="0063285E">
        <w:rPr>
          <w:rFonts w:ascii="Arial" w:eastAsia="Arial" w:hAnsi="Arial" w:cs="Arial"/>
          <w:sz w:val="24"/>
          <w:szCs w:val="20"/>
          <w:lang w:eastAsia="en-GB"/>
        </w:rPr>
        <w:t xml:space="preserve"> </w:t>
      </w:r>
    </w:p>
    <w:p w14:paraId="5C74CA27" w14:textId="4069DEAA" w:rsidR="00FF2982" w:rsidRPr="00FF2982" w:rsidRDefault="00FF2982" w:rsidP="00FF2982">
      <w:pPr>
        <w:tabs>
          <w:tab w:val="left" w:pos="720"/>
          <w:tab w:val="left" w:pos="1440"/>
        </w:tabs>
        <w:spacing w:line="240" w:lineRule="auto"/>
        <w:rPr>
          <w:rFonts w:ascii="Arial" w:eastAsia="Arial" w:hAnsi="Arial" w:cs="Arial"/>
          <w:b/>
          <w:bCs/>
        </w:rPr>
      </w:pPr>
      <w:r w:rsidRPr="0063285E">
        <w:rPr>
          <w:rFonts w:ascii="Arial" w:eastAsia="Arial" w:hAnsi="Arial" w:cs="Arial"/>
          <w:sz w:val="24"/>
          <w:szCs w:val="20"/>
          <w:lang w:eastAsia="en-GB"/>
        </w:rPr>
        <w:lastRenderedPageBreak/>
        <w:t>Pump-priming funding from the Aberdeen Grants Academy facilitated the use of the NDNS Nutrient Databank in the development of personalised dietary recommendations for individuals with Type 2 diabetes, in collaboration with a multi-disciplinary team of academics, and diabetologists at NHS Grampian, using artificial intelligence and natural language generation. The intended impact is to develop an e-health app to motivate dietary behaviour change, and to improve the way individual glucose control is managed from a home setting of a Type 2 diabetic. This is particularly timely as NHS strategies increasingly focus on managing health and wellness of patients in the community, assessing how the use of digital tools can reduce spending on, and improve the management of, chronic health conditions.</w:t>
      </w:r>
    </w:p>
    <w:p w14:paraId="5A8F05B0" w14:textId="77777777" w:rsidR="00E74E80" w:rsidRPr="00E51566" w:rsidRDefault="00E74E80"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599AB341" w14:textId="12338C1E" w:rsidR="00A76232" w:rsidRPr="00FF2982" w:rsidRDefault="00A76232" w:rsidP="00FF2982">
      <w:pPr>
        <w:pStyle w:val="ListParagraph"/>
        <w:numPr>
          <w:ilvl w:val="1"/>
          <w:numId w:val="26"/>
        </w:numPr>
        <w:spacing w:line="240" w:lineRule="auto"/>
        <w:rPr>
          <w:rFonts w:ascii="Arial" w:eastAsia="Arial" w:hAnsi="Arial" w:cs="Arial"/>
        </w:rPr>
      </w:pPr>
      <w:r w:rsidRPr="00FF2982">
        <w:rPr>
          <w:rFonts w:ascii="Arial" w:eastAsia="Arial" w:hAnsi="Arial" w:cs="Arial"/>
          <w:b/>
          <w:smallCaps/>
        </w:rPr>
        <w:t>COLLABORATIVE AND MULTIDISCIPLINARY</w:t>
      </w:r>
      <w:r w:rsidRPr="00FF2982">
        <w:rPr>
          <w:rFonts w:ascii="Arial" w:eastAsia="Arial" w:hAnsi="Arial" w:cs="Arial"/>
          <w:b/>
        </w:rPr>
        <w:t xml:space="preserve"> </w:t>
      </w:r>
      <w:r w:rsidRPr="00FF2982">
        <w:rPr>
          <w:rFonts w:ascii="Arial" w:eastAsia="Arial" w:hAnsi="Arial" w:cs="Arial"/>
          <w:b/>
          <w:smallCaps/>
        </w:rPr>
        <w:t>RESEARCH</w:t>
      </w:r>
      <w:r w:rsidRPr="00FF2982">
        <w:rPr>
          <w:rFonts w:ascii="Arial" w:eastAsia="Arial" w:hAnsi="Arial" w:cs="Arial"/>
          <w:b/>
        </w:rPr>
        <w:t xml:space="preserve"> </w:t>
      </w:r>
    </w:p>
    <w:p w14:paraId="1EDBA1AD"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6AD63440" w14:textId="287DF953" w:rsidR="00A76232" w:rsidRPr="00E5554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5554E">
        <w:rPr>
          <w:rFonts w:ascii="Arial" w:eastAsia="Arial" w:hAnsi="Arial" w:cs="Arial"/>
          <w:b/>
          <w:color w:val="000000"/>
          <w:sz w:val="24"/>
          <w:szCs w:val="20"/>
          <w:lang w:eastAsia="en-GB"/>
        </w:rPr>
        <w:t xml:space="preserve">Land use for </w:t>
      </w:r>
      <w:r w:rsidR="00D65B02" w:rsidRPr="00E5554E">
        <w:rPr>
          <w:rFonts w:ascii="Arial" w:eastAsia="Arial" w:hAnsi="Arial" w:cs="Arial"/>
          <w:b/>
          <w:color w:val="000000"/>
          <w:sz w:val="24"/>
          <w:szCs w:val="20"/>
          <w:lang w:eastAsia="en-GB"/>
        </w:rPr>
        <w:t>c</w:t>
      </w:r>
      <w:r w:rsidRPr="00E5554E">
        <w:rPr>
          <w:rFonts w:ascii="Arial" w:eastAsia="Arial" w:hAnsi="Arial" w:cs="Arial"/>
          <w:b/>
          <w:sz w:val="24"/>
          <w:szCs w:val="20"/>
          <w:lang w:eastAsia="en-GB"/>
        </w:rPr>
        <w:t xml:space="preserve">arbon </w:t>
      </w:r>
      <w:r w:rsidRPr="00E5554E">
        <w:rPr>
          <w:rFonts w:ascii="Arial" w:eastAsia="Arial" w:hAnsi="Arial" w:cs="Arial"/>
          <w:b/>
          <w:color w:val="000000"/>
          <w:sz w:val="24"/>
          <w:szCs w:val="20"/>
          <w:lang w:eastAsia="en-GB"/>
        </w:rPr>
        <w:t>sequestration</w:t>
      </w:r>
    </w:p>
    <w:p w14:paraId="294EB5B2" w14:textId="77777777" w:rsidR="005020F6" w:rsidRDefault="00A76232" w:rsidP="00F12D82">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color w:val="000000"/>
          <w:sz w:val="24"/>
          <w:szCs w:val="24"/>
          <w:lang w:eastAsia="en-GB"/>
        </w:rPr>
      </w:pPr>
      <w:r w:rsidRPr="00E5554E">
        <w:rPr>
          <w:rFonts w:ascii="Arial" w:eastAsia="Times New Roman" w:hAnsi="Arial" w:cs="Arial"/>
          <w:color w:val="000000"/>
          <w:sz w:val="24"/>
          <w:szCs w:val="24"/>
          <w:lang w:eastAsia="en-GB"/>
        </w:rPr>
        <w:t xml:space="preserve">Interest in carbon markets is increasing rapidly, leading to new market opportunities and interest in acquiring land to invest in natural capital. In response to this, a SEFARI led Specialist Advisory Group </w:t>
      </w:r>
      <w:r w:rsidR="00663C39" w:rsidRPr="00E5554E">
        <w:rPr>
          <w:rFonts w:ascii="Arial" w:eastAsia="Times New Roman" w:hAnsi="Arial" w:cs="Arial"/>
          <w:color w:val="000000"/>
          <w:sz w:val="24"/>
          <w:szCs w:val="24"/>
          <w:lang w:eastAsia="en-GB"/>
        </w:rPr>
        <w:t xml:space="preserve">(SAG) </w:t>
      </w:r>
      <w:r w:rsidRPr="00E5554E">
        <w:rPr>
          <w:rFonts w:ascii="Arial" w:eastAsia="Times New Roman" w:hAnsi="Arial" w:cs="Arial"/>
          <w:color w:val="000000"/>
          <w:sz w:val="24"/>
          <w:szCs w:val="24"/>
          <w:lang w:eastAsia="en-GB"/>
        </w:rPr>
        <w:t xml:space="preserve">conducted an evidence review and convened more than 60 experts from policy, investment, third sector, research, land management and rural communities. </w:t>
      </w:r>
      <w:bookmarkStart w:id="4" w:name="_Hlk123020781"/>
      <w:r w:rsidRPr="00E5554E">
        <w:rPr>
          <w:rFonts w:ascii="Arial" w:eastAsia="Times New Roman" w:hAnsi="Arial" w:cs="Arial"/>
          <w:color w:val="000000"/>
          <w:sz w:val="24"/>
          <w:szCs w:val="24"/>
          <w:lang w:eastAsia="en-GB"/>
        </w:rPr>
        <w:t>Based on this</w:t>
      </w:r>
      <w:r w:rsidR="00E71B1D" w:rsidRPr="00E5554E">
        <w:rPr>
          <w:rFonts w:ascii="Arial" w:eastAsia="Times New Roman" w:hAnsi="Arial" w:cs="Arial"/>
          <w:color w:val="000000"/>
          <w:sz w:val="24"/>
          <w:szCs w:val="24"/>
          <w:lang w:eastAsia="en-GB"/>
        </w:rPr>
        <w:t xml:space="preserve"> review</w:t>
      </w:r>
      <w:r w:rsidRPr="00E5554E">
        <w:rPr>
          <w:rFonts w:ascii="Arial" w:eastAsia="Times New Roman" w:hAnsi="Arial" w:cs="Arial"/>
          <w:color w:val="000000"/>
          <w:sz w:val="24"/>
          <w:szCs w:val="24"/>
          <w:lang w:eastAsia="en-GB"/>
        </w:rPr>
        <w:t>, sixteen options for policy and practice across the UK were identified across five themes identified:</w:t>
      </w:r>
      <w:r w:rsidR="001128E3" w:rsidRPr="00E5554E">
        <w:rPr>
          <w:rFonts w:ascii="Arial" w:eastAsia="Times New Roman" w:hAnsi="Arial" w:cs="Arial"/>
          <w:color w:val="000000"/>
          <w:sz w:val="24"/>
          <w:szCs w:val="24"/>
          <w:lang w:eastAsia="en-GB"/>
        </w:rPr>
        <w:t xml:space="preserve"> </w:t>
      </w:r>
      <w:r w:rsidRPr="00E5554E">
        <w:rPr>
          <w:rFonts w:ascii="Arial" w:eastAsia="Times New Roman" w:hAnsi="Arial" w:cs="Arial"/>
          <w:color w:val="000000"/>
          <w:sz w:val="24"/>
          <w:szCs w:val="24"/>
          <w:lang w:eastAsia="en-GB"/>
        </w:rPr>
        <w:t xml:space="preserve">land market transparency, </w:t>
      </w:r>
      <w:r w:rsidR="00BE7F4D" w:rsidRPr="00E5554E">
        <w:rPr>
          <w:rFonts w:ascii="Arial" w:eastAsia="Times New Roman" w:hAnsi="Arial" w:cs="Arial"/>
          <w:color w:val="000000"/>
          <w:sz w:val="24"/>
          <w:szCs w:val="24"/>
          <w:lang w:eastAsia="en-GB"/>
        </w:rPr>
        <w:t>regulation,</w:t>
      </w:r>
      <w:r w:rsidRPr="00E5554E">
        <w:rPr>
          <w:rFonts w:ascii="Arial" w:eastAsia="Times New Roman" w:hAnsi="Arial" w:cs="Arial"/>
          <w:color w:val="000000"/>
          <w:sz w:val="24"/>
          <w:szCs w:val="24"/>
          <w:lang w:eastAsia="en-GB"/>
        </w:rPr>
        <w:t xml:space="preserve"> and best practice in land acquisitions;</w:t>
      </w:r>
      <w:r w:rsidRPr="00E5554E">
        <w:rPr>
          <w:rFonts w:ascii="Times New Roman" w:eastAsia="Times New Roman" w:hAnsi="Times New Roman" w:cs="Times New Roman"/>
          <w:sz w:val="24"/>
          <w:szCs w:val="24"/>
          <w:lang w:eastAsia="en-GB"/>
        </w:rPr>
        <w:t xml:space="preserve"> </w:t>
      </w:r>
      <w:r w:rsidRPr="00E5554E">
        <w:rPr>
          <w:rFonts w:ascii="Arial" w:eastAsia="Times New Roman" w:hAnsi="Arial" w:cs="Arial"/>
          <w:color w:val="000000"/>
          <w:sz w:val="24"/>
          <w:szCs w:val="24"/>
          <w:lang w:eastAsia="en-GB"/>
        </w:rPr>
        <w:t>participatory and collaborative approaches to natural capital investment</w:t>
      </w:r>
      <w:r w:rsidRPr="00E5554E">
        <w:rPr>
          <w:rFonts w:ascii="Times New Roman" w:eastAsia="Times New Roman" w:hAnsi="Times New Roman" w:cs="Times New Roman"/>
          <w:sz w:val="24"/>
          <w:szCs w:val="24"/>
          <w:lang w:eastAsia="en-GB"/>
        </w:rPr>
        <w:t xml:space="preserve">; </w:t>
      </w:r>
      <w:r w:rsidRPr="00E5554E">
        <w:rPr>
          <w:rFonts w:ascii="Arial" w:eastAsia="Times New Roman" w:hAnsi="Arial" w:cs="Arial"/>
          <w:color w:val="000000"/>
          <w:sz w:val="24"/>
          <w:szCs w:val="24"/>
          <w:lang w:eastAsia="en-GB"/>
        </w:rPr>
        <w:t>supporting access to land for nature-based land uses</w:t>
      </w:r>
      <w:r w:rsidRPr="00E5554E">
        <w:rPr>
          <w:rFonts w:ascii="Times New Roman" w:eastAsia="Times New Roman" w:hAnsi="Times New Roman" w:cs="Times New Roman"/>
          <w:sz w:val="24"/>
          <w:szCs w:val="24"/>
          <w:lang w:eastAsia="en-GB"/>
        </w:rPr>
        <w:t xml:space="preserve">; </w:t>
      </w:r>
      <w:r w:rsidRPr="00E5554E">
        <w:rPr>
          <w:rFonts w:ascii="Arial" w:eastAsia="Times New Roman" w:hAnsi="Arial" w:cs="Arial"/>
          <w:color w:val="000000"/>
          <w:sz w:val="24"/>
          <w:szCs w:val="24"/>
          <w:lang w:eastAsia="en-GB"/>
        </w:rPr>
        <w:t xml:space="preserve">values-led, high-integrity ecosystem markets; </w:t>
      </w:r>
      <w:r w:rsidR="00117492" w:rsidRPr="00E5554E">
        <w:rPr>
          <w:rFonts w:ascii="Arial" w:eastAsia="Times New Roman" w:hAnsi="Arial" w:cs="Arial"/>
          <w:color w:val="000000"/>
          <w:sz w:val="24"/>
          <w:szCs w:val="24"/>
          <w:lang w:eastAsia="en-GB"/>
        </w:rPr>
        <w:t xml:space="preserve">and, </w:t>
      </w:r>
      <w:r w:rsidRPr="00E5554E">
        <w:rPr>
          <w:rFonts w:ascii="Arial" w:eastAsia="Times New Roman" w:hAnsi="Arial" w:cs="Arial"/>
          <w:color w:val="000000"/>
          <w:sz w:val="24"/>
          <w:szCs w:val="24"/>
          <w:lang w:eastAsia="en-GB"/>
        </w:rPr>
        <w:t>rural land use frameworks, redistributing support and incentivising landowners</w:t>
      </w:r>
      <w:r w:rsidRPr="00E5554E">
        <w:rPr>
          <w:rFonts w:ascii="Times New Roman" w:eastAsia="Times New Roman" w:hAnsi="Times New Roman" w:cs="Times New Roman"/>
          <w:sz w:val="24"/>
          <w:szCs w:val="24"/>
          <w:lang w:eastAsia="en-GB"/>
        </w:rPr>
        <w:t xml:space="preserve">. </w:t>
      </w:r>
      <w:bookmarkEnd w:id="4"/>
      <w:r w:rsidR="00047F9B" w:rsidRPr="00E5554E">
        <w:rPr>
          <w:rFonts w:ascii="Arial" w:eastAsia="Times New Roman" w:hAnsi="Arial" w:cs="Arial"/>
          <w:color w:val="000000"/>
          <w:sz w:val="24"/>
          <w:szCs w:val="24"/>
          <w:lang w:eastAsia="en-GB"/>
        </w:rPr>
        <w:t xml:space="preserve">The </w:t>
      </w:r>
      <w:r w:rsidRPr="00E5554E">
        <w:rPr>
          <w:rFonts w:ascii="Arial" w:eastAsia="Times New Roman" w:hAnsi="Arial" w:cs="Arial"/>
          <w:color w:val="000000"/>
          <w:sz w:val="24"/>
          <w:szCs w:val="24"/>
          <w:lang w:eastAsia="en-GB"/>
        </w:rPr>
        <w:t>Scottish Government</w:t>
      </w:r>
      <w:r w:rsidR="00047F9B" w:rsidRPr="00E5554E">
        <w:rPr>
          <w:rFonts w:ascii="Arial" w:eastAsia="Times New Roman" w:hAnsi="Arial" w:cs="Arial"/>
          <w:color w:val="000000"/>
          <w:sz w:val="24"/>
          <w:szCs w:val="24"/>
          <w:lang w:eastAsia="en-GB"/>
        </w:rPr>
        <w:t xml:space="preserve"> noted that </w:t>
      </w:r>
      <w:r w:rsidRPr="00E5554E">
        <w:rPr>
          <w:rFonts w:ascii="Arial" w:eastAsia="Times New Roman" w:hAnsi="Arial" w:cs="Arial"/>
          <w:color w:val="000000"/>
          <w:sz w:val="24"/>
          <w:szCs w:val="24"/>
          <w:lang w:eastAsia="en-GB"/>
        </w:rPr>
        <w:t xml:space="preserve">prior to this </w:t>
      </w:r>
      <w:hyperlink r:id="rId178" w:history="1">
        <w:r w:rsidRPr="00E11059">
          <w:rPr>
            <w:rFonts w:ascii="Arial" w:eastAsia="Times New Roman" w:hAnsi="Arial" w:cs="Arial"/>
            <w:color w:val="000000"/>
            <w:sz w:val="24"/>
            <w:szCs w:val="24"/>
            <w:lang w:eastAsia="en-GB"/>
          </w:rPr>
          <w:t>report</w:t>
        </w:r>
      </w:hyperlink>
      <w:r w:rsidRPr="00E11059">
        <w:rPr>
          <w:rFonts w:ascii="Arial" w:eastAsia="Times New Roman" w:hAnsi="Arial" w:cs="Arial"/>
          <w:color w:val="000000"/>
          <w:sz w:val="24"/>
          <w:szCs w:val="24"/>
          <w:lang w:eastAsia="en-GB"/>
        </w:rPr>
        <w:t xml:space="preserve"> “discussion of the impact of carbon markets on land markets was</w:t>
      </w:r>
      <w:r w:rsidR="002205AE" w:rsidRPr="00E11059">
        <w:rPr>
          <w:rFonts w:ascii="Arial" w:eastAsia="Times New Roman" w:hAnsi="Arial" w:cs="Arial"/>
          <w:color w:val="000000"/>
          <w:sz w:val="24"/>
          <w:szCs w:val="24"/>
          <w:lang w:eastAsia="en-GB"/>
        </w:rPr>
        <w:t xml:space="preserve"> </w:t>
      </w:r>
      <w:r w:rsidRPr="00E11059">
        <w:rPr>
          <w:rFonts w:ascii="Arial" w:eastAsia="Times New Roman" w:hAnsi="Arial" w:cs="Arial"/>
          <w:color w:val="000000"/>
          <w:sz w:val="24"/>
          <w:szCs w:val="24"/>
          <w:lang w:eastAsia="en-GB"/>
        </w:rPr>
        <w:t>…</w:t>
      </w:r>
      <w:r w:rsidR="002205AE" w:rsidRPr="00E11059">
        <w:rPr>
          <w:rFonts w:ascii="Arial" w:eastAsia="Times New Roman" w:hAnsi="Arial" w:cs="Arial"/>
          <w:color w:val="000000"/>
          <w:sz w:val="24"/>
          <w:szCs w:val="24"/>
          <w:lang w:eastAsia="en-GB"/>
        </w:rPr>
        <w:t xml:space="preserve"> </w:t>
      </w:r>
      <w:r w:rsidRPr="00E11059">
        <w:rPr>
          <w:rFonts w:ascii="Arial" w:eastAsia="Times New Roman" w:hAnsi="Arial" w:cs="Arial"/>
          <w:color w:val="000000"/>
          <w:sz w:val="24"/>
          <w:szCs w:val="24"/>
          <w:lang w:eastAsia="en-GB"/>
        </w:rPr>
        <w:t xml:space="preserve">dominated by individual feedback and anecdote rather than quantitative data and trends”. </w:t>
      </w:r>
    </w:p>
    <w:p w14:paraId="73E54D75" w14:textId="77777777" w:rsidR="005020F6" w:rsidRDefault="005020F6" w:rsidP="00F12D82">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color w:val="000000"/>
          <w:sz w:val="24"/>
          <w:szCs w:val="24"/>
          <w:lang w:eastAsia="en-GB"/>
        </w:rPr>
      </w:pPr>
    </w:p>
    <w:p w14:paraId="369F6340" w14:textId="23AE61A9" w:rsidR="00A76232" w:rsidRPr="00BC22CC" w:rsidRDefault="00047F9B" w:rsidP="00F12D82">
      <w:pPr>
        <w:tabs>
          <w:tab w:val="left" w:pos="720"/>
          <w:tab w:val="left" w:pos="1440"/>
          <w:tab w:val="left" w:pos="2160"/>
          <w:tab w:val="left" w:pos="2880"/>
          <w:tab w:val="left" w:pos="4680"/>
          <w:tab w:val="left" w:pos="5400"/>
          <w:tab w:val="right" w:pos="9000"/>
        </w:tabs>
        <w:spacing w:after="0" w:line="240" w:lineRule="atLeast"/>
        <w:rPr>
          <w:rFonts w:ascii="Times New Roman" w:eastAsia="Times New Roman" w:hAnsi="Times New Roman" w:cs="Times New Roman"/>
          <w:i/>
          <w:iCs/>
          <w:sz w:val="24"/>
          <w:szCs w:val="24"/>
          <w:lang w:eastAsia="en-GB"/>
        </w:rPr>
      </w:pPr>
      <w:r w:rsidRPr="00E11059">
        <w:rPr>
          <w:rFonts w:ascii="Arial" w:eastAsia="Times New Roman" w:hAnsi="Arial" w:cs="Arial"/>
          <w:color w:val="000000"/>
          <w:sz w:val="24"/>
          <w:szCs w:val="24"/>
          <w:lang w:eastAsia="en-GB"/>
        </w:rPr>
        <w:t>T</w:t>
      </w:r>
      <w:r w:rsidR="00A76232" w:rsidRPr="00E11059">
        <w:rPr>
          <w:rFonts w:ascii="Arial" w:eastAsia="Times New Roman" w:hAnsi="Arial" w:cs="Arial"/>
          <w:color w:val="000000"/>
          <w:sz w:val="24"/>
          <w:szCs w:val="24"/>
          <w:lang w:eastAsia="en-GB"/>
        </w:rPr>
        <w:t xml:space="preserve">he </w:t>
      </w:r>
      <w:hyperlink r:id="rId179" w:history="1">
        <w:r w:rsidR="00A76232" w:rsidRPr="00E11059">
          <w:rPr>
            <w:rStyle w:val="Hyperlink"/>
            <w:rFonts w:ascii="Arial" w:eastAsia="Times New Roman" w:hAnsi="Arial" w:cs="Arial"/>
            <w:sz w:val="24"/>
            <w:szCs w:val="24"/>
            <w:lang w:eastAsia="en-GB"/>
          </w:rPr>
          <w:t>report</w:t>
        </w:r>
      </w:hyperlink>
      <w:r w:rsidR="00D8309E" w:rsidRPr="00E5554E">
        <w:rPr>
          <w:rFonts w:ascii="Arial" w:eastAsia="Times New Roman" w:hAnsi="Arial" w:cs="Arial"/>
          <w:color w:val="000000"/>
          <w:sz w:val="24"/>
          <w:szCs w:val="24"/>
          <w:lang w:eastAsia="en-GB"/>
        </w:rPr>
        <w:t xml:space="preserve"> and </w:t>
      </w:r>
      <w:hyperlink r:id="rId180" w:history="1">
        <w:r w:rsidR="00D8309E" w:rsidRPr="0033086B">
          <w:rPr>
            <w:rStyle w:val="Hyperlink"/>
            <w:rFonts w:ascii="Arial" w:eastAsia="Times New Roman" w:hAnsi="Arial" w:cs="Arial"/>
            <w:sz w:val="24"/>
            <w:szCs w:val="24"/>
            <w:lang w:eastAsia="en-GB"/>
          </w:rPr>
          <w:t>briefing</w:t>
        </w:r>
      </w:hyperlink>
      <w:r w:rsidR="00A76232" w:rsidRPr="00BC22CC">
        <w:rPr>
          <w:rFonts w:ascii="Arial" w:eastAsia="Times New Roman" w:hAnsi="Arial" w:cs="Arial"/>
          <w:color w:val="000000"/>
          <w:sz w:val="24"/>
          <w:szCs w:val="24"/>
          <w:lang w:eastAsia="en-GB"/>
        </w:rPr>
        <w:t xml:space="preserve"> echoed a number of recommendations from the Scottish Land Commission, </w:t>
      </w:r>
      <w:r w:rsidRPr="00BC22CC">
        <w:rPr>
          <w:rFonts w:ascii="Arial" w:eastAsia="Times New Roman" w:hAnsi="Arial" w:cs="Arial"/>
          <w:color w:val="000000"/>
          <w:sz w:val="24"/>
          <w:szCs w:val="24"/>
          <w:lang w:eastAsia="en-GB"/>
        </w:rPr>
        <w:t xml:space="preserve">with </w:t>
      </w:r>
      <w:r w:rsidR="00A76232" w:rsidRPr="00BC22CC">
        <w:rPr>
          <w:rFonts w:ascii="Arial" w:eastAsia="Times New Roman" w:hAnsi="Arial" w:cs="Arial"/>
          <w:color w:val="000000"/>
          <w:sz w:val="24"/>
          <w:szCs w:val="24"/>
          <w:lang w:eastAsia="en-GB"/>
        </w:rPr>
        <w:t>the “academic rigour and timing of the report” help</w:t>
      </w:r>
      <w:r w:rsidRPr="00BC22CC">
        <w:rPr>
          <w:rFonts w:ascii="Arial" w:eastAsia="Times New Roman" w:hAnsi="Arial" w:cs="Arial"/>
          <w:color w:val="000000"/>
          <w:sz w:val="24"/>
          <w:szCs w:val="24"/>
          <w:lang w:eastAsia="en-GB"/>
        </w:rPr>
        <w:t>ing</w:t>
      </w:r>
      <w:r w:rsidR="00A76232" w:rsidRPr="00BC22CC">
        <w:rPr>
          <w:rFonts w:ascii="Arial" w:eastAsia="Times New Roman" w:hAnsi="Arial" w:cs="Arial"/>
          <w:color w:val="000000"/>
          <w:sz w:val="24"/>
          <w:szCs w:val="24"/>
          <w:lang w:eastAsia="en-GB"/>
        </w:rPr>
        <w:t xml:space="preserve"> </w:t>
      </w:r>
      <w:r w:rsidRPr="00BC22CC">
        <w:rPr>
          <w:rFonts w:ascii="Arial" w:eastAsia="Times New Roman" w:hAnsi="Arial" w:cs="Arial"/>
          <w:color w:val="000000"/>
          <w:sz w:val="24"/>
          <w:szCs w:val="24"/>
          <w:lang w:eastAsia="en-GB"/>
        </w:rPr>
        <w:t xml:space="preserve">to </w:t>
      </w:r>
      <w:r w:rsidR="00A76232" w:rsidRPr="00BC22CC">
        <w:rPr>
          <w:rFonts w:ascii="Arial" w:eastAsia="Times New Roman" w:hAnsi="Arial" w:cs="Arial"/>
          <w:color w:val="000000"/>
          <w:sz w:val="24"/>
          <w:szCs w:val="24"/>
          <w:lang w:eastAsia="en-GB"/>
        </w:rPr>
        <w:t xml:space="preserve">underline the robustness and urgency of these recommendations, which are now part of the proposed Land Reform Bill. </w:t>
      </w:r>
      <w:r w:rsidR="004F1973" w:rsidRPr="00BC22CC">
        <w:rPr>
          <w:rFonts w:ascii="Arial" w:eastAsia="Times New Roman" w:hAnsi="Arial" w:cs="Arial"/>
          <w:color w:val="000000"/>
          <w:sz w:val="24"/>
          <w:szCs w:val="24"/>
          <w:lang w:eastAsia="en-GB"/>
        </w:rPr>
        <w:t>[</w:t>
      </w:r>
      <w:r w:rsidR="00A76232" w:rsidRPr="00BC22CC">
        <w:rPr>
          <w:rFonts w:ascii="Arial" w:eastAsia="Times New Roman" w:hAnsi="Arial" w:cs="Arial"/>
          <w:color w:val="000000"/>
          <w:sz w:val="24"/>
          <w:szCs w:val="24"/>
          <w:lang w:eastAsia="en-GB"/>
        </w:rPr>
        <w:t xml:space="preserve">The </w:t>
      </w:r>
      <w:r w:rsidR="004F1973" w:rsidRPr="00BC22CC">
        <w:rPr>
          <w:rFonts w:ascii="Arial" w:eastAsia="Times New Roman" w:hAnsi="Arial" w:cs="Arial"/>
          <w:color w:val="000000"/>
          <w:sz w:val="24"/>
          <w:szCs w:val="24"/>
          <w:lang w:eastAsia="en-GB"/>
        </w:rPr>
        <w:t>SG</w:t>
      </w:r>
      <w:r w:rsidR="00A76232" w:rsidRPr="00BC22CC">
        <w:rPr>
          <w:rFonts w:ascii="Arial" w:eastAsia="Times New Roman" w:hAnsi="Arial" w:cs="Arial"/>
          <w:color w:val="000000"/>
          <w:sz w:val="24"/>
          <w:szCs w:val="24"/>
          <w:lang w:eastAsia="en-GB"/>
        </w:rPr>
        <w:t xml:space="preserve"> Head of Natural Capital Po</w:t>
      </w:r>
      <w:r w:rsidR="004F1973" w:rsidRPr="00BC22CC">
        <w:rPr>
          <w:rFonts w:ascii="Arial" w:eastAsia="Times New Roman" w:hAnsi="Arial" w:cs="Arial"/>
          <w:color w:val="000000"/>
          <w:sz w:val="24"/>
          <w:szCs w:val="24"/>
          <w:lang w:eastAsia="en-GB"/>
        </w:rPr>
        <w:t xml:space="preserve">licy and Valuation </w:t>
      </w:r>
      <w:r w:rsidR="00FD1DE3" w:rsidRPr="00BC22CC">
        <w:rPr>
          <w:rFonts w:ascii="Arial" w:eastAsia="Times New Roman" w:hAnsi="Arial" w:cs="Arial"/>
          <w:color w:val="000000"/>
          <w:sz w:val="24"/>
          <w:szCs w:val="24"/>
          <w:lang w:eastAsia="en-GB"/>
        </w:rPr>
        <w:t>stated,</w:t>
      </w:r>
      <w:r w:rsidR="004F1973" w:rsidRPr="00BC22CC">
        <w:rPr>
          <w:rFonts w:ascii="Arial" w:eastAsia="Times New Roman" w:hAnsi="Arial" w:cs="Arial"/>
          <w:color w:val="000000"/>
          <w:sz w:val="24"/>
          <w:szCs w:val="24"/>
          <w:lang w:eastAsia="en-GB"/>
        </w:rPr>
        <w:t xml:space="preserve"> </w:t>
      </w:r>
      <w:r w:rsidR="00A76232" w:rsidRPr="00BC22CC">
        <w:rPr>
          <w:rFonts w:ascii="Arial" w:eastAsia="Times New Roman" w:hAnsi="Arial" w:cs="Arial"/>
          <w:color w:val="000000"/>
          <w:sz w:val="24"/>
          <w:szCs w:val="24"/>
          <w:lang w:eastAsia="en-GB"/>
        </w:rPr>
        <w:t>“The report and its recommendations have been helpful in informing the SG programme to develop a high-integrity, values-led market for responsible investment in natural capital, including discussions underway on the SG Interim Principles for Responsible Investment in Natural Capital.”</w:t>
      </w:r>
      <w:r w:rsidR="00D8309E" w:rsidRPr="00BC22CC">
        <w:rPr>
          <w:rFonts w:ascii="Arial" w:eastAsia="Times New Roman" w:hAnsi="Arial" w:cs="Arial"/>
          <w:color w:val="000000"/>
          <w:sz w:val="24"/>
          <w:szCs w:val="24"/>
          <w:lang w:eastAsia="en-GB"/>
        </w:rPr>
        <w:t>]</w:t>
      </w:r>
    </w:p>
    <w:p w14:paraId="1BAF6C96" w14:textId="77777777" w:rsidR="00A76232" w:rsidRPr="00B0096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33E58445" w14:textId="77777777" w:rsidR="00A76232" w:rsidRPr="00B0096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B00968">
        <w:rPr>
          <w:rFonts w:ascii="Arial" w:eastAsia="Arial" w:hAnsi="Arial" w:cs="Arial"/>
          <w:b/>
          <w:sz w:val="24"/>
          <w:szCs w:val="20"/>
          <w:lang w:eastAsia="en-GB"/>
        </w:rPr>
        <w:t>UN Climate Change Conference of the Parties (COP26)</w:t>
      </w:r>
    </w:p>
    <w:p w14:paraId="50EA5848" w14:textId="46DD4C0D" w:rsidR="0042501B" w:rsidRPr="00B0096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B00968">
        <w:rPr>
          <w:rFonts w:ascii="Arial" w:eastAsia="Arial" w:hAnsi="Arial" w:cs="Arial"/>
          <w:sz w:val="24"/>
          <w:szCs w:val="20"/>
          <w:lang w:eastAsia="en-GB"/>
        </w:rPr>
        <w:t xml:space="preserve">COP26, </w:t>
      </w:r>
      <w:r w:rsidR="00CA1999" w:rsidRPr="00B00968">
        <w:rPr>
          <w:rFonts w:ascii="Arial" w:eastAsia="Arial" w:hAnsi="Arial" w:cs="Arial"/>
          <w:sz w:val="24"/>
          <w:szCs w:val="20"/>
          <w:lang w:eastAsia="en-GB"/>
        </w:rPr>
        <w:t xml:space="preserve">taking place </w:t>
      </w:r>
      <w:r w:rsidRPr="00B00968">
        <w:rPr>
          <w:rFonts w:ascii="Arial" w:eastAsia="Arial" w:hAnsi="Arial" w:cs="Arial"/>
          <w:sz w:val="24"/>
          <w:szCs w:val="20"/>
          <w:lang w:eastAsia="en-GB"/>
        </w:rPr>
        <w:t>in the midst of the COVID-19 pandemic, provided a crucial renewed global focus to the intense damage being caused by</w:t>
      </w:r>
      <w:r w:rsidR="00824613" w:rsidRPr="00B00968">
        <w:rPr>
          <w:rFonts w:ascii="Arial" w:eastAsia="Arial" w:hAnsi="Arial" w:cs="Arial"/>
          <w:sz w:val="24"/>
          <w:szCs w:val="20"/>
          <w:lang w:eastAsia="en-GB"/>
        </w:rPr>
        <w:t>,</w:t>
      </w:r>
      <w:r w:rsidRPr="00B00968">
        <w:rPr>
          <w:rFonts w:ascii="Arial" w:eastAsia="Arial" w:hAnsi="Arial" w:cs="Arial"/>
          <w:sz w:val="24"/>
          <w:szCs w:val="20"/>
          <w:lang w:eastAsia="en-GB"/>
        </w:rPr>
        <w:t xml:space="preserve"> and future threats of</w:t>
      </w:r>
      <w:r w:rsidR="00824613" w:rsidRPr="00B00968">
        <w:rPr>
          <w:rFonts w:ascii="Arial" w:eastAsia="Arial" w:hAnsi="Arial" w:cs="Arial"/>
          <w:sz w:val="24"/>
          <w:szCs w:val="20"/>
          <w:lang w:eastAsia="en-GB"/>
        </w:rPr>
        <w:t>,</w:t>
      </w:r>
      <w:r w:rsidRPr="00B00968">
        <w:rPr>
          <w:rFonts w:ascii="Arial" w:eastAsia="Arial" w:hAnsi="Arial" w:cs="Arial"/>
          <w:sz w:val="24"/>
          <w:szCs w:val="20"/>
          <w:lang w:eastAsia="en-GB"/>
        </w:rPr>
        <w:t xml:space="preserve"> the climate and nature crises. There is an urgent need to accelerate climate action at pace and scale.</w:t>
      </w:r>
      <w:hyperlink r:id="rId181">
        <w:r w:rsidRPr="00B00968">
          <w:rPr>
            <w:rFonts w:ascii="Arial" w:eastAsia="Arial" w:hAnsi="Arial" w:cs="Arial"/>
            <w:sz w:val="24"/>
            <w:szCs w:val="20"/>
            <w:lang w:eastAsia="en-GB"/>
          </w:rPr>
          <w:t xml:space="preserve"> </w:t>
        </w:r>
      </w:hyperlink>
      <w:hyperlink r:id="rId182">
        <w:r w:rsidRPr="00B00968">
          <w:rPr>
            <w:rStyle w:val="Hyperlink"/>
            <w:rFonts w:ascii="Arial" w:hAnsi="Arial" w:cs="Arial"/>
            <w:sz w:val="24"/>
            <w:szCs w:val="24"/>
          </w:rPr>
          <w:t>SEFARI research and knowledge exchange responded with engagement across national and international stakeholder</w:t>
        </w:r>
      </w:hyperlink>
      <w:r w:rsidRPr="00B00968">
        <w:rPr>
          <w:rStyle w:val="Hyperlink"/>
          <w:rFonts w:ascii="Arial" w:hAnsi="Arial" w:cs="Arial"/>
          <w:sz w:val="24"/>
          <w:szCs w:val="24"/>
        </w:rPr>
        <w:t xml:space="preserve">s </w:t>
      </w:r>
      <w:r w:rsidRPr="00B00968">
        <w:rPr>
          <w:rFonts w:ascii="Arial" w:eastAsia="Arial" w:hAnsi="Arial" w:cs="Arial"/>
          <w:sz w:val="24"/>
          <w:szCs w:val="24"/>
          <w:lang w:eastAsia="en-GB"/>
        </w:rPr>
        <w:t xml:space="preserve">before, during and after COP26 to inform research and forge partnerships for delivering climate action. </w:t>
      </w:r>
      <w:r w:rsidR="00B504F4" w:rsidRPr="00B00968">
        <w:rPr>
          <w:rFonts w:ascii="Arial" w:eastAsia="Arial" w:hAnsi="Arial" w:cs="Arial"/>
          <w:sz w:val="24"/>
          <w:szCs w:val="24"/>
          <w:lang w:eastAsia="en-GB"/>
        </w:rPr>
        <w:t xml:space="preserve">SEFARI organised or contributed to: </w:t>
      </w:r>
    </w:p>
    <w:p w14:paraId="5FA8143E" w14:textId="32BB6D0F" w:rsidR="0042501B" w:rsidRPr="00B00968" w:rsidRDefault="00B504F4" w:rsidP="003B171E">
      <w:pPr>
        <w:pStyle w:val="ListParagraph"/>
        <w:numPr>
          <w:ilvl w:val="0"/>
          <w:numId w:val="14"/>
        </w:numPr>
        <w:tabs>
          <w:tab w:val="clear" w:pos="720"/>
          <w:tab w:val="left" w:pos="851"/>
        </w:tabs>
        <w:spacing w:line="240" w:lineRule="auto"/>
        <w:ind w:left="851" w:hanging="491"/>
        <w:rPr>
          <w:rFonts w:ascii="Arial" w:eastAsia="Arial" w:hAnsi="Arial" w:cs="Arial"/>
          <w:szCs w:val="24"/>
        </w:rPr>
      </w:pPr>
      <w:r w:rsidRPr="0033086B">
        <w:rPr>
          <w:rFonts w:ascii="Arial" w:eastAsia="Arial" w:hAnsi="Arial" w:cs="Arial"/>
          <w:szCs w:val="24"/>
        </w:rPr>
        <w:t xml:space="preserve">the </w:t>
      </w:r>
      <w:r w:rsidR="00A76232" w:rsidRPr="0033086B">
        <w:rPr>
          <w:rFonts w:ascii="Arial" w:eastAsia="Arial" w:hAnsi="Arial" w:cs="Arial"/>
          <w:szCs w:val="24"/>
        </w:rPr>
        <w:t xml:space="preserve">Scottish Government’s COP26 programme, running </w:t>
      </w:r>
      <w:r w:rsidR="0042501B" w:rsidRPr="0033086B">
        <w:rPr>
          <w:rFonts w:ascii="Arial" w:eastAsia="Arial" w:hAnsi="Arial" w:cs="Arial"/>
          <w:szCs w:val="24"/>
        </w:rPr>
        <w:t xml:space="preserve">an </w:t>
      </w:r>
      <w:r w:rsidR="00A76232" w:rsidRPr="0033086B">
        <w:rPr>
          <w:rFonts w:ascii="Arial" w:eastAsia="Arial" w:hAnsi="Arial" w:cs="Arial"/>
          <w:szCs w:val="24"/>
        </w:rPr>
        <w:t>online debate and follo</w:t>
      </w:r>
      <w:r w:rsidR="00824613" w:rsidRPr="0033086B">
        <w:rPr>
          <w:rFonts w:ascii="Arial" w:eastAsia="Arial" w:hAnsi="Arial" w:cs="Arial"/>
          <w:szCs w:val="24"/>
        </w:rPr>
        <w:t>w</w:t>
      </w:r>
      <w:r w:rsidR="00A76232" w:rsidRPr="0033086B">
        <w:rPr>
          <w:rFonts w:ascii="Arial" w:eastAsia="Arial" w:hAnsi="Arial" w:cs="Arial"/>
          <w:szCs w:val="24"/>
        </w:rPr>
        <w:t>-up with</w:t>
      </w:r>
      <w:hyperlink r:id="rId183">
        <w:r w:rsidR="00A76232" w:rsidRPr="00E97F6F">
          <w:rPr>
            <w:rFonts w:ascii="Arial" w:eastAsia="Arial" w:hAnsi="Arial" w:cs="Arial"/>
            <w:szCs w:val="24"/>
          </w:rPr>
          <w:t xml:space="preserve"> </w:t>
        </w:r>
      </w:hyperlink>
      <w:r w:rsidR="0042501B" w:rsidRPr="00E97F6F">
        <w:rPr>
          <w:rFonts w:ascii="Arial" w:eastAsia="Arial" w:hAnsi="Arial" w:cs="Arial"/>
          <w:szCs w:val="24"/>
        </w:rPr>
        <w:t xml:space="preserve">representatives of </w:t>
      </w:r>
      <w:hyperlink r:id="rId184">
        <w:r w:rsidR="00A76232" w:rsidRPr="00B00968">
          <w:rPr>
            <w:rStyle w:val="Hyperlink"/>
            <w:rFonts w:ascii="Arial" w:hAnsi="Arial" w:cs="Arial"/>
            <w:szCs w:val="24"/>
          </w:rPr>
          <w:t>rural and island communities</w:t>
        </w:r>
      </w:hyperlink>
      <w:r w:rsidR="00A76232" w:rsidRPr="00B00968">
        <w:rPr>
          <w:rStyle w:val="Hyperlink"/>
          <w:rFonts w:ascii="Arial" w:hAnsi="Arial" w:cs="Arial"/>
          <w:szCs w:val="24"/>
        </w:rPr>
        <w:t>,</w:t>
      </w:r>
      <w:r w:rsidR="00A76232" w:rsidRPr="00E97F6F">
        <w:rPr>
          <w:rFonts w:ascii="Arial" w:eastAsia="Arial" w:hAnsi="Arial" w:cs="Arial"/>
          <w:szCs w:val="24"/>
        </w:rPr>
        <w:t xml:space="preserve"> rural mental health </w:t>
      </w:r>
      <w:r w:rsidR="00EE2ABC" w:rsidRPr="00E97F6F">
        <w:rPr>
          <w:rFonts w:ascii="Arial" w:eastAsia="Arial" w:hAnsi="Arial" w:cs="Arial"/>
          <w:szCs w:val="24"/>
        </w:rPr>
        <w:t>and</w:t>
      </w:r>
      <w:r w:rsidR="00A76232" w:rsidRPr="00E97F6F">
        <w:rPr>
          <w:rFonts w:ascii="Arial" w:eastAsia="Arial" w:hAnsi="Arial" w:cs="Arial"/>
          <w:szCs w:val="24"/>
        </w:rPr>
        <w:t xml:space="preserve"> wellbeing and business </w:t>
      </w:r>
      <w:r w:rsidR="0042501B" w:rsidRPr="00E97F6F">
        <w:rPr>
          <w:rFonts w:ascii="Arial" w:eastAsia="Arial" w:hAnsi="Arial" w:cs="Arial"/>
          <w:szCs w:val="24"/>
        </w:rPr>
        <w:t xml:space="preserve">discussing </w:t>
      </w:r>
      <w:r w:rsidR="00A76232" w:rsidRPr="00E97F6F">
        <w:rPr>
          <w:rFonts w:ascii="Arial" w:eastAsia="Arial" w:hAnsi="Arial" w:cs="Arial"/>
          <w:szCs w:val="24"/>
        </w:rPr>
        <w:t xml:space="preserve">the needs of rural communities for a Just Transition to net zero; </w:t>
      </w:r>
    </w:p>
    <w:p w14:paraId="58C55892" w14:textId="77777777" w:rsidR="0042501B" w:rsidRPr="00B00968" w:rsidRDefault="00A76232" w:rsidP="003B171E">
      <w:pPr>
        <w:pStyle w:val="ListParagraph"/>
        <w:numPr>
          <w:ilvl w:val="0"/>
          <w:numId w:val="14"/>
        </w:numPr>
        <w:tabs>
          <w:tab w:val="clear" w:pos="720"/>
          <w:tab w:val="left" w:pos="851"/>
        </w:tabs>
        <w:spacing w:line="240" w:lineRule="auto"/>
        <w:ind w:left="851" w:hanging="491"/>
        <w:rPr>
          <w:rFonts w:ascii="Arial" w:eastAsia="Arial" w:hAnsi="Arial" w:cs="Arial"/>
          <w:szCs w:val="24"/>
        </w:rPr>
      </w:pPr>
      <w:r w:rsidRPr="0033086B">
        <w:rPr>
          <w:rFonts w:ascii="Arial" w:eastAsia="Arial" w:hAnsi="Arial" w:cs="Arial"/>
          <w:szCs w:val="24"/>
        </w:rPr>
        <w:lastRenderedPageBreak/>
        <w:t>the True Animal Protein Price Coalition as part of the EU COP26 Programme, on the dichotomy of local versus global effectiveness of</w:t>
      </w:r>
      <w:hyperlink r:id="rId185">
        <w:r w:rsidRPr="00E97F6F">
          <w:rPr>
            <w:rFonts w:ascii="Arial" w:eastAsia="Arial" w:hAnsi="Arial" w:cs="Arial"/>
            <w:szCs w:val="24"/>
          </w:rPr>
          <w:t xml:space="preserve"> </w:t>
        </w:r>
      </w:hyperlink>
      <w:hyperlink r:id="rId186">
        <w:r w:rsidRPr="00B00968">
          <w:rPr>
            <w:rStyle w:val="Hyperlink"/>
            <w:rFonts w:ascii="Arial" w:hAnsi="Arial" w:cs="Arial"/>
            <w:szCs w:val="24"/>
          </w:rPr>
          <w:t>carbon pricing</w:t>
        </w:r>
      </w:hyperlink>
      <w:r w:rsidRPr="00B00968">
        <w:rPr>
          <w:rStyle w:val="Hyperlink"/>
          <w:szCs w:val="24"/>
        </w:rPr>
        <w:t xml:space="preserve"> </w:t>
      </w:r>
      <w:r w:rsidRPr="00E5554E">
        <w:rPr>
          <w:rFonts w:ascii="Arial" w:eastAsia="Arial" w:hAnsi="Arial" w:cs="Arial"/>
          <w:szCs w:val="24"/>
        </w:rPr>
        <w:t xml:space="preserve">in agriculture’s route to net zero; </w:t>
      </w:r>
    </w:p>
    <w:p w14:paraId="04DAA8D6" w14:textId="77777777" w:rsidR="0042501B" w:rsidRPr="00B00968" w:rsidRDefault="00A76232" w:rsidP="003B171E">
      <w:pPr>
        <w:pStyle w:val="ListParagraph"/>
        <w:numPr>
          <w:ilvl w:val="0"/>
          <w:numId w:val="14"/>
        </w:numPr>
        <w:spacing w:line="240" w:lineRule="auto"/>
        <w:ind w:left="709" w:hanging="349"/>
        <w:rPr>
          <w:rFonts w:ascii="Arial" w:eastAsia="Arial" w:hAnsi="Arial" w:cs="Arial"/>
          <w:szCs w:val="24"/>
        </w:rPr>
      </w:pPr>
      <w:r w:rsidRPr="00E97F6F">
        <w:rPr>
          <w:rFonts w:ascii="Arial" w:eastAsia="Arial" w:hAnsi="Arial" w:cs="Arial"/>
          <w:szCs w:val="24"/>
        </w:rPr>
        <w:t>showcasing</w:t>
      </w:r>
      <w:hyperlink r:id="rId187">
        <w:r w:rsidRPr="00E11059">
          <w:rPr>
            <w:rFonts w:ascii="Arial" w:eastAsia="Arial" w:hAnsi="Arial" w:cs="Arial"/>
            <w:szCs w:val="24"/>
          </w:rPr>
          <w:t xml:space="preserve"> </w:t>
        </w:r>
      </w:hyperlink>
      <w:hyperlink r:id="rId188">
        <w:r w:rsidRPr="00B00968">
          <w:rPr>
            <w:rStyle w:val="Hyperlink"/>
            <w:rFonts w:ascii="Arial" w:hAnsi="Arial" w:cs="Arial"/>
            <w:szCs w:val="24"/>
          </w:rPr>
          <w:t xml:space="preserve">SEFARI innovation in environmental, agriculture, land use and food research as part of a UK Department for International Trade presentation on innovation for global climate </w:t>
        </w:r>
        <w:r w:rsidRPr="00E11059">
          <w:rPr>
            <w:rFonts w:ascii="Arial" w:eastAsia="Arial" w:hAnsi="Arial" w:cs="Arial"/>
            <w:color w:val="1155CC"/>
            <w:szCs w:val="24"/>
          </w:rPr>
          <w:t>action</w:t>
        </w:r>
      </w:hyperlink>
      <w:r w:rsidRPr="00E11059">
        <w:rPr>
          <w:rFonts w:ascii="Arial" w:eastAsia="Arial" w:hAnsi="Arial" w:cs="Arial"/>
          <w:szCs w:val="24"/>
        </w:rPr>
        <w:t xml:space="preserve"> at the UK COP26 Presidency Pavilion;</w:t>
      </w:r>
      <w:hyperlink r:id="rId189">
        <w:r w:rsidRPr="0033086B">
          <w:rPr>
            <w:rFonts w:ascii="Arial" w:eastAsia="Arial" w:hAnsi="Arial" w:cs="Arial"/>
            <w:szCs w:val="24"/>
          </w:rPr>
          <w:t xml:space="preserve"> </w:t>
        </w:r>
      </w:hyperlink>
    </w:p>
    <w:p w14:paraId="4E031A99" w14:textId="77777777" w:rsidR="0042501B" w:rsidRPr="00E11059" w:rsidRDefault="00000000" w:rsidP="0042501B">
      <w:pPr>
        <w:pStyle w:val="ListParagraph"/>
        <w:numPr>
          <w:ilvl w:val="0"/>
          <w:numId w:val="14"/>
        </w:numPr>
        <w:spacing w:line="240" w:lineRule="auto"/>
        <w:rPr>
          <w:rStyle w:val="Hyperlink"/>
          <w:rFonts w:ascii="Arial" w:eastAsia="Arial" w:hAnsi="Arial" w:cs="Arial"/>
          <w:color w:val="auto"/>
          <w:szCs w:val="24"/>
        </w:rPr>
      </w:pPr>
      <w:hyperlink r:id="rId190">
        <w:r w:rsidR="00A76232" w:rsidRPr="00B00968">
          <w:rPr>
            <w:rStyle w:val="Hyperlink"/>
            <w:rFonts w:ascii="Arial" w:hAnsi="Arial" w:cs="Arial"/>
            <w:szCs w:val="24"/>
          </w:rPr>
          <w:t xml:space="preserve">engaging </w:t>
        </w:r>
        <w:r w:rsidR="005D1EBB" w:rsidRPr="00B00968">
          <w:rPr>
            <w:rStyle w:val="Hyperlink"/>
            <w:rFonts w:ascii="Arial" w:hAnsi="Arial" w:cs="Arial"/>
            <w:szCs w:val="24"/>
          </w:rPr>
          <w:t xml:space="preserve">with </w:t>
        </w:r>
        <w:r w:rsidR="00A76232" w:rsidRPr="00B00968">
          <w:rPr>
            <w:rStyle w:val="Hyperlink"/>
            <w:rFonts w:ascii="Arial" w:hAnsi="Arial" w:cs="Arial"/>
            <w:szCs w:val="24"/>
          </w:rPr>
          <w:t>indigenous communities on climate action</w:t>
        </w:r>
      </w:hyperlink>
      <w:r w:rsidR="00A76232" w:rsidRPr="00B00968">
        <w:rPr>
          <w:rStyle w:val="Hyperlink"/>
          <w:rFonts w:ascii="Arial" w:hAnsi="Arial" w:cs="Arial"/>
          <w:szCs w:val="24"/>
        </w:rPr>
        <w:t xml:space="preserve">; </w:t>
      </w:r>
    </w:p>
    <w:p w14:paraId="5DF7326E" w14:textId="77777777" w:rsidR="00662294" w:rsidRPr="00B00968" w:rsidRDefault="00A76232" w:rsidP="003B171E">
      <w:pPr>
        <w:pStyle w:val="ListParagraph"/>
        <w:numPr>
          <w:ilvl w:val="0"/>
          <w:numId w:val="14"/>
        </w:numPr>
        <w:spacing w:line="240" w:lineRule="auto"/>
        <w:ind w:left="709" w:hanging="349"/>
        <w:rPr>
          <w:rFonts w:ascii="Arial" w:eastAsia="Arial" w:hAnsi="Arial" w:cs="Arial"/>
          <w:szCs w:val="24"/>
        </w:rPr>
      </w:pPr>
      <w:r w:rsidRPr="00B00968">
        <w:rPr>
          <w:rStyle w:val="Hyperlink"/>
          <w:rFonts w:ascii="Arial" w:hAnsi="Arial" w:cs="Arial"/>
          <w:szCs w:val="24"/>
        </w:rPr>
        <w:t>demonstrating</w:t>
      </w:r>
      <w:hyperlink r:id="rId191">
        <w:r w:rsidRPr="00B00968">
          <w:rPr>
            <w:rStyle w:val="Hyperlink"/>
            <w:rFonts w:ascii="Arial" w:hAnsi="Arial" w:cs="Arial"/>
            <w:szCs w:val="24"/>
          </w:rPr>
          <w:t xml:space="preserve"> </w:t>
        </w:r>
      </w:hyperlink>
      <w:hyperlink r:id="rId192">
        <w:r w:rsidRPr="00B00968">
          <w:rPr>
            <w:rStyle w:val="Hyperlink"/>
            <w:rFonts w:ascii="Arial" w:hAnsi="Arial" w:cs="Arial"/>
            <w:szCs w:val="24"/>
          </w:rPr>
          <w:t>sustainable innovation</w:t>
        </w:r>
      </w:hyperlink>
      <w:r w:rsidRPr="00E5554E">
        <w:rPr>
          <w:rFonts w:ascii="Arial" w:eastAsia="Arial" w:hAnsi="Arial" w:cs="Arial"/>
          <w:szCs w:val="24"/>
        </w:rPr>
        <w:t xml:space="preserve"> for Scotland’s Food and Drink Sector during COP26; </w:t>
      </w:r>
    </w:p>
    <w:p w14:paraId="50384FEF" w14:textId="77777777" w:rsidR="00662294" w:rsidRPr="00B00968" w:rsidRDefault="00A76232" w:rsidP="00B00968">
      <w:pPr>
        <w:pStyle w:val="ListParagraph"/>
        <w:numPr>
          <w:ilvl w:val="0"/>
          <w:numId w:val="14"/>
        </w:numPr>
        <w:spacing w:line="240" w:lineRule="auto"/>
        <w:ind w:left="709" w:hanging="349"/>
        <w:rPr>
          <w:rFonts w:ascii="Arial" w:eastAsia="Arial" w:hAnsi="Arial" w:cs="Arial"/>
          <w:szCs w:val="24"/>
        </w:rPr>
      </w:pPr>
      <w:r w:rsidRPr="00E11059">
        <w:rPr>
          <w:rFonts w:ascii="Arial" w:eastAsia="Arial" w:hAnsi="Arial" w:cs="Arial"/>
          <w:szCs w:val="24"/>
        </w:rPr>
        <w:t>the</w:t>
      </w:r>
      <w:hyperlink r:id="rId193">
        <w:r w:rsidRPr="00E11059">
          <w:rPr>
            <w:rFonts w:ascii="Arial" w:eastAsia="Arial" w:hAnsi="Arial" w:cs="Arial"/>
            <w:szCs w:val="24"/>
          </w:rPr>
          <w:t xml:space="preserve"> </w:t>
        </w:r>
      </w:hyperlink>
      <w:hyperlink r:id="rId194">
        <w:r w:rsidRPr="00B00968">
          <w:rPr>
            <w:rStyle w:val="Hyperlink"/>
            <w:rFonts w:ascii="Arial" w:hAnsi="Arial" w:cs="Arial"/>
            <w:szCs w:val="24"/>
          </w:rPr>
          <w:t xml:space="preserve">EU </w:t>
        </w:r>
        <w:r w:rsidR="0007489B" w:rsidRPr="00B00968">
          <w:rPr>
            <w:rStyle w:val="Hyperlink"/>
            <w:rFonts w:ascii="Arial" w:hAnsi="Arial" w:cs="Arial"/>
            <w:szCs w:val="24"/>
          </w:rPr>
          <w:t xml:space="preserve">Horizon 2020 </w:t>
        </w:r>
        <w:r w:rsidRPr="00B00968">
          <w:rPr>
            <w:rStyle w:val="Hyperlink"/>
            <w:rFonts w:ascii="Arial" w:hAnsi="Arial" w:cs="Arial"/>
            <w:szCs w:val="24"/>
          </w:rPr>
          <w:t>SHERPA</w:t>
        </w:r>
      </w:hyperlink>
      <w:r w:rsidRPr="00E11059">
        <w:rPr>
          <w:rFonts w:ascii="Arial" w:eastAsia="Arial" w:hAnsi="Arial" w:cs="Arial"/>
          <w:szCs w:val="24"/>
        </w:rPr>
        <w:t xml:space="preserve"> </w:t>
      </w:r>
      <w:r w:rsidR="00673E14" w:rsidRPr="00E11059">
        <w:rPr>
          <w:rFonts w:ascii="Arial" w:eastAsia="Arial" w:hAnsi="Arial" w:cs="Arial"/>
          <w:szCs w:val="24"/>
        </w:rPr>
        <w:t xml:space="preserve">online Panel Q&amp;A </w:t>
      </w:r>
      <w:r w:rsidRPr="00E11059">
        <w:rPr>
          <w:rFonts w:ascii="Arial" w:eastAsia="Arial" w:hAnsi="Arial" w:cs="Arial"/>
          <w:szCs w:val="24"/>
        </w:rPr>
        <w:t xml:space="preserve">at the COP26 Green Zone on the role of agriculture, rural communities and social innovation for a </w:t>
      </w:r>
      <w:hyperlink r:id="rId195" w:history="1">
        <w:r w:rsidRPr="00B00968">
          <w:rPr>
            <w:rStyle w:val="Hyperlink"/>
            <w:rFonts w:ascii="Arial" w:eastAsia="Arial" w:hAnsi="Arial" w:cs="Arial"/>
            <w:szCs w:val="24"/>
          </w:rPr>
          <w:t>Just Transition to climate neutrality</w:t>
        </w:r>
      </w:hyperlink>
      <w:r w:rsidRPr="00BC22CC">
        <w:rPr>
          <w:rFonts w:ascii="Arial" w:eastAsia="Arial" w:hAnsi="Arial" w:cs="Arial"/>
          <w:szCs w:val="24"/>
        </w:rPr>
        <w:t xml:space="preserve">; </w:t>
      </w:r>
    </w:p>
    <w:p w14:paraId="6CC7A824" w14:textId="77777777" w:rsidR="00662294" w:rsidRPr="00B00968" w:rsidRDefault="00A76232" w:rsidP="00B00968">
      <w:pPr>
        <w:pStyle w:val="ListParagraph"/>
        <w:numPr>
          <w:ilvl w:val="0"/>
          <w:numId w:val="14"/>
        </w:numPr>
        <w:tabs>
          <w:tab w:val="clear" w:pos="720"/>
          <w:tab w:val="left" w:pos="709"/>
        </w:tabs>
        <w:spacing w:line="240" w:lineRule="auto"/>
        <w:ind w:left="709" w:hanging="436"/>
        <w:rPr>
          <w:rFonts w:ascii="Arial" w:eastAsia="Arial" w:hAnsi="Arial" w:cs="Arial"/>
          <w:szCs w:val="24"/>
        </w:rPr>
      </w:pPr>
      <w:r w:rsidRPr="0033086B">
        <w:rPr>
          <w:rFonts w:ascii="Arial" w:eastAsia="Arial" w:hAnsi="Arial" w:cs="Arial"/>
          <w:szCs w:val="24"/>
        </w:rPr>
        <w:t>supporting international engagement on peatlands</w:t>
      </w:r>
      <w:hyperlink r:id="rId196">
        <w:r w:rsidRPr="0033086B">
          <w:rPr>
            <w:rFonts w:ascii="Arial" w:eastAsia="Arial" w:hAnsi="Arial" w:cs="Arial"/>
            <w:szCs w:val="24"/>
          </w:rPr>
          <w:t xml:space="preserve"> </w:t>
        </w:r>
      </w:hyperlink>
      <w:r w:rsidR="00B504F4" w:rsidRPr="00B00968">
        <w:rPr>
          <w:rStyle w:val="Hyperlink"/>
          <w:rFonts w:ascii="Arial" w:hAnsi="Arial" w:cs="Arial"/>
          <w:szCs w:val="24"/>
        </w:rPr>
        <w:t>research</w:t>
      </w:r>
      <w:r w:rsidR="00EE2ABC" w:rsidRPr="00B00968">
        <w:rPr>
          <w:rStyle w:val="Hyperlink"/>
          <w:rFonts w:ascii="Arial" w:hAnsi="Arial" w:cs="Arial"/>
          <w:szCs w:val="24"/>
        </w:rPr>
        <w:t xml:space="preserve"> in the Peatlands Pavilion</w:t>
      </w:r>
      <w:r w:rsidRPr="00B00968">
        <w:rPr>
          <w:rStyle w:val="Hyperlink"/>
          <w:rFonts w:ascii="Arial" w:hAnsi="Arial" w:cs="Arial"/>
          <w:szCs w:val="24"/>
        </w:rPr>
        <w:t>;</w:t>
      </w:r>
      <w:r w:rsidRPr="0033086B">
        <w:rPr>
          <w:rFonts w:ascii="Arial" w:eastAsia="Arial" w:hAnsi="Arial" w:cs="Arial"/>
          <w:szCs w:val="24"/>
        </w:rPr>
        <w:t xml:space="preserve"> </w:t>
      </w:r>
      <w:r w:rsidR="00B504F4" w:rsidRPr="0033086B">
        <w:rPr>
          <w:rFonts w:ascii="Arial" w:eastAsia="Arial" w:hAnsi="Arial" w:cs="Arial"/>
          <w:szCs w:val="24"/>
        </w:rPr>
        <w:t xml:space="preserve">and </w:t>
      </w:r>
      <w:r w:rsidRPr="0033086B">
        <w:rPr>
          <w:rFonts w:ascii="Arial" w:eastAsia="Arial" w:hAnsi="Arial" w:cs="Arial"/>
          <w:szCs w:val="24"/>
        </w:rPr>
        <w:t>the creation of new online platforms to engage the public with</w:t>
      </w:r>
      <w:hyperlink r:id="rId197">
        <w:r w:rsidRPr="0033086B">
          <w:rPr>
            <w:rFonts w:ascii="Arial" w:eastAsia="Arial" w:hAnsi="Arial" w:cs="Arial"/>
            <w:szCs w:val="24"/>
          </w:rPr>
          <w:t xml:space="preserve"> </w:t>
        </w:r>
      </w:hyperlink>
      <w:hyperlink r:id="rId198">
        <w:r w:rsidRPr="0033086B">
          <w:rPr>
            <w:rFonts w:ascii="Arial" w:eastAsia="Arial" w:hAnsi="Arial" w:cs="Arial"/>
            <w:color w:val="1155CC"/>
            <w:szCs w:val="24"/>
          </w:rPr>
          <w:t>SEFARI’s climate research</w:t>
        </w:r>
      </w:hyperlink>
      <w:r w:rsidR="00B504F4" w:rsidRPr="0033086B">
        <w:rPr>
          <w:rFonts w:ascii="Arial" w:eastAsia="Arial" w:hAnsi="Arial" w:cs="Arial"/>
          <w:szCs w:val="24"/>
        </w:rPr>
        <w:t>.</w:t>
      </w:r>
      <w:r w:rsidRPr="0033086B">
        <w:rPr>
          <w:rFonts w:ascii="Arial" w:eastAsia="Arial" w:hAnsi="Arial" w:cs="Arial"/>
          <w:szCs w:val="24"/>
        </w:rPr>
        <w:t xml:space="preserve"> </w:t>
      </w:r>
    </w:p>
    <w:p w14:paraId="07101360" w14:textId="1F7BD5D9" w:rsidR="00A76232" w:rsidRPr="00E5554E" w:rsidRDefault="00B504F4" w:rsidP="00E11059">
      <w:pPr>
        <w:spacing w:line="240" w:lineRule="auto"/>
        <w:rPr>
          <w:rFonts w:ascii="Arial" w:eastAsia="Arial" w:hAnsi="Arial" w:cs="Arial"/>
          <w:sz w:val="24"/>
          <w:szCs w:val="24"/>
          <w:lang w:eastAsia="en-GB"/>
        </w:rPr>
      </w:pPr>
      <w:r w:rsidRPr="0033086B">
        <w:rPr>
          <w:rFonts w:ascii="Arial" w:eastAsia="Arial" w:hAnsi="Arial" w:cs="Arial"/>
          <w:sz w:val="24"/>
          <w:szCs w:val="24"/>
          <w:lang w:eastAsia="en-GB"/>
        </w:rPr>
        <w:t>A</w:t>
      </w:r>
      <w:r w:rsidR="00A76232" w:rsidRPr="0033086B">
        <w:rPr>
          <w:rFonts w:ascii="Arial" w:eastAsia="Arial" w:hAnsi="Arial" w:cs="Arial"/>
          <w:sz w:val="24"/>
          <w:szCs w:val="24"/>
          <w:lang w:eastAsia="en-GB"/>
        </w:rPr>
        <w:t xml:space="preserve"> series of online</w:t>
      </w:r>
      <w:hyperlink r:id="rId199">
        <w:r w:rsidR="00A76232" w:rsidRPr="0033086B">
          <w:rPr>
            <w:rFonts w:ascii="Arial" w:eastAsia="Arial" w:hAnsi="Arial" w:cs="Arial"/>
            <w:sz w:val="24"/>
            <w:szCs w:val="24"/>
            <w:lang w:eastAsia="en-GB"/>
          </w:rPr>
          <w:t xml:space="preserve"> </w:t>
        </w:r>
      </w:hyperlink>
      <w:hyperlink r:id="rId200">
        <w:r w:rsidR="00A76232" w:rsidRPr="00B00968">
          <w:rPr>
            <w:rStyle w:val="Hyperlink"/>
            <w:rFonts w:ascii="Arial" w:hAnsi="Arial" w:cs="Arial"/>
            <w:sz w:val="24"/>
            <w:szCs w:val="24"/>
          </w:rPr>
          <w:t xml:space="preserve">workshops </w:t>
        </w:r>
        <w:r w:rsidRPr="00B00968">
          <w:rPr>
            <w:rStyle w:val="Hyperlink"/>
            <w:rFonts w:ascii="Arial" w:hAnsi="Arial" w:cs="Arial"/>
            <w:sz w:val="24"/>
            <w:szCs w:val="24"/>
          </w:rPr>
          <w:t xml:space="preserve">was run </w:t>
        </w:r>
        <w:r w:rsidR="00A76232" w:rsidRPr="00B00968">
          <w:rPr>
            <w:rStyle w:val="Hyperlink"/>
            <w:rFonts w:ascii="Arial" w:hAnsi="Arial" w:cs="Arial"/>
            <w:sz w:val="24"/>
            <w:szCs w:val="24"/>
          </w:rPr>
          <w:t>with the Centres of Expertise to define strategies and best practice in addressing the climate emergency in Scotland</w:t>
        </w:r>
      </w:hyperlink>
      <w:r w:rsidRPr="00B00968">
        <w:rPr>
          <w:rStyle w:val="Hyperlink"/>
          <w:rFonts w:ascii="Arial" w:hAnsi="Arial" w:cs="Arial"/>
          <w:sz w:val="24"/>
          <w:szCs w:val="24"/>
        </w:rPr>
        <w:t>,</w:t>
      </w:r>
      <w:r w:rsidR="00A76232" w:rsidRPr="00E5554E">
        <w:rPr>
          <w:rFonts w:ascii="Arial" w:eastAsia="Arial" w:hAnsi="Arial" w:cs="Arial"/>
          <w:sz w:val="24"/>
          <w:szCs w:val="24"/>
          <w:lang w:eastAsia="en-GB"/>
        </w:rPr>
        <w:t xml:space="preserve"> highlighting</w:t>
      </w:r>
      <w:hyperlink r:id="rId201">
        <w:r w:rsidR="00A76232" w:rsidRPr="00E5554E">
          <w:rPr>
            <w:rFonts w:ascii="Arial" w:eastAsia="Arial" w:hAnsi="Arial" w:cs="Arial"/>
            <w:sz w:val="24"/>
            <w:szCs w:val="24"/>
            <w:lang w:eastAsia="en-GB"/>
          </w:rPr>
          <w:t xml:space="preserve"> </w:t>
        </w:r>
      </w:hyperlink>
      <w:hyperlink r:id="rId202">
        <w:r w:rsidR="00A76232" w:rsidRPr="00B00968">
          <w:rPr>
            <w:rStyle w:val="Hyperlink"/>
            <w:rFonts w:ascii="Arial" w:hAnsi="Arial" w:cs="Arial"/>
            <w:sz w:val="24"/>
            <w:szCs w:val="24"/>
          </w:rPr>
          <w:t>the threat of vector borne diseases</w:t>
        </w:r>
      </w:hyperlink>
      <w:r w:rsidR="00A76232" w:rsidRPr="00B00968">
        <w:rPr>
          <w:rStyle w:val="Hyperlink"/>
          <w:rFonts w:ascii="Arial" w:hAnsi="Arial" w:cs="Arial"/>
          <w:sz w:val="24"/>
          <w:szCs w:val="24"/>
        </w:rPr>
        <w:t xml:space="preserve"> </w:t>
      </w:r>
      <w:r w:rsidR="00A76232" w:rsidRPr="00B00968">
        <w:rPr>
          <w:rStyle w:val="Hyperlink"/>
          <w:rFonts w:ascii="Arial" w:hAnsi="Arial" w:cs="Arial"/>
          <w:color w:val="auto"/>
          <w:sz w:val="24"/>
          <w:szCs w:val="24"/>
        </w:rPr>
        <w:t>for</w:t>
      </w:r>
      <w:r w:rsidR="00A76232" w:rsidRPr="00B00968">
        <w:rPr>
          <w:rStyle w:val="Hyperlink"/>
          <w:rFonts w:ascii="Arial" w:hAnsi="Arial" w:cs="Arial"/>
          <w:sz w:val="24"/>
          <w:szCs w:val="24"/>
        </w:rPr>
        <w:t xml:space="preserve"> </w:t>
      </w:r>
      <w:r w:rsidR="00A76232" w:rsidRPr="00E5554E">
        <w:rPr>
          <w:rFonts w:ascii="Arial" w:eastAsia="Arial" w:hAnsi="Arial" w:cs="Arial"/>
          <w:sz w:val="24"/>
          <w:szCs w:val="24"/>
          <w:lang w:eastAsia="en-GB"/>
        </w:rPr>
        <w:t>animal, plant and human health in the face of climate change</w:t>
      </w:r>
      <w:r w:rsidRPr="00E5554E">
        <w:rPr>
          <w:rFonts w:ascii="Arial" w:eastAsia="Arial" w:hAnsi="Arial" w:cs="Arial"/>
          <w:sz w:val="24"/>
          <w:szCs w:val="24"/>
          <w:lang w:eastAsia="en-GB"/>
        </w:rPr>
        <w:t>,</w:t>
      </w:r>
      <w:r w:rsidR="00A76232" w:rsidRPr="00E5554E">
        <w:rPr>
          <w:rFonts w:ascii="Arial" w:eastAsia="Arial" w:hAnsi="Arial" w:cs="Arial"/>
          <w:sz w:val="24"/>
          <w:szCs w:val="24"/>
          <w:lang w:eastAsia="en-GB"/>
        </w:rPr>
        <w:t xml:space="preserve"> and to engage</w:t>
      </w:r>
      <w:hyperlink r:id="rId203">
        <w:r w:rsidR="00A76232" w:rsidRPr="00E5554E">
          <w:rPr>
            <w:rFonts w:ascii="Arial" w:eastAsia="Arial" w:hAnsi="Arial" w:cs="Arial"/>
            <w:sz w:val="24"/>
            <w:szCs w:val="24"/>
            <w:lang w:eastAsia="en-GB"/>
          </w:rPr>
          <w:t xml:space="preserve"> </w:t>
        </w:r>
      </w:hyperlink>
      <w:hyperlink r:id="rId204">
        <w:r w:rsidR="00A76232" w:rsidRPr="00B00968">
          <w:rPr>
            <w:rStyle w:val="Hyperlink"/>
            <w:rFonts w:ascii="Arial" w:hAnsi="Arial" w:cs="Arial"/>
            <w:sz w:val="24"/>
            <w:szCs w:val="24"/>
          </w:rPr>
          <w:t>early career researchers and students</w:t>
        </w:r>
      </w:hyperlink>
      <w:r w:rsidR="00A76232" w:rsidRPr="00E5554E">
        <w:rPr>
          <w:rFonts w:ascii="Arial" w:eastAsia="Arial" w:hAnsi="Arial" w:cs="Arial"/>
          <w:sz w:val="24"/>
          <w:szCs w:val="24"/>
          <w:lang w:eastAsia="en-GB"/>
        </w:rPr>
        <w:t xml:space="preserve"> on best practice in climate-policy. The presence of the youth voice was a crucial component of SEFARI work for COP26 as evidenced by both</w:t>
      </w:r>
      <w:hyperlink r:id="rId205">
        <w:r w:rsidR="00A76232" w:rsidRPr="00E5554E">
          <w:rPr>
            <w:rFonts w:ascii="Arial" w:eastAsia="Arial" w:hAnsi="Arial" w:cs="Arial"/>
            <w:sz w:val="24"/>
            <w:szCs w:val="24"/>
            <w:lang w:eastAsia="en-GB"/>
          </w:rPr>
          <w:t xml:space="preserve"> </w:t>
        </w:r>
      </w:hyperlink>
      <w:hyperlink r:id="rId206">
        <w:r w:rsidR="00A76232" w:rsidRPr="00B00968">
          <w:rPr>
            <w:rStyle w:val="Hyperlink"/>
            <w:rFonts w:ascii="Arial" w:hAnsi="Arial" w:cs="Arial"/>
            <w:sz w:val="24"/>
            <w:szCs w:val="24"/>
          </w:rPr>
          <w:t>T.B. Macaulay lecture</w:t>
        </w:r>
      </w:hyperlink>
      <w:r w:rsidR="00A76232" w:rsidRPr="00E5554E">
        <w:rPr>
          <w:rFonts w:ascii="Arial" w:eastAsia="Arial" w:hAnsi="Arial" w:cs="Arial"/>
          <w:sz w:val="24"/>
          <w:szCs w:val="24"/>
          <w:lang w:eastAsia="en-GB"/>
        </w:rPr>
        <w:t xml:space="preserve"> and SEFARI Gateway providing an active platform for youth to speak on climate science (e.g.</w:t>
      </w:r>
      <w:hyperlink r:id="rId207">
        <w:r w:rsidR="00A76232" w:rsidRPr="00E5554E">
          <w:rPr>
            <w:rFonts w:ascii="Arial" w:eastAsia="Arial" w:hAnsi="Arial" w:cs="Arial"/>
            <w:sz w:val="24"/>
            <w:szCs w:val="24"/>
            <w:lang w:eastAsia="en-GB"/>
          </w:rPr>
          <w:t xml:space="preserve"> </w:t>
        </w:r>
      </w:hyperlink>
      <w:hyperlink r:id="rId208">
        <w:r w:rsidR="00A76232" w:rsidRPr="00B00968">
          <w:rPr>
            <w:rStyle w:val="Hyperlink"/>
            <w:rFonts w:ascii="Arial" w:hAnsi="Arial" w:cs="Arial"/>
            <w:sz w:val="24"/>
            <w:szCs w:val="24"/>
          </w:rPr>
          <w:t>on gender in the climate debate</w:t>
        </w:r>
      </w:hyperlink>
      <w:r w:rsidR="00A76232" w:rsidRPr="00B00968">
        <w:rPr>
          <w:rStyle w:val="Hyperlink"/>
          <w:rFonts w:ascii="Arial" w:hAnsi="Arial" w:cs="Arial"/>
          <w:sz w:val="24"/>
          <w:szCs w:val="24"/>
        </w:rPr>
        <w:t>).</w:t>
      </w:r>
    </w:p>
    <w:p w14:paraId="0EC40838"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color w:val="000000"/>
          <w:sz w:val="24"/>
          <w:szCs w:val="20"/>
          <w:highlight w:val="yellow"/>
          <w:lang w:eastAsia="en-GB"/>
        </w:rPr>
      </w:pPr>
    </w:p>
    <w:p w14:paraId="117C049E" w14:textId="56EC5FCC" w:rsidR="00A76232" w:rsidRPr="00E1105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E11059">
        <w:rPr>
          <w:rFonts w:ascii="Arial" w:eastAsia="Arial" w:hAnsi="Arial" w:cs="Arial"/>
          <w:b/>
          <w:sz w:val="24"/>
          <w:szCs w:val="20"/>
          <w:lang w:eastAsia="en-GB"/>
        </w:rPr>
        <w:t>Innovative p</w:t>
      </w:r>
      <w:r w:rsidRPr="00E11059">
        <w:rPr>
          <w:rFonts w:ascii="Arial" w:eastAsia="Arial" w:hAnsi="Arial" w:cs="Arial"/>
          <w:b/>
          <w:color w:val="000000"/>
          <w:sz w:val="24"/>
          <w:szCs w:val="20"/>
          <w:lang w:eastAsia="en-GB"/>
        </w:rPr>
        <w:t xml:space="preserve">latforms for </w:t>
      </w:r>
      <w:r w:rsidR="007A5737" w:rsidRPr="00E11059">
        <w:rPr>
          <w:rFonts w:ascii="Arial" w:eastAsia="Arial" w:hAnsi="Arial" w:cs="Arial"/>
          <w:b/>
          <w:color w:val="000000"/>
          <w:sz w:val="24"/>
          <w:szCs w:val="20"/>
          <w:lang w:eastAsia="en-GB"/>
        </w:rPr>
        <w:t xml:space="preserve">engagement on </w:t>
      </w:r>
      <w:r w:rsidRPr="00E11059">
        <w:rPr>
          <w:rFonts w:ascii="Arial" w:eastAsia="Arial" w:hAnsi="Arial" w:cs="Arial"/>
          <w:b/>
          <w:color w:val="000000"/>
          <w:sz w:val="24"/>
          <w:szCs w:val="20"/>
          <w:lang w:eastAsia="en-GB"/>
        </w:rPr>
        <w:t xml:space="preserve">climate </w:t>
      </w:r>
      <w:r w:rsidR="0065165A" w:rsidRPr="00E11059">
        <w:rPr>
          <w:rFonts w:ascii="Arial" w:eastAsia="Arial" w:hAnsi="Arial" w:cs="Arial"/>
          <w:b/>
          <w:color w:val="000000"/>
          <w:sz w:val="24"/>
          <w:szCs w:val="20"/>
          <w:lang w:eastAsia="en-GB"/>
        </w:rPr>
        <w:t xml:space="preserve">change </w:t>
      </w:r>
    </w:p>
    <w:p w14:paraId="7530986A" w14:textId="77777777" w:rsidR="00DA028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11059">
        <w:rPr>
          <w:rFonts w:ascii="Arial" w:eastAsia="Arial" w:hAnsi="Arial" w:cs="Arial"/>
          <w:sz w:val="24"/>
          <w:szCs w:val="20"/>
          <w:lang w:eastAsia="en-GB"/>
        </w:rPr>
        <w:t>Designed by an interdisciplinary</w:t>
      </w:r>
      <w:r w:rsidR="004F1973" w:rsidRPr="00E11059">
        <w:rPr>
          <w:rFonts w:ascii="Arial" w:eastAsia="Arial" w:hAnsi="Arial" w:cs="Arial"/>
          <w:sz w:val="24"/>
          <w:szCs w:val="20"/>
          <w:lang w:eastAsia="en-GB"/>
        </w:rPr>
        <w:t xml:space="preserve"> cross-</w:t>
      </w:r>
      <w:r w:rsidR="00371958" w:rsidRPr="00E11059">
        <w:rPr>
          <w:rFonts w:ascii="Arial" w:eastAsia="Arial" w:hAnsi="Arial" w:cs="Arial"/>
          <w:sz w:val="24"/>
          <w:szCs w:val="20"/>
          <w:lang w:eastAsia="en-GB"/>
        </w:rPr>
        <w:t>SRP</w:t>
      </w:r>
      <w:r w:rsidR="00DC3679" w:rsidRPr="00E11059">
        <w:rPr>
          <w:rFonts w:ascii="Arial" w:eastAsia="Arial" w:hAnsi="Arial" w:cs="Arial"/>
          <w:sz w:val="24"/>
          <w:szCs w:val="20"/>
          <w:lang w:eastAsia="en-GB"/>
        </w:rPr>
        <w:t xml:space="preserve"> </w:t>
      </w:r>
      <w:r w:rsidRPr="00E11059">
        <w:rPr>
          <w:rFonts w:ascii="Arial" w:eastAsia="Arial" w:hAnsi="Arial" w:cs="Arial"/>
          <w:sz w:val="24"/>
          <w:szCs w:val="20"/>
          <w:lang w:eastAsia="en-GB"/>
        </w:rPr>
        <w:t>team, a</w:t>
      </w:r>
      <w:hyperlink r:id="rId209">
        <w:r w:rsidRPr="00E11059">
          <w:rPr>
            <w:rFonts w:ascii="Arial" w:eastAsia="Arial" w:hAnsi="Arial" w:cs="Arial"/>
            <w:sz w:val="24"/>
            <w:szCs w:val="20"/>
            <w:lang w:eastAsia="en-GB"/>
          </w:rPr>
          <w:t xml:space="preserve"> </w:t>
        </w:r>
      </w:hyperlink>
      <w:hyperlink r:id="rId210">
        <w:r w:rsidRPr="00E11059">
          <w:rPr>
            <w:rFonts w:ascii="Arial" w:eastAsia="Arial" w:hAnsi="Arial" w:cs="Arial"/>
            <w:sz w:val="24"/>
            <w:szCs w:val="20"/>
            <w:lang w:eastAsia="en-GB"/>
          </w:rPr>
          <w:t xml:space="preserve">Google </w:t>
        </w:r>
        <w:r w:rsidR="00497955" w:rsidRPr="00E11059">
          <w:rPr>
            <w:rFonts w:ascii="Arial" w:eastAsia="Arial" w:hAnsi="Arial" w:cs="Arial"/>
            <w:sz w:val="24"/>
            <w:szCs w:val="20"/>
            <w:lang w:eastAsia="en-GB"/>
          </w:rPr>
          <w:t>E</w:t>
        </w:r>
        <w:r w:rsidRPr="00E11059">
          <w:rPr>
            <w:rFonts w:ascii="Arial" w:eastAsia="Arial" w:hAnsi="Arial" w:cs="Arial"/>
            <w:sz w:val="24"/>
            <w:szCs w:val="20"/>
            <w:lang w:eastAsia="en-GB"/>
          </w:rPr>
          <w:t>arth</w:t>
        </w:r>
      </w:hyperlink>
      <w:r w:rsidRPr="00E11059">
        <w:rPr>
          <w:rFonts w:ascii="Arial" w:eastAsia="Arial" w:hAnsi="Arial" w:cs="Arial"/>
          <w:sz w:val="24"/>
          <w:szCs w:val="20"/>
          <w:lang w:eastAsia="en-GB"/>
        </w:rPr>
        <w:t xml:space="preserve"> </w:t>
      </w:r>
      <w:r w:rsidR="00497955" w:rsidRPr="00E11059">
        <w:rPr>
          <w:rFonts w:ascii="Arial" w:eastAsia="Arial" w:hAnsi="Arial" w:cs="Arial"/>
          <w:sz w:val="24"/>
          <w:szCs w:val="20"/>
          <w:lang w:eastAsia="en-GB"/>
        </w:rPr>
        <w:t xml:space="preserve">virtual </w:t>
      </w:r>
      <w:hyperlink r:id="rId211">
        <w:r w:rsidRPr="00E11059">
          <w:rPr>
            <w:rFonts w:ascii="Arial" w:eastAsia="Arial" w:hAnsi="Arial" w:cs="Arial"/>
            <w:color w:val="1155CC"/>
            <w:sz w:val="24"/>
            <w:szCs w:val="20"/>
            <w:lang w:eastAsia="en-GB"/>
          </w:rPr>
          <w:t>tour</w:t>
        </w:r>
      </w:hyperlink>
      <w:r w:rsidRPr="00E11059">
        <w:rPr>
          <w:rFonts w:ascii="Arial" w:eastAsia="Arial" w:hAnsi="Arial" w:cs="Arial"/>
          <w:sz w:val="24"/>
          <w:szCs w:val="20"/>
          <w:lang w:eastAsia="en-GB"/>
        </w:rPr>
        <w:t xml:space="preserve"> </w:t>
      </w:r>
      <w:r w:rsidR="00497955" w:rsidRPr="00E11059">
        <w:rPr>
          <w:rFonts w:ascii="Arial" w:eastAsia="Arial" w:hAnsi="Arial" w:cs="Arial"/>
          <w:sz w:val="24"/>
          <w:szCs w:val="20"/>
          <w:lang w:eastAsia="en-GB"/>
        </w:rPr>
        <w:t xml:space="preserve">of </w:t>
      </w:r>
      <w:r w:rsidRPr="00E11059">
        <w:rPr>
          <w:rFonts w:ascii="Arial" w:eastAsia="Arial" w:hAnsi="Arial" w:cs="Arial"/>
          <w:sz w:val="24"/>
          <w:szCs w:val="20"/>
          <w:lang w:eastAsia="en-GB"/>
        </w:rPr>
        <w:t xml:space="preserve">climate </w:t>
      </w:r>
      <w:r w:rsidR="00497955" w:rsidRPr="00E11059">
        <w:rPr>
          <w:rFonts w:ascii="Arial" w:eastAsia="Arial" w:hAnsi="Arial" w:cs="Arial"/>
          <w:sz w:val="24"/>
          <w:szCs w:val="20"/>
          <w:lang w:eastAsia="en-GB"/>
        </w:rPr>
        <w:t xml:space="preserve">change related </w:t>
      </w:r>
      <w:r w:rsidRPr="00E11059">
        <w:rPr>
          <w:rFonts w:ascii="Arial" w:eastAsia="Arial" w:hAnsi="Arial" w:cs="Arial"/>
          <w:sz w:val="24"/>
          <w:szCs w:val="20"/>
          <w:lang w:eastAsia="en-GB"/>
        </w:rPr>
        <w:t>research from across SEFARI</w:t>
      </w:r>
      <w:r w:rsidR="002C29BB" w:rsidRPr="00E11059">
        <w:rPr>
          <w:rFonts w:ascii="Arial" w:eastAsia="Arial" w:hAnsi="Arial" w:cs="Arial"/>
          <w:sz w:val="24"/>
          <w:szCs w:val="20"/>
          <w:lang w:eastAsia="en-GB"/>
        </w:rPr>
        <w:t xml:space="preserve"> was </w:t>
      </w:r>
      <w:r w:rsidR="00065B93" w:rsidRPr="00E11059">
        <w:rPr>
          <w:rFonts w:ascii="Arial" w:eastAsia="Arial" w:hAnsi="Arial" w:cs="Arial"/>
          <w:sz w:val="24"/>
          <w:szCs w:val="20"/>
          <w:lang w:eastAsia="en-GB"/>
        </w:rPr>
        <w:t>created</w:t>
      </w:r>
      <w:r w:rsidRPr="00E11059">
        <w:rPr>
          <w:rFonts w:ascii="Arial" w:eastAsia="Arial" w:hAnsi="Arial" w:cs="Arial"/>
          <w:sz w:val="24"/>
          <w:szCs w:val="20"/>
          <w:lang w:eastAsia="en-GB"/>
        </w:rPr>
        <w:t xml:space="preserve">. </w:t>
      </w:r>
      <w:r w:rsidR="00497955" w:rsidRPr="00E11059">
        <w:rPr>
          <w:rFonts w:ascii="Arial" w:eastAsia="Arial" w:hAnsi="Arial" w:cs="Arial"/>
          <w:sz w:val="24"/>
          <w:szCs w:val="20"/>
          <w:lang w:eastAsia="en-GB"/>
        </w:rPr>
        <w:t xml:space="preserve">It features: </w:t>
      </w:r>
    </w:p>
    <w:p w14:paraId="002357E5" w14:textId="66EFA609" w:rsidR="00DA028B" w:rsidRPr="00DA028B" w:rsidRDefault="00A76232" w:rsidP="00DA028B">
      <w:pPr>
        <w:pStyle w:val="ListParagraph"/>
        <w:numPr>
          <w:ilvl w:val="0"/>
          <w:numId w:val="15"/>
        </w:numPr>
        <w:spacing w:line="240" w:lineRule="auto"/>
        <w:rPr>
          <w:rFonts w:ascii="Arial" w:eastAsia="Arial" w:hAnsi="Arial" w:cs="Arial"/>
        </w:rPr>
      </w:pPr>
      <w:r w:rsidRPr="00DA028B">
        <w:rPr>
          <w:rFonts w:ascii="Arial" w:eastAsia="Arial" w:hAnsi="Arial" w:cs="Arial"/>
        </w:rPr>
        <w:t>the</w:t>
      </w:r>
      <w:hyperlink r:id="rId212">
        <w:r w:rsidRPr="00DA028B">
          <w:rPr>
            <w:rFonts w:ascii="Arial" w:eastAsia="Arial" w:hAnsi="Arial" w:cs="Arial"/>
          </w:rPr>
          <w:t xml:space="preserve"> </w:t>
        </w:r>
      </w:hyperlink>
      <w:hyperlink r:id="rId213">
        <w:r w:rsidRPr="00DA028B">
          <w:rPr>
            <w:rFonts w:ascii="Arial" w:eastAsia="Arial" w:hAnsi="Arial" w:cs="Arial"/>
          </w:rPr>
          <w:t xml:space="preserve">temperate </w:t>
        </w:r>
      </w:hyperlink>
      <w:hyperlink r:id="rId214">
        <w:r w:rsidRPr="00DA028B">
          <w:rPr>
            <w:rFonts w:ascii="Arial" w:eastAsia="Arial" w:hAnsi="Arial" w:cs="Arial"/>
            <w:color w:val="1155CC"/>
          </w:rPr>
          <w:t>rainforests</w:t>
        </w:r>
      </w:hyperlink>
      <w:r w:rsidRPr="00DA028B">
        <w:rPr>
          <w:rFonts w:ascii="Arial" w:eastAsia="Arial" w:hAnsi="Arial" w:cs="Arial"/>
          <w:color w:val="1155CC"/>
        </w:rPr>
        <w:t xml:space="preserve"> </w:t>
      </w:r>
      <w:r w:rsidRPr="00DA028B">
        <w:rPr>
          <w:rFonts w:ascii="Arial" w:eastAsia="Arial" w:hAnsi="Arial" w:cs="Arial"/>
        </w:rPr>
        <w:t xml:space="preserve">on the Scottish west coast, where these rare ecosystems support unique species, including </w:t>
      </w:r>
      <w:r w:rsidR="00497955" w:rsidRPr="00DA028B">
        <w:rPr>
          <w:rFonts w:ascii="Arial" w:eastAsia="Arial" w:hAnsi="Arial" w:cs="Arial"/>
        </w:rPr>
        <w:t xml:space="preserve">studies of </w:t>
      </w:r>
      <w:r w:rsidRPr="00DA028B">
        <w:rPr>
          <w:rFonts w:ascii="Arial" w:eastAsia="Arial" w:hAnsi="Arial" w:cs="Arial"/>
        </w:rPr>
        <w:t xml:space="preserve">epiphytic lichens </w:t>
      </w:r>
      <w:r w:rsidR="00497955" w:rsidRPr="00DA028B">
        <w:rPr>
          <w:rFonts w:ascii="Arial" w:eastAsia="Arial" w:hAnsi="Arial" w:cs="Arial"/>
        </w:rPr>
        <w:t xml:space="preserve">which </w:t>
      </w:r>
      <w:r w:rsidRPr="00DA028B">
        <w:rPr>
          <w:rFonts w:ascii="Arial" w:eastAsia="Arial" w:hAnsi="Arial" w:cs="Arial"/>
        </w:rPr>
        <w:t xml:space="preserve">create microclimates suitable to aid their survival and ensure the rainforests continue to support </w:t>
      </w:r>
      <w:r w:rsidR="00065B93" w:rsidRPr="00DA028B">
        <w:rPr>
          <w:rFonts w:ascii="Arial" w:eastAsia="Arial" w:hAnsi="Arial" w:cs="Arial"/>
        </w:rPr>
        <w:t xml:space="preserve">such </w:t>
      </w:r>
      <w:r w:rsidRPr="00DA028B">
        <w:rPr>
          <w:rFonts w:ascii="Arial" w:eastAsia="Arial" w:hAnsi="Arial" w:cs="Arial"/>
        </w:rPr>
        <w:t xml:space="preserve">distinct life forms; </w:t>
      </w:r>
    </w:p>
    <w:p w14:paraId="07EB8E11" w14:textId="61A35F84" w:rsidR="00DA028B" w:rsidRDefault="00A76232" w:rsidP="00DA028B">
      <w:pPr>
        <w:pStyle w:val="ListParagraph"/>
        <w:numPr>
          <w:ilvl w:val="0"/>
          <w:numId w:val="15"/>
        </w:numPr>
        <w:spacing w:line="240" w:lineRule="auto"/>
        <w:rPr>
          <w:rFonts w:ascii="Arial" w:eastAsia="Arial" w:hAnsi="Arial" w:cs="Arial"/>
        </w:rPr>
      </w:pPr>
      <w:r w:rsidRPr="00DA028B">
        <w:rPr>
          <w:rFonts w:ascii="Arial" w:eastAsia="Arial" w:hAnsi="Arial" w:cs="Arial"/>
        </w:rPr>
        <w:t>urban</w:t>
      </w:r>
      <w:hyperlink r:id="rId215">
        <w:r w:rsidRPr="00DA028B">
          <w:rPr>
            <w:rFonts w:ascii="Arial" w:eastAsia="Arial" w:hAnsi="Arial" w:cs="Arial"/>
          </w:rPr>
          <w:t xml:space="preserve"> </w:t>
        </w:r>
      </w:hyperlink>
      <w:hyperlink r:id="rId216">
        <w:r w:rsidRPr="00DA028B">
          <w:rPr>
            <w:rFonts w:ascii="Arial" w:eastAsia="Arial" w:hAnsi="Arial" w:cs="Arial"/>
            <w:color w:val="1155CC"/>
          </w:rPr>
          <w:t>rain gardens</w:t>
        </w:r>
      </w:hyperlink>
      <w:r w:rsidRPr="00DA028B">
        <w:rPr>
          <w:rFonts w:ascii="Arial" w:eastAsia="Arial" w:hAnsi="Arial" w:cs="Arial"/>
        </w:rPr>
        <w:t xml:space="preserve">, built to regulate water flow during extreme flooding events; </w:t>
      </w:r>
    </w:p>
    <w:p w14:paraId="707D3E71" w14:textId="77777777" w:rsidR="00DA028B" w:rsidRDefault="00A76232" w:rsidP="00DA028B">
      <w:pPr>
        <w:pStyle w:val="ListParagraph"/>
        <w:numPr>
          <w:ilvl w:val="0"/>
          <w:numId w:val="15"/>
        </w:numPr>
        <w:spacing w:line="240" w:lineRule="auto"/>
        <w:rPr>
          <w:rFonts w:ascii="Arial" w:eastAsia="Arial" w:hAnsi="Arial" w:cs="Arial"/>
        </w:rPr>
      </w:pPr>
      <w:r w:rsidRPr="00DA028B">
        <w:rPr>
          <w:rFonts w:ascii="Arial" w:eastAsia="Arial" w:hAnsi="Arial" w:cs="Arial"/>
        </w:rPr>
        <w:t>the impact of peatland restoration on greenhouse gas (GHG) emissions at</w:t>
      </w:r>
      <w:hyperlink r:id="rId217">
        <w:r w:rsidRPr="00DA028B">
          <w:rPr>
            <w:rFonts w:ascii="Arial" w:eastAsia="Arial" w:hAnsi="Arial" w:cs="Arial"/>
            <w:color w:val="1155CC"/>
          </w:rPr>
          <w:t xml:space="preserve"> the Forsinard Flow</w:t>
        </w:r>
      </w:hyperlink>
      <w:hyperlink r:id="rId218">
        <w:r w:rsidRPr="00DA028B">
          <w:rPr>
            <w:rFonts w:ascii="Arial" w:eastAsia="Arial" w:hAnsi="Arial" w:cs="Arial"/>
          </w:rPr>
          <w:t>s</w:t>
        </w:r>
      </w:hyperlink>
      <w:r w:rsidR="00497955" w:rsidRPr="00DA028B">
        <w:rPr>
          <w:rFonts w:ascii="Arial" w:eastAsia="Arial" w:hAnsi="Arial" w:cs="Arial"/>
        </w:rPr>
        <w:t>, Caithness</w:t>
      </w:r>
      <w:r w:rsidRPr="00DA028B">
        <w:rPr>
          <w:rFonts w:ascii="Arial" w:eastAsia="Arial" w:hAnsi="Arial" w:cs="Arial"/>
        </w:rPr>
        <w:t xml:space="preserve">; </w:t>
      </w:r>
    </w:p>
    <w:p w14:paraId="2820A8ED" w14:textId="77777777" w:rsidR="00DA028B" w:rsidRDefault="00A76232" w:rsidP="00DA028B">
      <w:pPr>
        <w:pStyle w:val="ListParagraph"/>
        <w:numPr>
          <w:ilvl w:val="0"/>
          <w:numId w:val="15"/>
        </w:numPr>
        <w:spacing w:line="240" w:lineRule="auto"/>
        <w:rPr>
          <w:rFonts w:ascii="Arial" w:eastAsia="Arial" w:hAnsi="Arial" w:cs="Arial"/>
        </w:rPr>
      </w:pPr>
      <w:r w:rsidRPr="00DA028B">
        <w:rPr>
          <w:rFonts w:ascii="Arial" w:eastAsia="Arial" w:hAnsi="Arial" w:cs="Arial"/>
        </w:rPr>
        <w:t>how plants such as hemp will sequester carbon helping to</w:t>
      </w:r>
      <w:hyperlink r:id="rId219">
        <w:r w:rsidRPr="00DA028B">
          <w:rPr>
            <w:rFonts w:ascii="Arial" w:eastAsia="Arial" w:hAnsi="Arial" w:cs="Arial"/>
          </w:rPr>
          <w:t xml:space="preserve"> </w:t>
        </w:r>
      </w:hyperlink>
      <w:hyperlink r:id="rId220">
        <w:r w:rsidRPr="00DA028B">
          <w:rPr>
            <w:rFonts w:ascii="Arial" w:eastAsia="Arial" w:hAnsi="Arial" w:cs="Arial"/>
          </w:rPr>
          <w:t>combat climate change</w:t>
        </w:r>
      </w:hyperlink>
      <w:r w:rsidRPr="00DA028B">
        <w:rPr>
          <w:rFonts w:ascii="Arial" w:eastAsia="Arial" w:hAnsi="Arial" w:cs="Arial"/>
        </w:rPr>
        <w:t xml:space="preserve">; </w:t>
      </w:r>
    </w:p>
    <w:p w14:paraId="1E939196" w14:textId="77777777" w:rsidR="00DA028B" w:rsidRPr="00DA028B" w:rsidRDefault="00A76232" w:rsidP="00DA028B">
      <w:pPr>
        <w:pStyle w:val="ListParagraph"/>
        <w:numPr>
          <w:ilvl w:val="0"/>
          <w:numId w:val="15"/>
        </w:numPr>
        <w:spacing w:line="240" w:lineRule="auto"/>
        <w:rPr>
          <w:rFonts w:ascii="Arial" w:eastAsia="Arial" w:hAnsi="Arial" w:cs="Arial"/>
        </w:rPr>
      </w:pPr>
      <w:r w:rsidRPr="00DA028B">
        <w:rPr>
          <w:rFonts w:ascii="Arial" w:eastAsia="Arial" w:hAnsi="Arial" w:cs="Arial"/>
        </w:rPr>
        <w:t>the</w:t>
      </w:r>
      <w:hyperlink r:id="rId221">
        <w:r w:rsidRPr="00DA028B">
          <w:rPr>
            <w:rFonts w:ascii="Arial" w:eastAsia="Arial" w:hAnsi="Arial" w:cs="Arial"/>
          </w:rPr>
          <w:t xml:space="preserve"> </w:t>
        </w:r>
      </w:hyperlink>
      <w:hyperlink r:id="rId222">
        <w:r w:rsidRPr="00DA028B">
          <w:rPr>
            <w:rFonts w:ascii="Arial" w:eastAsia="Arial" w:hAnsi="Arial" w:cs="Arial"/>
            <w:color w:val="1155CC"/>
          </w:rPr>
          <w:t>Green Cow Facility</w:t>
        </w:r>
      </w:hyperlink>
      <w:r w:rsidRPr="00DA028B">
        <w:rPr>
          <w:rFonts w:ascii="Arial" w:eastAsia="Arial" w:hAnsi="Arial" w:cs="Arial"/>
        </w:rPr>
        <w:t xml:space="preserve"> </w:t>
      </w:r>
      <w:r w:rsidR="00065B93" w:rsidRPr="00DA028B">
        <w:rPr>
          <w:rFonts w:ascii="Arial" w:eastAsia="Arial" w:hAnsi="Arial" w:cs="Arial"/>
        </w:rPr>
        <w:t xml:space="preserve">in which </w:t>
      </w:r>
      <w:r w:rsidRPr="00DA028B">
        <w:rPr>
          <w:rFonts w:ascii="Arial" w:eastAsia="Arial" w:hAnsi="Arial" w:cs="Arial"/>
        </w:rPr>
        <w:t>GHG emissions from livestock are measured in support of reduced emissions;</w:t>
      </w:r>
      <w:r w:rsidRPr="00DA028B">
        <w:rPr>
          <w:rFonts w:ascii="Arial" w:eastAsia="Arial" w:hAnsi="Arial" w:cs="Arial"/>
          <w:color w:val="666666"/>
          <w:sz w:val="27"/>
          <w:szCs w:val="27"/>
        </w:rPr>
        <w:t xml:space="preserve"> </w:t>
      </w:r>
    </w:p>
    <w:p w14:paraId="590CD2E7" w14:textId="04D43893" w:rsidR="00DA028B" w:rsidRDefault="0065165A" w:rsidP="00DA028B">
      <w:pPr>
        <w:pStyle w:val="ListParagraph"/>
        <w:numPr>
          <w:ilvl w:val="0"/>
          <w:numId w:val="15"/>
        </w:numPr>
        <w:spacing w:line="240" w:lineRule="auto"/>
        <w:rPr>
          <w:rFonts w:ascii="Arial" w:eastAsia="Arial" w:hAnsi="Arial" w:cs="Arial"/>
        </w:rPr>
      </w:pPr>
      <w:r w:rsidRPr="00DA028B">
        <w:rPr>
          <w:rFonts w:ascii="Arial" w:eastAsia="Arial" w:hAnsi="Arial" w:cs="Arial"/>
        </w:rPr>
        <w:t xml:space="preserve">the </w:t>
      </w:r>
      <w:r w:rsidR="001E5E77" w:rsidRPr="00DA028B">
        <w:rPr>
          <w:rFonts w:ascii="Arial" w:eastAsia="Arial" w:hAnsi="Arial" w:cs="Arial"/>
        </w:rPr>
        <w:t>effect</w:t>
      </w:r>
      <w:r w:rsidRPr="00DA028B">
        <w:rPr>
          <w:rFonts w:ascii="Arial" w:eastAsia="Arial" w:hAnsi="Arial" w:cs="Arial"/>
        </w:rPr>
        <w:t xml:space="preserve"> of </w:t>
      </w:r>
      <w:r w:rsidR="00A76232" w:rsidRPr="00DA028B">
        <w:rPr>
          <w:rFonts w:ascii="Arial" w:eastAsia="Arial" w:hAnsi="Arial" w:cs="Arial"/>
        </w:rPr>
        <w:t xml:space="preserve">climate change </w:t>
      </w:r>
      <w:r w:rsidRPr="00DA028B">
        <w:rPr>
          <w:rFonts w:ascii="Arial" w:eastAsia="Arial" w:hAnsi="Arial" w:cs="Arial"/>
        </w:rPr>
        <w:t xml:space="preserve">on </w:t>
      </w:r>
      <w:r w:rsidR="00A76232" w:rsidRPr="00DA028B">
        <w:rPr>
          <w:rFonts w:ascii="Arial" w:eastAsia="Arial" w:hAnsi="Arial" w:cs="Arial"/>
        </w:rPr>
        <w:t xml:space="preserve">the spread of parasites, including helminths (worm-like parasites) and how research is helping to protect farm animals; </w:t>
      </w:r>
    </w:p>
    <w:p w14:paraId="2E3BD55C" w14:textId="63AD396E" w:rsidR="00DA028B" w:rsidRDefault="00A76232" w:rsidP="00DA2B09">
      <w:pPr>
        <w:pStyle w:val="ListParagraph"/>
        <w:numPr>
          <w:ilvl w:val="0"/>
          <w:numId w:val="15"/>
        </w:numPr>
        <w:spacing w:line="240" w:lineRule="auto"/>
        <w:rPr>
          <w:rFonts w:ascii="Arial" w:eastAsia="Arial" w:hAnsi="Arial" w:cs="Arial"/>
        </w:rPr>
      </w:pPr>
      <w:r w:rsidRPr="00DA028B">
        <w:rPr>
          <w:rFonts w:ascii="Arial" w:eastAsia="Arial" w:hAnsi="Arial" w:cs="Arial"/>
        </w:rPr>
        <w:t>multi-functional seascape</w:t>
      </w:r>
      <w:r w:rsidR="0065165A" w:rsidRPr="00DA028B">
        <w:rPr>
          <w:rFonts w:ascii="Arial" w:eastAsia="Arial" w:hAnsi="Arial" w:cs="Arial"/>
        </w:rPr>
        <w:t>s</w:t>
      </w:r>
      <w:r w:rsidRPr="00DA028B">
        <w:rPr>
          <w:rFonts w:ascii="Arial" w:eastAsia="Arial" w:hAnsi="Arial" w:cs="Arial"/>
        </w:rPr>
        <w:t xml:space="preserve"> at Aberdeen Bay</w:t>
      </w:r>
      <w:r w:rsidR="00065B93" w:rsidRPr="00DA028B">
        <w:rPr>
          <w:rFonts w:ascii="Arial" w:eastAsia="Arial" w:hAnsi="Arial" w:cs="Arial"/>
        </w:rPr>
        <w:t xml:space="preserve">, explaining </w:t>
      </w:r>
      <w:r w:rsidRPr="00DA028B">
        <w:rPr>
          <w:rFonts w:ascii="Arial" w:eastAsia="Arial" w:hAnsi="Arial" w:cs="Arial"/>
        </w:rPr>
        <w:t xml:space="preserve">how renewable energy production </w:t>
      </w:r>
      <w:r w:rsidR="0065165A" w:rsidRPr="00DA028B">
        <w:rPr>
          <w:rFonts w:ascii="Arial" w:eastAsia="Arial" w:hAnsi="Arial" w:cs="Arial"/>
        </w:rPr>
        <w:t xml:space="preserve">becomes one element amongst </w:t>
      </w:r>
      <w:r w:rsidR="00065B93" w:rsidRPr="00DA028B">
        <w:rPr>
          <w:rFonts w:ascii="Arial" w:eastAsia="Arial" w:hAnsi="Arial" w:cs="Arial"/>
        </w:rPr>
        <w:t xml:space="preserve">many </w:t>
      </w:r>
      <w:r w:rsidR="0065165A" w:rsidRPr="00DA028B">
        <w:rPr>
          <w:rFonts w:ascii="Arial" w:eastAsia="Arial" w:hAnsi="Arial" w:cs="Arial"/>
        </w:rPr>
        <w:t>uses of land and sea</w:t>
      </w:r>
      <w:r w:rsidRPr="00DA028B">
        <w:rPr>
          <w:rFonts w:ascii="Arial" w:eastAsia="Arial" w:hAnsi="Arial" w:cs="Arial"/>
        </w:rPr>
        <w:t xml:space="preserve">. </w:t>
      </w:r>
    </w:p>
    <w:p w14:paraId="078116CB" w14:textId="77777777" w:rsidR="00DA2B09" w:rsidRPr="00DA2B09" w:rsidRDefault="00DA2B09" w:rsidP="00DA2B09">
      <w:pPr>
        <w:pStyle w:val="ListParagraph"/>
        <w:spacing w:line="240" w:lineRule="auto"/>
        <w:ind w:left="1080"/>
        <w:rPr>
          <w:rFonts w:ascii="Arial" w:eastAsia="Arial" w:hAnsi="Arial" w:cs="Arial"/>
        </w:rPr>
      </w:pPr>
    </w:p>
    <w:p w14:paraId="5DC9E4AF" w14:textId="49B7E0E7" w:rsidR="00A76232" w:rsidRPr="00DA028B" w:rsidRDefault="00A76232" w:rsidP="00DA028B">
      <w:pPr>
        <w:spacing w:line="240" w:lineRule="auto"/>
        <w:ind w:left="360"/>
        <w:rPr>
          <w:rFonts w:ascii="Arial" w:eastAsia="Arial" w:hAnsi="Arial" w:cs="Arial"/>
          <w:sz w:val="24"/>
          <w:szCs w:val="20"/>
          <w:lang w:eastAsia="en-GB"/>
        </w:rPr>
      </w:pPr>
      <w:r w:rsidRPr="00DA028B">
        <w:rPr>
          <w:rFonts w:ascii="Arial" w:eastAsia="Arial" w:hAnsi="Arial" w:cs="Arial"/>
          <w:sz w:val="24"/>
          <w:szCs w:val="20"/>
          <w:lang w:eastAsia="en-GB"/>
        </w:rPr>
        <w:t>The work, accessed from the SEFARI</w:t>
      </w:r>
      <w:hyperlink r:id="rId223">
        <w:r w:rsidRPr="00DA028B">
          <w:rPr>
            <w:rFonts w:ascii="Arial" w:eastAsia="Arial" w:hAnsi="Arial" w:cs="Arial"/>
            <w:sz w:val="24"/>
            <w:szCs w:val="20"/>
            <w:lang w:eastAsia="en-GB"/>
          </w:rPr>
          <w:t xml:space="preserve"> </w:t>
        </w:r>
      </w:hyperlink>
      <w:hyperlink r:id="rId224">
        <w:r w:rsidRPr="00DA028B">
          <w:rPr>
            <w:rFonts w:ascii="Arial" w:eastAsia="Arial" w:hAnsi="Arial" w:cs="Arial"/>
            <w:color w:val="1155CC"/>
            <w:sz w:val="24"/>
            <w:szCs w:val="20"/>
            <w:lang w:eastAsia="en-GB"/>
          </w:rPr>
          <w:t>website</w:t>
        </w:r>
      </w:hyperlink>
      <w:r w:rsidRPr="00DA028B">
        <w:rPr>
          <w:rFonts w:ascii="Arial" w:eastAsia="Arial" w:hAnsi="Arial" w:cs="Arial"/>
          <w:sz w:val="24"/>
          <w:szCs w:val="20"/>
          <w:lang w:eastAsia="en-GB"/>
        </w:rPr>
        <w:t xml:space="preserve">, </w:t>
      </w:r>
      <w:r w:rsidR="00856816" w:rsidRPr="00DA028B">
        <w:rPr>
          <w:rFonts w:ascii="Arial" w:eastAsia="Arial" w:hAnsi="Arial" w:cs="Arial"/>
          <w:sz w:val="24"/>
          <w:szCs w:val="20"/>
          <w:lang w:eastAsia="en-GB"/>
        </w:rPr>
        <w:t xml:space="preserve">was </w:t>
      </w:r>
      <w:r w:rsidRPr="00DA028B">
        <w:rPr>
          <w:rFonts w:ascii="Arial" w:eastAsia="Arial" w:hAnsi="Arial" w:cs="Arial"/>
          <w:sz w:val="24"/>
          <w:szCs w:val="20"/>
          <w:lang w:eastAsia="en-GB"/>
        </w:rPr>
        <w:t>supported by RHET, STEM and SAGT</w:t>
      </w:r>
      <w:r w:rsidR="00856816" w:rsidRPr="00DA028B">
        <w:rPr>
          <w:rFonts w:ascii="Arial" w:eastAsia="Arial" w:hAnsi="Arial" w:cs="Arial"/>
          <w:sz w:val="24"/>
          <w:szCs w:val="20"/>
          <w:lang w:eastAsia="en-GB"/>
        </w:rPr>
        <w:t>,</w:t>
      </w:r>
      <w:r w:rsidRPr="00DA028B">
        <w:rPr>
          <w:rFonts w:ascii="Arial" w:eastAsia="Arial" w:hAnsi="Arial" w:cs="Arial"/>
          <w:sz w:val="24"/>
          <w:szCs w:val="20"/>
          <w:lang w:eastAsia="en-GB"/>
        </w:rPr>
        <w:t xml:space="preserve"> and </w:t>
      </w:r>
      <w:r w:rsidR="00856816" w:rsidRPr="00DA028B">
        <w:rPr>
          <w:rFonts w:ascii="Arial" w:eastAsia="Arial" w:hAnsi="Arial" w:cs="Arial"/>
          <w:sz w:val="24"/>
          <w:szCs w:val="20"/>
          <w:lang w:eastAsia="en-GB"/>
        </w:rPr>
        <w:t xml:space="preserve">used as </w:t>
      </w:r>
      <w:r w:rsidRPr="00DA028B">
        <w:rPr>
          <w:rFonts w:ascii="Arial" w:eastAsia="Arial" w:hAnsi="Arial" w:cs="Arial"/>
          <w:sz w:val="24"/>
          <w:szCs w:val="20"/>
          <w:lang w:eastAsia="en-GB"/>
        </w:rPr>
        <w:t>part of the UN Climate Change Conference</w:t>
      </w:r>
      <w:r w:rsidR="007B0469" w:rsidRPr="00DA028B">
        <w:rPr>
          <w:rFonts w:ascii="Arial" w:eastAsia="Arial" w:hAnsi="Arial" w:cs="Arial"/>
          <w:sz w:val="24"/>
          <w:szCs w:val="20"/>
          <w:lang w:eastAsia="en-GB"/>
        </w:rPr>
        <w:t xml:space="preserve"> </w:t>
      </w:r>
      <w:hyperlink r:id="rId225" w:history="1">
        <w:r w:rsidR="007B0469" w:rsidRPr="00DA028B">
          <w:rPr>
            <w:rStyle w:val="Hyperlink"/>
            <w:rFonts w:ascii="Arial" w:eastAsia="Arial" w:hAnsi="Arial" w:cs="Arial"/>
            <w:sz w:val="24"/>
            <w:szCs w:val="20"/>
            <w:lang w:eastAsia="en-GB"/>
          </w:rPr>
          <w:t>COP26</w:t>
        </w:r>
      </w:hyperlink>
      <w:r w:rsidR="007B0469" w:rsidRPr="00DA028B">
        <w:rPr>
          <w:rFonts w:ascii="Arial" w:eastAsia="Arial" w:hAnsi="Arial" w:cs="Arial"/>
          <w:sz w:val="24"/>
          <w:szCs w:val="20"/>
          <w:lang w:eastAsia="en-GB"/>
        </w:rPr>
        <w:t xml:space="preserve"> </w:t>
      </w:r>
      <w:r w:rsidRPr="00DA028B">
        <w:rPr>
          <w:rFonts w:ascii="Arial" w:eastAsia="Arial" w:hAnsi="Arial" w:cs="Arial"/>
          <w:sz w:val="24"/>
          <w:szCs w:val="20"/>
          <w:lang w:eastAsia="en-GB"/>
        </w:rPr>
        <w:t>activities</w:t>
      </w:r>
      <w:r w:rsidR="00856816" w:rsidRPr="00DA028B">
        <w:rPr>
          <w:rFonts w:ascii="Arial" w:eastAsia="Arial" w:hAnsi="Arial" w:cs="Arial"/>
          <w:sz w:val="24"/>
          <w:szCs w:val="20"/>
          <w:lang w:eastAsia="en-GB"/>
        </w:rPr>
        <w:t xml:space="preserve">. It </w:t>
      </w:r>
      <w:r w:rsidRPr="00DA028B">
        <w:rPr>
          <w:rFonts w:ascii="Arial" w:eastAsia="Arial" w:hAnsi="Arial" w:cs="Arial"/>
          <w:sz w:val="24"/>
          <w:szCs w:val="20"/>
          <w:lang w:eastAsia="en-GB"/>
        </w:rPr>
        <w:t>shone a spotlight on initiatives being taken in Scotland to address climate change</w:t>
      </w:r>
      <w:r w:rsidR="00065B93" w:rsidRPr="00DA028B">
        <w:rPr>
          <w:rFonts w:ascii="Arial" w:eastAsia="Arial" w:hAnsi="Arial" w:cs="Arial"/>
          <w:sz w:val="24"/>
          <w:szCs w:val="20"/>
          <w:lang w:eastAsia="en-GB"/>
        </w:rPr>
        <w:t>, accessible by audiences within and out with COP26</w:t>
      </w:r>
      <w:r w:rsidRPr="00DA028B">
        <w:rPr>
          <w:rFonts w:ascii="Arial" w:eastAsia="Arial" w:hAnsi="Arial" w:cs="Arial"/>
          <w:sz w:val="24"/>
          <w:szCs w:val="20"/>
          <w:lang w:eastAsia="en-GB"/>
        </w:rPr>
        <w:t>. The suite of resources (including videos, images and reports) informed debate amongst a panel of</w:t>
      </w:r>
      <w:hyperlink r:id="rId226">
        <w:r w:rsidRPr="00DA028B">
          <w:rPr>
            <w:rFonts w:ascii="Arial" w:eastAsia="Arial" w:hAnsi="Arial" w:cs="Arial"/>
            <w:sz w:val="24"/>
            <w:szCs w:val="20"/>
            <w:lang w:eastAsia="en-GB"/>
          </w:rPr>
          <w:t xml:space="preserve"> </w:t>
        </w:r>
      </w:hyperlink>
      <w:hyperlink r:id="rId227">
        <w:r w:rsidRPr="00DA028B">
          <w:rPr>
            <w:rFonts w:ascii="Arial" w:eastAsia="Arial" w:hAnsi="Arial" w:cs="Arial"/>
            <w:color w:val="1155CC"/>
            <w:sz w:val="24"/>
            <w:szCs w:val="20"/>
            <w:lang w:eastAsia="en-GB"/>
          </w:rPr>
          <w:t>experts</w:t>
        </w:r>
      </w:hyperlink>
      <w:r w:rsidRPr="00DA028B">
        <w:rPr>
          <w:rFonts w:ascii="Arial" w:eastAsia="Arial" w:hAnsi="Arial" w:cs="Arial"/>
          <w:sz w:val="24"/>
          <w:szCs w:val="20"/>
          <w:lang w:eastAsia="en-GB"/>
        </w:rPr>
        <w:t xml:space="preserve"> at COP26, </w:t>
      </w:r>
      <w:r w:rsidR="00593BE7" w:rsidRPr="00DA028B">
        <w:rPr>
          <w:rFonts w:ascii="Arial" w:eastAsia="Arial" w:hAnsi="Arial" w:cs="Arial"/>
          <w:sz w:val="24"/>
          <w:szCs w:val="20"/>
          <w:lang w:eastAsia="en-GB"/>
        </w:rPr>
        <w:t xml:space="preserve">formed content of </w:t>
      </w:r>
      <w:r w:rsidR="00A27AC7" w:rsidRPr="00DA028B">
        <w:rPr>
          <w:rFonts w:ascii="Arial" w:eastAsia="Arial" w:hAnsi="Arial" w:cs="Arial"/>
          <w:sz w:val="24"/>
          <w:szCs w:val="20"/>
          <w:lang w:eastAsia="en-GB"/>
        </w:rPr>
        <w:t xml:space="preserve">the joint </w:t>
      </w:r>
      <w:r w:rsidR="00593BE7" w:rsidRPr="00DA028B">
        <w:rPr>
          <w:rFonts w:ascii="Arial" w:eastAsia="Arial" w:hAnsi="Arial" w:cs="Arial"/>
          <w:sz w:val="24"/>
          <w:szCs w:val="20"/>
          <w:lang w:eastAsia="en-GB"/>
        </w:rPr>
        <w:t>SEFARI/</w:t>
      </w:r>
      <w:r w:rsidR="00A27AC7" w:rsidRPr="00DA028B">
        <w:rPr>
          <w:rFonts w:ascii="Arial" w:eastAsia="Arial" w:hAnsi="Arial" w:cs="Arial"/>
          <w:sz w:val="24"/>
          <w:szCs w:val="20"/>
          <w:lang w:eastAsia="en-GB"/>
        </w:rPr>
        <w:t xml:space="preserve">EU </w:t>
      </w:r>
      <w:r w:rsidR="00593BE7" w:rsidRPr="00DA028B">
        <w:rPr>
          <w:rFonts w:ascii="Arial" w:eastAsia="Arial" w:hAnsi="Arial" w:cs="Arial"/>
          <w:sz w:val="24"/>
          <w:szCs w:val="20"/>
          <w:lang w:eastAsia="en-GB"/>
        </w:rPr>
        <w:t xml:space="preserve">Horizon 2020 SHERPA exhibit in the COP26 Green Zone, </w:t>
      </w:r>
      <w:r w:rsidR="00065B93" w:rsidRPr="00DA028B">
        <w:rPr>
          <w:rFonts w:ascii="Arial" w:eastAsia="Arial" w:hAnsi="Arial" w:cs="Arial"/>
          <w:sz w:val="24"/>
          <w:szCs w:val="20"/>
          <w:lang w:eastAsia="en-GB"/>
        </w:rPr>
        <w:t xml:space="preserve">was </w:t>
      </w:r>
      <w:r w:rsidRPr="00DA028B">
        <w:rPr>
          <w:rFonts w:ascii="Arial" w:eastAsia="Arial" w:hAnsi="Arial" w:cs="Arial"/>
          <w:sz w:val="24"/>
          <w:szCs w:val="20"/>
          <w:lang w:eastAsia="en-GB"/>
        </w:rPr>
        <w:t xml:space="preserve">showcased to audiences </w:t>
      </w:r>
      <w:r w:rsidR="00856816" w:rsidRPr="00DA028B">
        <w:rPr>
          <w:rFonts w:ascii="Arial" w:eastAsia="Arial" w:hAnsi="Arial" w:cs="Arial"/>
          <w:sz w:val="24"/>
          <w:szCs w:val="20"/>
          <w:lang w:eastAsia="en-GB"/>
        </w:rPr>
        <w:t xml:space="preserve">at the </w:t>
      </w:r>
      <w:r w:rsidR="00856816" w:rsidRPr="00DA028B">
        <w:rPr>
          <w:rFonts w:ascii="Arial" w:eastAsia="Arial" w:hAnsi="Arial" w:cs="Arial"/>
          <w:sz w:val="24"/>
          <w:szCs w:val="20"/>
          <w:lang w:eastAsia="en-GB"/>
        </w:rPr>
        <w:lastRenderedPageBreak/>
        <w:t>Royal Highland Show 2022</w:t>
      </w:r>
      <w:r w:rsidRPr="00DA028B">
        <w:rPr>
          <w:rFonts w:ascii="Arial" w:eastAsia="Arial" w:hAnsi="Arial" w:cs="Arial"/>
          <w:sz w:val="24"/>
          <w:szCs w:val="20"/>
          <w:lang w:eastAsia="en-GB"/>
        </w:rPr>
        <w:t xml:space="preserve">, and </w:t>
      </w:r>
      <w:r w:rsidR="00065B93" w:rsidRPr="00DA028B">
        <w:rPr>
          <w:rFonts w:ascii="Arial" w:eastAsia="Arial" w:hAnsi="Arial" w:cs="Arial"/>
          <w:sz w:val="24"/>
          <w:szCs w:val="20"/>
          <w:lang w:eastAsia="en-GB"/>
        </w:rPr>
        <w:t xml:space="preserve">is </w:t>
      </w:r>
      <w:r w:rsidR="001E5E77" w:rsidRPr="00DA028B">
        <w:rPr>
          <w:rFonts w:ascii="Arial" w:eastAsia="Arial" w:hAnsi="Arial" w:cs="Arial"/>
          <w:sz w:val="24"/>
          <w:szCs w:val="20"/>
          <w:lang w:eastAsia="en-GB"/>
        </w:rPr>
        <w:t xml:space="preserve">regularly </w:t>
      </w:r>
      <w:r w:rsidRPr="00DA028B">
        <w:rPr>
          <w:rFonts w:ascii="Arial" w:eastAsia="Arial" w:hAnsi="Arial" w:cs="Arial"/>
          <w:sz w:val="24"/>
          <w:szCs w:val="20"/>
          <w:lang w:eastAsia="en-GB"/>
        </w:rPr>
        <w:t xml:space="preserve">used in teaching </w:t>
      </w:r>
      <w:r w:rsidR="001E5E77" w:rsidRPr="00DA028B">
        <w:rPr>
          <w:rFonts w:ascii="Arial" w:eastAsia="Arial" w:hAnsi="Arial" w:cs="Arial"/>
          <w:sz w:val="24"/>
          <w:szCs w:val="20"/>
          <w:lang w:eastAsia="en-GB"/>
        </w:rPr>
        <w:t>o</w:t>
      </w:r>
      <w:r w:rsidRPr="00DA028B">
        <w:rPr>
          <w:rFonts w:ascii="Arial" w:eastAsia="Arial" w:hAnsi="Arial" w:cs="Arial"/>
          <w:sz w:val="24"/>
          <w:szCs w:val="20"/>
          <w:lang w:eastAsia="en-GB"/>
        </w:rPr>
        <w:t xml:space="preserve">n MSc Wildlife and Conservation Management, and HNC in Wildlife and Conservation Management courses. </w:t>
      </w:r>
    </w:p>
    <w:p w14:paraId="40733944" w14:textId="2A683982" w:rsidR="00DA2B09" w:rsidRDefault="00DA2B0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color w:val="000000"/>
          <w:sz w:val="24"/>
          <w:szCs w:val="20"/>
          <w:lang w:eastAsia="en-GB"/>
        </w:rPr>
      </w:pPr>
    </w:p>
    <w:p w14:paraId="129F57AF" w14:textId="3DFD7B62" w:rsidR="00A76232" w:rsidRPr="00A131B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color w:val="000000"/>
          <w:sz w:val="24"/>
          <w:szCs w:val="20"/>
          <w:lang w:eastAsia="en-GB"/>
        </w:rPr>
      </w:pPr>
      <w:r w:rsidRPr="00A131B9">
        <w:rPr>
          <w:rFonts w:ascii="Arial" w:eastAsia="Arial" w:hAnsi="Arial" w:cs="Arial"/>
          <w:b/>
          <w:color w:val="000000"/>
          <w:sz w:val="24"/>
          <w:szCs w:val="20"/>
          <w:lang w:eastAsia="en-GB"/>
        </w:rPr>
        <w:t xml:space="preserve">SEFARI </w:t>
      </w:r>
      <w:r w:rsidRPr="00A131B9">
        <w:rPr>
          <w:rFonts w:ascii="Arial" w:eastAsia="Arial" w:hAnsi="Arial" w:cs="Arial"/>
          <w:b/>
          <w:sz w:val="24"/>
          <w:szCs w:val="20"/>
          <w:lang w:eastAsia="en-GB"/>
        </w:rPr>
        <w:t>e</w:t>
      </w:r>
      <w:r w:rsidRPr="00A131B9">
        <w:rPr>
          <w:rFonts w:ascii="Arial" w:eastAsia="Arial" w:hAnsi="Arial" w:cs="Arial"/>
          <w:b/>
          <w:color w:val="000000"/>
          <w:sz w:val="24"/>
          <w:szCs w:val="20"/>
          <w:lang w:eastAsia="en-GB"/>
        </w:rPr>
        <w:t xml:space="preserve">ducational </w:t>
      </w:r>
      <w:r w:rsidRPr="00A131B9">
        <w:rPr>
          <w:rFonts w:ascii="Arial" w:eastAsia="Arial" w:hAnsi="Arial" w:cs="Arial"/>
          <w:b/>
          <w:sz w:val="24"/>
          <w:szCs w:val="20"/>
          <w:lang w:eastAsia="en-GB"/>
        </w:rPr>
        <w:t>r</w:t>
      </w:r>
      <w:r w:rsidRPr="00A131B9">
        <w:rPr>
          <w:rFonts w:ascii="Arial" w:eastAsia="Arial" w:hAnsi="Arial" w:cs="Arial"/>
          <w:b/>
          <w:color w:val="000000"/>
          <w:sz w:val="24"/>
          <w:szCs w:val="20"/>
          <w:lang w:eastAsia="en-GB"/>
        </w:rPr>
        <w:t>esources</w:t>
      </w:r>
    </w:p>
    <w:p w14:paraId="7D1BF74E" w14:textId="5A191666" w:rsidR="00E4666D" w:rsidRDefault="00F85B8A" w:rsidP="00F12D82">
      <w:pPr>
        <w:tabs>
          <w:tab w:val="left" w:pos="720"/>
          <w:tab w:val="left" w:pos="1440"/>
          <w:tab w:val="left" w:pos="2160"/>
          <w:tab w:val="left" w:pos="2880"/>
          <w:tab w:val="left" w:pos="4680"/>
          <w:tab w:val="left" w:pos="5400"/>
          <w:tab w:val="right" w:pos="9000"/>
        </w:tabs>
        <w:spacing w:after="240" w:line="240" w:lineRule="auto"/>
        <w:rPr>
          <w:rFonts w:ascii="Arial" w:eastAsia="Arial" w:hAnsi="Arial" w:cs="Arial"/>
          <w:sz w:val="24"/>
          <w:szCs w:val="20"/>
          <w:lang w:eastAsia="en-GB"/>
        </w:rPr>
      </w:pPr>
      <w:r w:rsidRPr="00A131B9">
        <w:rPr>
          <w:rFonts w:ascii="Arial" w:eastAsia="Arial" w:hAnsi="Arial" w:cs="Arial"/>
          <w:sz w:val="24"/>
          <w:szCs w:val="20"/>
          <w:lang w:eastAsia="en-GB"/>
        </w:rPr>
        <w:t>D</w:t>
      </w:r>
      <w:r w:rsidR="00A76232" w:rsidRPr="00A131B9">
        <w:rPr>
          <w:rFonts w:ascii="Arial" w:eastAsia="Arial" w:hAnsi="Arial" w:cs="Arial"/>
          <w:sz w:val="24"/>
          <w:szCs w:val="20"/>
          <w:lang w:eastAsia="en-GB"/>
        </w:rPr>
        <w:t>uring COVID</w:t>
      </w:r>
      <w:r w:rsidR="00B013D6" w:rsidRPr="00A131B9">
        <w:rPr>
          <w:rFonts w:ascii="Arial" w:eastAsia="Arial" w:hAnsi="Arial" w:cs="Arial"/>
          <w:sz w:val="24"/>
          <w:szCs w:val="20"/>
          <w:lang w:eastAsia="en-GB"/>
        </w:rPr>
        <w:t>-19</w:t>
      </w:r>
      <w:r w:rsidR="00A76232" w:rsidRPr="00A131B9">
        <w:rPr>
          <w:rFonts w:ascii="Arial" w:eastAsia="Arial" w:hAnsi="Arial" w:cs="Arial"/>
          <w:sz w:val="24"/>
          <w:szCs w:val="20"/>
          <w:lang w:eastAsia="en-GB"/>
        </w:rPr>
        <w:t xml:space="preserve">, SEFARI researchers developed a </w:t>
      </w:r>
      <w:r w:rsidR="0059116F" w:rsidRPr="00A131B9">
        <w:rPr>
          <w:rFonts w:ascii="Arial" w:eastAsia="Arial" w:hAnsi="Arial" w:cs="Arial"/>
          <w:sz w:val="24"/>
          <w:szCs w:val="20"/>
          <w:lang w:eastAsia="en-GB"/>
        </w:rPr>
        <w:t xml:space="preserve">wide </w:t>
      </w:r>
      <w:r w:rsidR="00A76232" w:rsidRPr="00A131B9">
        <w:rPr>
          <w:rFonts w:ascii="Arial" w:eastAsia="Arial" w:hAnsi="Arial" w:cs="Arial"/>
          <w:sz w:val="24"/>
          <w:szCs w:val="20"/>
          <w:lang w:eastAsia="en-GB"/>
        </w:rPr>
        <w:t xml:space="preserve">range of materials </w:t>
      </w:r>
      <w:r w:rsidR="0059116F" w:rsidRPr="00A131B9">
        <w:rPr>
          <w:rFonts w:ascii="Arial" w:eastAsia="Arial" w:hAnsi="Arial" w:cs="Arial"/>
          <w:sz w:val="24"/>
          <w:szCs w:val="20"/>
          <w:lang w:eastAsia="en-GB"/>
        </w:rPr>
        <w:t xml:space="preserve">for use </w:t>
      </w:r>
      <w:r w:rsidR="00A76232" w:rsidRPr="00A131B9">
        <w:rPr>
          <w:rFonts w:ascii="Arial" w:eastAsia="Arial" w:hAnsi="Arial" w:cs="Arial"/>
          <w:sz w:val="24"/>
          <w:szCs w:val="20"/>
          <w:lang w:eastAsia="en-GB"/>
        </w:rPr>
        <w:t xml:space="preserve">as </w:t>
      </w:r>
      <w:hyperlink r:id="rId228" w:history="1">
        <w:r w:rsidR="00A76232" w:rsidRPr="00A131B9">
          <w:rPr>
            <w:rStyle w:val="Hyperlink"/>
            <w:rFonts w:ascii="Arial" w:eastAsia="Arial" w:hAnsi="Arial" w:cs="Arial"/>
            <w:sz w:val="24"/>
            <w:szCs w:val="20"/>
            <w:lang w:eastAsia="en-GB"/>
          </w:rPr>
          <w:t>educational resources</w:t>
        </w:r>
      </w:hyperlink>
      <w:r w:rsidR="0059116F" w:rsidRPr="00A131B9">
        <w:rPr>
          <w:rFonts w:ascii="Arial" w:eastAsia="Arial" w:hAnsi="Arial" w:cs="Arial"/>
          <w:sz w:val="24"/>
          <w:szCs w:val="20"/>
          <w:lang w:eastAsia="en-GB"/>
        </w:rPr>
        <w:t>,</w:t>
      </w:r>
      <w:r w:rsidR="00A76232" w:rsidRPr="00A131B9">
        <w:rPr>
          <w:rFonts w:ascii="Arial" w:eastAsia="Arial" w:hAnsi="Arial" w:cs="Arial"/>
          <w:sz w:val="24"/>
          <w:szCs w:val="20"/>
          <w:lang w:eastAsia="en-GB"/>
        </w:rPr>
        <w:t xml:space="preserve"> and provide access to experts across a range of environmental topics of interest, vi</w:t>
      </w:r>
      <w:r w:rsidR="00A76232" w:rsidRPr="00A131B9">
        <w:rPr>
          <w:rFonts w:ascii="Arial" w:eastAsia="Arial" w:hAnsi="Arial" w:cs="Arial"/>
          <w:color w:val="666666"/>
          <w:sz w:val="24"/>
          <w:szCs w:val="20"/>
          <w:lang w:eastAsia="en-GB"/>
        </w:rPr>
        <w:t xml:space="preserve">a </w:t>
      </w:r>
      <w:hyperlink r:id="rId229">
        <w:r w:rsidR="00A76232" w:rsidRPr="00A131B9">
          <w:rPr>
            <w:rFonts w:ascii="Arial" w:eastAsia="Arial" w:hAnsi="Arial" w:cs="Arial"/>
            <w:color w:val="1155CC"/>
            <w:sz w:val="24"/>
            <w:szCs w:val="20"/>
            <w:lang w:eastAsia="en-GB"/>
          </w:rPr>
          <w:t>case studies</w:t>
        </w:r>
      </w:hyperlink>
      <w:r w:rsidR="00A76232" w:rsidRPr="00A131B9">
        <w:rPr>
          <w:rFonts w:ascii="Arial" w:eastAsia="Arial" w:hAnsi="Arial" w:cs="Arial"/>
          <w:color w:val="1155CC"/>
          <w:sz w:val="24"/>
          <w:szCs w:val="20"/>
          <w:lang w:eastAsia="en-GB"/>
        </w:rPr>
        <w:t xml:space="preserve">, </w:t>
      </w:r>
      <w:hyperlink r:id="rId230">
        <w:r w:rsidR="00A76232" w:rsidRPr="00A131B9">
          <w:rPr>
            <w:rFonts w:ascii="Arial" w:eastAsia="Arial" w:hAnsi="Arial" w:cs="Arial"/>
            <w:color w:val="1155CC"/>
            <w:sz w:val="24"/>
            <w:szCs w:val="20"/>
            <w:lang w:eastAsia="en-GB"/>
          </w:rPr>
          <w:t>blogs</w:t>
        </w:r>
      </w:hyperlink>
      <w:r w:rsidR="00A76232" w:rsidRPr="00A131B9">
        <w:rPr>
          <w:rFonts w:ascii="Arial" w:eastAsia="Arial" w:hAnsi="Arial" w:cs="Arial"/>
          <w:color w:val="666666"/>
          <w:sz w:val="24"/>
          <w:szCs w:val="20"/>
          <w:lang w:eastAsia="en-GB"/>
        </w:rPr>
        <w:t xml:space="preserve"> </w:t>
      </w:r>
      <w:r w:rsidR="00A76232" w:rsidRPr="00A131B9">
        <w:rPr>
          <w:rFonts w:ascii="Arial" w:eastAsia="Arial" w:hAnsi="Arial" w:cs="Arial"/>
          <w:sz w:val="24"/>
          <w:szCs w:val="20"/>
          <w:lang w:eastAsia="en-GB"/>
        </w:rPr>
        <w:t>and a</w:t>
      </w:r>
      <w:r w:rsidR="00A76232" w:rsidRPr="00A131B9">
        <w:rPr>
          <w:rFonts w:ascii="Arial" w:eastAsia="Arial" w:hAnsi="Arial" w:cs="Arial"/>
          <w:color w:val="666666"/>
          <w:sz w:val="24"/>
          <w:szCs w:val="20"/>
          <w:lang w:eastAsia="en-GB"/>
        </w:rPr>
        <w:t xml:space="preserve"> </w:t>
      </w:r>
      <w:hyperlink r:id="rId231">
        <w:r w:rsidR="00A76232" w:rsidRPr="00A131B9">
          <w:rPr>
            <w:rFonts w:ascii="Arial" w:eastAsia="Arial" w:hAnsi="Arial" w:cs="Arial"/>
            <w:color w:val="1155CC"/>
            <w:sz w:val="24"/>
            <w:szCs w:val="20"/>
            <w:lang w:eastAsia="en-GB"/>
          </w:rPr>
          <w:t>directory of expertise</w:t>
        </w:r>
      </w:hyperlink>
      <w:r w:rsidR="00A76232" w:rsidRPr="00A131B9">
        <w:rPr>
          <w:rFonts w:ascii="Arial" w:eastAsia="Arial" w:hAnsi="Arial" w:cs="Arial"/>
          <w:color w:val="1155CC"/>
          <w:sz w:val="24"/>
          <w:szCs w:val="20"/>
          <w:lang w:eastAsia="en-GB"/>
        </w:rPr>
        <w:t>.</w:t>
      </w:r>
      <w:r w:rsidR="00A76232" w:rsidRPr="00A131B9">
        <w:rPr>
          <w:rFonts w:ascii="Arial" w:eastAsia="Arial" w:hAnsi="Arial" w:cs="Arial"/>
          <w:color w:val="666666"/>
          <w:sz w:val="24"/>
          <w:szCs w:val="20"/>
          <w:lang w:eastAsia="en-GB"/>
        </w:rPr>
        <w:t xml:space="preserve"> </w:t>
      </w:r>
      <w:r w:rsidR="0059116F" w:rsidRPr="00A131B9">
        <w:rPr>
          <w:rFonts w:ascii="Arial" w:eastAsia="Arial" w:hAnsi="Arial" w:cs="Arial"/>
          <w:sz w:val="24"/>
          <w:szCs w:val="20"/>
          <w:lang w:eastAsia="en-GB"/>
        </w:rPr>
        <w:t>The education group at SEFARI Gateway produced a</w:t>
      </w:r>
      <w:r w:rsidR="001D0D7B" w:rsidRPr="00A131B9">
        <w:rPr>
          <w:rFonts w:ascii="Arial" w:eastAsia="Arial" w:hAnsi="Arial" w:cs="Arial"/>
          <w:sz w:val="24"/>
          <w:szCs w:val="20"/>
          <w:lang w:eastAsia="en-GB"/>
        </w:rPr>
        <w:t>n online</w:t>
      </w:r>
      <w:r w:rsidR="0059116F" w:rsidRPr="00A131B9">
        <w:rPr>
          <w:rFonts w:ascii="Arial" w:eastAsia="Arial" w:hAnsi="Arial" w:cs="Arial"/>
          <w:sz w:val="24"/>
          <w:szCs w:val="20"/>
          <w:lang w:eastAsia="en-GB"/>
        </w:rPr>
        <w:t xml:space="preserve"> </w:t>
      </w:r>
      <w:hyperlink r:id="rId232">
        <w:r w:rsidR="00A76232" w:rsidRPr="00A131B9">
          <w:rPr>
            <w:rFonts w:ascii="Arial" w:eastAsia="Arial" w:hAnsi="Arial" w:cs="Arial"/>
            <w:color w:val="1155CC"/>
            <w:sz w:val="24"/>
            <w:szCs w:val="20"/>
            <w:lang w:eastAsia="en-GB"/>
          </w:rPr>
          <w:t>table</w:t>
        </w:r>
      </w:hyperlink>
      <w:r w:rsidR="00A76232" w:rsidRPr="00A131B9">
        <w:rPr>
          <w:rFonts w:ascii="Arial" w:eastAsia="Arial" w:hAnsi="Arial" w:cs="Arial"/>
          <w:color w:val="666666"/>
          <w:sz w:val="24"/>
          <w:szCs w:val="20"/>
          <w:lang w:eastAsia="en-GB"/>
        </w:rPr>
        <w:t xml:space="preserve"> </w:t>
      </w:r>
      <w:r w:rsidR="0059116F" w:rsidRPr="00A131B9">
        <w:rPr>
          <w:rFonts w:ascii="Arial" w:eastAsia="Arial" w:hAnsi="Arial" w:cs="Arial"/>
          <w:sz w:val="24"/>
          <w:szCs w:val="20"/>
          <w:lang w:eastAsia="en-GB"/>
        </w:rPr>
        <w:t xml:space="preserve">of </w:t>
      </w:r>
      <w:r w:rsidR="00A76232" w:rsidRPr="00A131B9">
        <w:rPr>
          <w:rFonts w:ascii="Arial" w:eastAsia="Arial" w:hAnsi="Arial" w:cs="Arial"/>
          <w:sz w:val="24"/>
          <w:szCs w:val="20"/>
          <w:lang w:eastAsia="en-GB"/>
        </w:rPr>
        <w:t>free-to-access, online educational resources for teachers (and home-schooling parents in the COVID-19 lockdowns)</w:t>
      </w:r>
      <w:r w:rsidR="0059116F" w:rsidRPr="00A131B9">
        <w:rPr>
          <w:rFonts w:ascii="Arial" w:eastAsia="Arial" w:hAnsi="Arial" w:cs="Arial"/>
          <w:sz w:val="24"/>
          <w:szCs w:val="20"/>
          <w:lang w:eastAsia="en-GB"/>
        </w:rPr>
        <w:t>. Contents</w:t>
      </w:r>
      <w:r w:rsidR="00A76232" w:rsidRPr="00A131B9">
        <w:rPr>
          <w:rFonts w:ascii="Arial" w:eastAsia="Arial" w:hAnsi="Arial" w:cs="Arial"/>
          <w:sz w:val="24"/>
          <w:szCs w:val="20"/>
          <w:lang w:eastAsia="en-GB"/>
        </w:rPr>
        <w:t xml:space="preserve"> cover</w:t>
      </w:r>
      <w:r w:rsidR="0059116F" w:rsidRPr="00A131B9">
        <w:rPr>
          <w:rFonts w:ascii="Arial" w:eastAsia="Arial" w:hAnsi="Arial" w:cs="Arial"/>
          <w:sz w:val="24"/>
          <w:szCs w:val="20"/>
          <w:lang w:eastAsia="en-GB"/>
        </w:rPr>
        <w:t>ed</w:t>
      </w:r>
      <w:r w:rsidR="00A76232" w:rsidRPr="00A131B9">
        <w:rPr>
          <w:rFonts w:ascii="Arial" w:eastAsia="Arial" w:hAnsi="Arial" w:cs="Arial"/>
          <w:sz w:val="24"/>
          <w:szCs w:val="20"/>
          <w:lang w:eastAsia="en-GB"/>
        </w:rPr>
        <w:t xml:space="preserve"> topics such as Food and Health; Climate and Biodiversity; Land and Communities; Agriculture and Forestry &amp; Careers. </w:t>
      </w:r>
      <w:r w:rsidR="0059116F" w:rsidRPr="00A131B9">
        <w:rPr>
          <w:rFonts w:ascii="Arial" w:eastAsia="Arial" w:hAnsi="Arial" w:cs="Arial"/>
          <w:sz w:val="24"/>
          <w:szCs w:val="20"/>
          <w:lang w:eastAsia="en-GB"/>
        </w:rPr>
        <w:t>A</w:t>
      </w:r>
      <w:r w:rsidR="00A76232" w:rsidRPr="00A131B9">
        <w:rPr>
          <w:rFonts w:ascii="Arial" w:eastAsia="Arial" w:hAnsi="Arial" w:cs="Arial"/>
          <w:sz w:val="24"/>
          <w:szCs w:val="20"/>
          <w:lang w:eastAsia="en-GB"/>
        </w:rPr>
        <w:t xml:space="preserve">n </w:t>
      </w:r>
      <w:hyperlink r:id="rId233">
        <w:r w:rsidR="00A76232" w:rsidRPr="00A131B9">
          <w:rPr>
            <w:rFonts w:ascii="Arial" w:eastAsia="Arial" w:hAnsi="Arial" w:cs="Arial"/>
            <w:sz w:val="24"/>
            <w:szCs w:val="20"/>
            <w:lang w:eastAsia="en-GB"/>
          </w:rPr>
          <w:t>education booklet</w:t>
        </w:r>
      </w:hyperlink>
      <w:r w:rsidR="00A76232" w:rsidRPr="00A131B9">
        <w:rPr>
          <w:rFonts w:ascii="Arial" w:eastAsia="Arial" w:hAnsi="Arial" w:cs="Arial"/>
          <w:sz w:val="24"/>
          <w:szCs w:val="20"/>
          <w:lang w:eastAsia="en-GB"/>
        </w:rPr>
        <w:t xml:space="preserve"> </w:t>
      </w:r>
      <w:r w:rsidR="0059116F" w:rsidRPr="00A131B9">
        <w:rPr>
          <w:rFonts w:ascii="Arial" w:eastAsia="Arial" w:hAnsi="Arial" w:cs="Arial"/>
          <w:sz w:val="24"/>
          <w:szCs w:val="20"/>
          <w:lang w:eastAsia="en-GB"/>
        </w:rPr>
        <w:t xml:space="preserve">was published </w:t>
      </w:r>
      <w:r w:rsidR="00C600A1" w:rsidRPr="00A131B9">
        <w:rPr>
          <w:rFonts w:ascii="Arial" w:eastAsia="Arial" w:hAnsi="Arial" w:cs="Arial"/>
          <w:sz w:val="24"/>
          <w:szCs w:val="20"/>
          <w:lang w:eastAsia="en-GB"/>
        </w:rPr>
        <w:t xml:space="preserve">with </w:t>
      </w:r>
      <w:r w:rsidR="00A76232" w:rsidRPr="00A131B9">
        <w:rPr>
          <w:rFonts w:ascii="Arial" w:eastAsia="Arial" w:hAnsi="Arial" w:cs="Arial"/>
          <w:sz w:val="24"/>
          <w:szCs w:val="20"/>
          <w:lang w:eastAsia="en-GB"/>
        </w:rPr>
        <w:t>examples</w:t>
      </w:r>
      <w:r w:rsidR="0059116F" w:rsidRPr="00A131B9">
        <w:rPr>
          <w:rFonts w:ascii="Arial" w:eastAsia="Arial" w:hAnsi="Arial" w:cs="Arial"/>
          <w:sz w:val="24"/>
          <w:szCs w:val="20"/>
          <w:lang w:eastAsia="en-GB"/>
        </w:rPr>
        <w:t xml:space="preserve"> of the online resources</w:t>
      </w:r>
      <w:r w:rsidR="00A76232" w:rsidRPr="00A131B9">
        <w:rPr>
          <w:rFonts w:ascii="Arial" w:eastAsia="Arial" w:hAnsi="Arial" w:cs="Arial"/>
          <w:sz w:val="24"/>
          <w:szCs w:val="20"/>
          <w:lang w:eastAsia="en-GB"/>
        </w:rPr>
        <w:t xml:space="preserve">, </w:t>
      </w:r>
      <w:r w:rsidR="0059116F" w:rsidRPr="00A131B9">
        <w:rPr>
          <w:rFonts w:ascii="Arial" w:eastAsia="Arial" w:hAnsi="Arial" w:cs="Arial"/>
          <w:sz w:val="24"/>
          <w:szCs w:val="20"/>
          <w:lang w:eastAsia="en-GB"/>
        </w:rPr>
        <w:t xml:space="preserve">and </w:t>
      </w:r>
      <w:r w:rsidR="00A76232" w:rsidRPr="00A131B9">
        <w:rPr>
          <w:rFonts w:ascii="Arial" w:eastAsia="Arial" w:hAnsi="Arial" w:cs="Arial"/>
          <w:sz w:val="24"/>
          <w:szCs w:val="20"/>
          <w:lang w:eastAsia="en-GB"/>
        </w:rPr>
        <w:t xml:space="preserve">a selection of in-person activities and training programmes. </w:t>
      </w:r>
      <w:r w:rsidR="0059116F" w:rsidRPr="00A131B9">
        <w:rPr>
          <w:rFonts w:ascii="Arial" w:eastAsia="Arial" w:hAnsi="Arial" w:cs="Arial"/>
          <w:sz w:val="24"/>
          <w:szCs w:val="20"/>
          <w:lang w:eastAsia="en-GB"/>
        </w:rPr>
        <w:t xml:space="preserve">The </w:t>
      </w:r>
      <w:r w:rsidR="00C600A1" w:rsidRPr="00A131B9">
        <w:rPr>
          <w:rFonts w:ascii="Arial" w:eastAsia="Arial" w:hAnsi="Arial" w:cs="Arial"/>
          <w:sz w:val="24"/>
          <w:szCs w:val="20"/>
          <w:lang w:eastAsia="en-GB"/>
        </w:rPr>
        <w:t>r</w:t>
      </w:r>
      <w:r w:rsidR="00A76232" w:rsidRPr="00A131B9">
        <w:rPr>
          <w:rFonts w:ascii="Arial" w:eastAsia="Arial" w:hAnsi="Arial" w:cs="Arial"/>
          <w:sz w:val="24"/>
          <w:szCs w:val="20"/>
          <w:lang w:eastAsia="en-GB"/>
        </w:rPr>
        <w:t xml:space="preserve">esources were developed </w:t>
      </w:r>
      <w:r w:rsidR="002B6666" w:rsidRPr="00A131B9">
        <w:rPr>
          <w:rFonts w:ascii="Arial" w:eastAsia="Arial" w:hAnsi="Arial" w:cs="Arial"/>
          <w:sz w:val="24"/>
          <w:szCs w:val="20"/>
          <w:lang w:eastAsia="en-GB"/>
        </w:rPr>
        <w:t xml:space="preserve">for </w:t>
      </w:r>
      <w:r w:rsidR="00A76232" w:rsidRPr="00A131B9">
        <w:rPr>
          <w:rFonts w:ascii="Arial" w:eastAsia="Arial" w:hAnsi="Arial" w:cs="Arial"/>
          <w:sz w:val="24"/>
          <w:szCs w:val="20"/>
          <w:lang w:eastAsia="en-GB"/>
        </w:rPr>
        <w:t>all levels in education</w:t>
      </w:r>
      <w:r w:rsidR="00AB3223" w:rsidRPr="00A131B9">
        <w:rPr>
          <w:rFonts w:ascii="Arial" w:eastAsia="Arial" w:hAnsi="Arial" w:cs="Arial"/>
          <w:sz w:val="24"/>
          <w:szCs w:val="20"/>
          <w:lang w:eastAsia="en-GB"/>
        </w:rPr>
        <w:t>, f</w:t>
      </w:r>
      <w:r w:rsidR="00A76232" w:rsidRPr="00A131B9">
        <w:rPr>
          <w:rFonts w:ascii="Arial" w:eastAsia="Arial" w:hAnsi="Arial" w:cs="Arial"/>
          <w:sz w:val="24"/>
          <w:szCs w:val="20"/>
          <w:lang w:eastAsia="en-GB"/>
        </w:rPr>
        <w:t xml:space="preserve">rom primary school (e.g. building a </w:t>
      </w:r>
      <w:hyperlink r:id="rId234">
        <w:r w:rsidR="00A76232" w:rsidRPr="00A131B9">
          <w:rPr>
            <w:rFonts w:ascii="Arial" w:eastAsia="Arial" w:hAnsi="Arial" w:cs="Arial"/>
            <w:color w:val="1155CC"/>
            <w:sz w:val="24"/>
            <w:szCs w:val="20"/>
            <w:lang w:eastAsia="en-GB"/>
          </w:rPr>
          <w:t>bug hotel</w:t>
        </w:r>
      </w:hyperlink>
      <w:r w:rsidR="00A76232" w:rsidRPr="0033086B">
        <w:rPr>
          <w:rFonts w:ascii="Arial" w:eastAsia="Arial" w:hAnsi="Arial" w:cs="Arial"/>
          <w:sz w:val="24"/>
          <w:szCs w:val="20"/>
          <w:lang w:eastAsia="en-GB"/>
        </w:rPr>
        <w:t xml:space="preserve">), farmers and growers (e.g. </w:t>
      </w:r>
      <w:hyperlink r:id="rId235">
        <w:r w:rsidR="00A76232" w:rsidRPr="00A131B9">
          <w:rPr>
            <w:rFonts w:ascii="Arial" w:eastAsia="Arial" w:hAnsi="Arial" w:cs="Arial"/>
            <w:color w:val="1155CC"/>
            <w:sz w:val="24"/>
            <w:szCs w:val="20"/>
            <w:lang w:eastAsia="en-GB"/>
          </w:rPr>
          <w:t>Soils of the Crofts</w:t>
        </w:r>
      </w:hyperlink>
      <w:r w:rsidR="00A76232" w:rsidRPr="0033086B">
        <w:rPr>
          <w:rFonts w:ascii="Arial" w:eastAsia="Arial" w:hAnsi="Arial" w:cs="Arial"/>
          <w:sz w:val="24"/>
          <w:szCs w:val="20"/>
          <w:lang w:eastAsia="en-GB"/>
        </w:rPr>
        <w:t xml:space="preserve">), </w:t>
      </w:r>
      <w:r w:rsidR="00AB3223" w:rsidRPr="0033086B">
        <w:rPr>
          <w:rFonts w:ascii="Arial" w:eastAsia="Arial" w:hAnsi="Arial" w:cs="Arial"/>
          <w:sz w:val="24"/>
          <w:szCs w:val="20"/>
          <w:lang w:eastAsia="en-GB"/>
        </w:rPr>
        <w:t xml:space="preserve">secondary </w:t>
      </w:r>
      <w:r w:rsidR="00A76232" w:rsidRPr="0033086B">
        <w:rPr>
          <w:rFonts w:ascii="Arial" w:eastAsia="Arial" w:hAnsi="Arial" w:cs="Arial"/>
          <w:sz w:val="24"/>
          <w:szCs w:val="20"/>
          <w:lang w:eastAsia="en-GB"/>
        </w:rPr>
        <w:t>school (e.g. a series of posters for Higher geography pupils, water</w:t>
      </w:r>
      <w:hyperlink r:id="rId236">
        <w:r w:rsidR="00A76232" w:rsidRPr="0033086B">
          <w:rPr>
            <w:rFonts w:ascii="Arial" w:eastAsia="Arial" w:hAnsi="Arial" w:cs="Arial"/>
            <w:color w:val="1155CC"/>
            <w:sz w:val="24"/>
            <w:szCs w:val="20"/>
            <w:lang w:eastAsia="en-GB"/>
          </w:rPr>
          <w:t xml:space="preserve"> words</w:t>
        </w:r>
      </w:hyperlink>
      <w:r w:rsidR="00A76232" w:rsidRPr="0033086B">
        <w:rPr>
          <w:rFonts w:ascii="Arial" w:eastAsia="Arial" w:hAnsi="Arial" w:cs="Arial"/>
          <w:sz w:val="24"/>
          <w:szCs w:val="20"/>
          <w:lang w:eastAsia="en-GB"/>
        </w:rPr>
        <w:t>) and tertiary education and the general public (e.g</w:t>
      </w:r>
      <w:r w:rsidR="002B6666" w:rsidRPr="0033086B">
        <w:rPr>
          <w:rFonts w:ascii="Arial" w:eastAsia="Arial" w:hAnsi="Arial" w:cs="Arial"/>
          <w:sz w:val="24"/>
          <w:szCs w:val="20"/>
          <w:lang w:eastAsia="en-GB"/>
        </w:rPr>
        <w:t>.</w:t>
      </w:r>
      <w:r w:rsidR="00A76232" w:rsidRPr="0033086B">
        <w:rPr>
          <w:rFonts w:ascii="Arial" w:eastAsia="Arial" w:hAnsi="Arial" w:cs="Arial"/>
          <w:sz w:val="24"/>
          <w:szCs w:val="20"/>
          <w:lang w:eastAsia="en-GB"/>
        </w:rPr>
        <w:t xml:space="preserve"> </w:t>
      </w:r>
      <w:hyperlink r:id="rId237">
        <w:r w:rsidR="00A76232" w:rsidRPr="0033086B">
          <w:rPr>
            <w:rFonts w:ascii="Arial" w:eastAsia="Arial" w:hAnsi="Arial" w:cs="Arial"/>
            <w:color w:val="1155CC"/>
            <w:sz w:val="24"/>
            <w:szCs w:val="20"/>
            <w:lang w:eastAsia="en-GB"/>
          </w:rPr>
          <w:t>Soils and Sustainability</w:t>
        </w:r>
      </w:hyperlink>
      <w:r w:rsidR="00A76232" w:rsidRPr="0033086B">
        <w:rPr>
          <w:rFonts w:ascii="Arial" w:eastAsia="Arial" w:hAnsi="Arial" w:cs="Arial"/>
          <w:sz w:val="24"/>
          <w:szCs w:val="20"/>
          <w:lang w:eastAsia="en-GB"/>
        </w:rPr>
        <w:t xml:space="preserve">). Many of the resources </w:t>
      </w:r>
      <w:r w:rsidR="00AA7817" w:rsidRPr="0033086B">
        <w:rPr>
          <w:rFonts w:ascii="Arial" w:eastAsia="Arial" w:hAnsi="Arial" w:cs="Arial"/>
          <w:sz w:val="24"/>
          <w:szCs w:val="20"/>
          <w:lang w:eastAsia="en-GB"/>
        </w:rPr>
        <w:t xml:space="preserve">were developed </w:t>
      </w:r>
      <w:r w:rsidR="00A76232" w:rsidRPr="0033086B">
        <w:rPr>
          <w:rFonts w:ascii="Arial" w:eastAsia="Arial" w:hAnsi="Arial" w:cs="Arial"/>
          <w:sz w:val="24"/>
          <w:szCs w:val="20"/>
          <w:lang w:eastAsia="en-GB"/>
        </w:rPr>
        <w:t xml:space="preserve">in partnership with key stakeholders. For example, </w:t>
      </w:r>
      <w:r w:rsidR="00943EFE" w:rsidRPr="0033086B">
        <w:rPr>
          <w:rFonts w:ascii="Arial" w:eastAsia="Arial" w:hAnsi="Arial" w:cs="Arial"/>
          <w:sz w:val="24"/>
          <w:szCs w:val="20"/>
          <w:lang w:eastAsia="en-GB"/>
        </w:rPr>
        <w:t xml:space="preserve">a </w:t>
      </w:r>
      <w:r w:rsidR="00A76232" w:rsidRPr="0033086B">
        <w:rPr>
          <w:rFonts w:ascii="Arial" w:eastAsia="Arial" w:hAnsi="Arial" w:cs="Arial"/>
          <w:sz w:val="24"/>
          <w:szCs w:val="20"/>
          <w:lang w:eastAsia="en-GB"/>
        </w:rPr>
        <w:t xml:space="preserve">poster on water and agriculture was created with SAOS, CREW and </w:t>
      </w:r>
      <w:r w:rsidR="00943EFE" w:rsidRPr="0033086B">
        <w:rPr>
          <w:rFonts w:ascii="Arial" w:eastAsia="Arial" w:hAnsi="Arial" w:cs="Arial"/>
          <w:sz w:val="24"/>
          <w:szCs w:val="20"/>
          <w:lang w:eastAsia="en-GB"/>
        </w:rPr>
        <w:t xml:space="preserve">pupils at </w:t>
      </w:r>
      <w:r w:rsidR="00A76232" w:rsidRPr="0033086B">
        <w:rPr>
          <w:rFonts w:ascii="Arial" w:eastAsia="Arial" w:hAnsi="Arial" w:cs="Arial"/>
          <w:sz w:val="24"/>
          <w:szCs w:val="20"/>
          <w:lang w:eastAsia="en-GB"/>
        </w:rPr>
        <w:t xml:space="preserve">Dollar Academy. </w:t>
      </w:r>
    </w:p>
    <w:p w14:paraId="05F37EC3" w14:textId="5696B540" w:rsidR="00A76232" w:rsidRPr="0033086B" w:rsidRDefault="00386E05" w:rsidP="00F12D82">
      <w:pPr>
        <w:tabs>
          <w:tab w:val="left" w:pos="720"/>
          <w:tab w:val="left" w:pos="1440"/>
          <w:tab w:val="left" w:pos="2160"/>
          <w:tab w:val="left" w:pos="2880"/>
          <w:tab w:val="left" w:pos="4680"/>
          <w:tab w:val="left" w:pos="5400"/>
          <w:tab w:val="right" w:pos="9000"/>
        </w:tabs>
        <w:spacing w:after="240" w:line="240" w:lineRule="auto"/>
        <w:rPr>
          <w:rFonts w:ascii="Arial" w:eastAsia="Arial" w:hAnsi="Arial" w:cs="Arial"/>
          <w:b/>
          <w:sz w:val="24"/>
          <w:szCs w:val="20"/>
          <w:lang w:eastAsia="en-GB"/>
        </w:rPr>
      </w:pPr>
      <w:r w:rsidRPr="0033086B">
        <w:rPr>
          <w:rFonts w:ascii="Arial" w:eastAsia="Arial" w:hAnsi="Arial" w:cs="Arial"/>
          <w:sz w:val="24"/>
          <w:szCs w:val="20"/>
          <w:lang w:eastAsia="en-GB"/>
        </w:rPr>
        <w:t>A</w:t>
      </w:r>
      <w:r w:rsidR="00A76232" w:rsidRPr="0033086B">
        <w:rPr>
          <w:rFonts w:ascii="Arial" w:eastAsia="Arial" w:hAnsi="Arial" w:cs="Arial"/>
          <w:sz w:val="24"/>
          <w:szCs w:val="20"/>
          <w:lang w:eastAsia="en-GB"/>
        </w:rPr>
        <w:t xml:space="preserve"> hands-on science workshop </w:t>
      </w:r>
      <w:r w:rsidRPr="0033086B">
        <w:rPr>
          <w:rFonts w:ascii="Arial" w:eastAsia="Arial" w:hAnsi="Arial" w:cs="Arial"/>
          <w:sz w:val="24"/>
          <w:szCs w:val="20"/>
          <w:lang w:eastAsia="en-GB"/>
        </w:rPr>
        <w:t xml:space="preserve">was run </w:t>
      </w:r>
      <w:r w:rsidR="00967E46" w:rsidRPr="0033086B">
        <w:rPr>
          <w:rFonts w:ascii="Arial" w:eastAsia="Arial" w:hAnsi="Arial" w:cs="Arial"/>
          <w:sz w:val="24"/>
          <w:szCs w:val="20"/>
          <w:lang w:eastAsia="en-GB"/>
        </w:rPr>
        <w:t>w</w:t>
      </w:r>
      <w:r w:rsidRPr="0033086B">
        <w:rPr>
          <w:rFonts w:ascii="Arial" w:eastAsia="Arial" w:hAnsi="Arial" w:cs="Arial"/>
          <w:sz w:val="24"/>
          <w:szCs w:val="20"/>
          <w:lang w:eastAsia="en-GB"/>
        </w:rPr>
        <w:t xml:space="preserve">hich </w:t>
      </w:r>
      <w:r w:rsidR="00A76232" w:rsidRPr="0033086B">
        <w:rPr>
          <w:rFonts w:ascii="Arial" w:eastAsia="Arial" w:hAnsi="Arial" w:cs="Arial"/>
          <w:sz w:val="24"/>
          <w:szCs w:val="20"/>
          <w:lang w:eastAsia="en-GB"/>
        </w:rPr>
        <w:t>introduc</w:t>
      </w:r>
      <w:r w:rsidRPr="0033086B">
        <w:rPr>
          <w:rFonts w:ascii="Arial" w:eastAsia="Arial" w:hAnsi="Arial" w:cs="Arial"/>
          <w:sz w:val="24"/>
          <w:szCs w:val="20"/>
          <w:lang w:eastAsia="en-GB"/>
        </w:rPr>
        <w:t>ed</w:t>
      </w:r>
      <w:r w:rsidR="00A76232" w:rsidRPr="0033086B">
        <w:rPr>
          <w:rFonts w:ascii="Arial" w:eastAsia="Arial" w:hAnsi="Arial" w:cs="Arial"/>
          <w:sz w:val="24"/>
          <w:szCs w:val="20"/>
          <w:lang w:eastAsia="en-GB"/>
        </w:rPr>
        <w:t xml:space="preserve"> children to Microbiology, a timely topic with the </w:t>
      </w:r>
      <w:r w:rsidRPr="0033086B">
        <w:rPr>
          <w:rFonts w:ascii="Arial" w:eastAsia="Arial" w:hAnsi="Arial" w:cs="Arial"/>
          <w:sz w:val="24"/>
          <w:szCs w:val="20"/>
          <w:lang w:eastAsia="en-GB"/>
        </w:rPr>
        <w:t xml:space="preserve">COVID-19 </w:t>
      </w:r>
      <w:r w:rsidR="00A76232" w:rsidRPr="0033086B">
        <w:rPr>
          <w:rFonts w:ascii="Arial" w:eastAsia="Arial" w:hAnsi="Arial" w:cs="Arial"/>
          <w:sz w:val="24"/>
          <w:szCs w:val="20"/>
          <w:lang w:eastAsia="en-GB"/>
        </w:rPr>
        <w:t xml:space="preserve">pandemic. The SEFARI scientist remarked: </w:t>
      </w:r>
      <w:r w:rsidR="00912BF1" w:rsidRPr="0033086B">
        <w:rPr>
          <w:rFonts w:ascii="Arial" w:eastAsia="Arial" w:hAnsi="Arial" w:cs="Arial"/>
          <w:sz w:val="24"/>
          <w:szCs w:val="20"/>
          <w:lang w:eastAsia="en-GB"/>
        </w:rPr>
        <w:t>[</w:t>
      </w:r>
      <w:r w:rsidR="00A76232" w:rsidRPr="0033086B">
        <w:rPr>
          <w:rFonts w:ascii="Arial" w:eastAsia="Arial" w:hAnsi="Arial" w:cs="Arial"/>
          <w:sz w:val="24"/>
          <w:szCs w:val="20"/>
          <w:lang w:eastAsia="en-GB"/>
        </w:rPr>
        <w:t>“</w:t>
      </w:r>
      <w:r w:rsidR="00A76232" w:rsidRPr="0033086B">
        <w:rPr>
          <w:rFonts w:ascii="Arial" w:eastAsia="Arial" w:hAnsi="Arial" w:cs="Arial"/>
          <w:iCs/>
          <w:sz w:val="24"/>
          <w:szCs w:val="20"/>
          <w:lang w:eastAsia="en-GB"/>
        </w:rPr>
        <w:t>I was truly humbled by taking part in this collaboration. These children have had the hardest of lives imaginable and for one reason or other have missed so much schooling. Most were curious and keen to take part while others were curious but adamant that it looked too scary and left –but they came back now and again, I think to ‘take a wee look’ – then the most amazing thing happened - one girl that was adamant she wasn’t going to take part came back in and put on a lab coat and gloves and sat down with the rest and took part in the whole practical”.</w:t>
      </w:r>
      <w:r w:rsidR="00912BF1" w:rsidRPr="0033086B">
        <w:rPr>
          <w:rFonts w:ascii="Arial" w:eastAsia="Arial" w:hAnsi="Arial" w:cs="Arial"/>
          <w:iCs/>
          <w:sz w:val="24"/>
          <w:szCs w:val="20"/>
          <w:lang w:eastAsia="en-GB"/>
        </w:rPr>
        <w:t>]</w:t>
      </w:r>
      <w:r w:rsidR="00912BF1" w:rsidRPr="0033086B">
        <w:rPr>
          <w:rFonts w:ascii="Arial" w:eastAsia="Arial" w:hAnsi="Arial" w:cs="Arial"/>
          <w:sz w:val="24"/>
          <w:szCs w:val="20"/>
          <w:lang w:eastAsia="en-GB"/>
        </w:rPr>
        <w:t xml:space="preserve"> </w:t>
      </w:r>
      <w:r w:rsidRPr="0033086B">
        <w:rPr>
          <w:rFonts w:ascii="Arial" w:eastAsia="Arial" w:hAnsi="Arial" w:cs="Arial"/>
          <w:sz w:val="24"/>
          <w:szCs w:val="20"/>
          <w:lang w:eastAsia="en-GB"/>
        </w:rPr>
        <w:t>A</w:t>
      </w:r>
      <w:r w:rsidR="00A76232" w:rsidRPr="0033086B">
        <w:rPr>
          <w:rFonts w:ascii="Arial" w:eastAsia="Arial" w:hAnsi="Arial" w:cs="Arial"/>
          <w:sz w:val="24"/>
          <w:szCs w:val="20"/>
          <w:lang w:eastAsia="en-GB"/>
        </w:rPr>
        <w:t xml:space="preserve">n event </w:t>
      </w:r>
      <w:r w:rsidRPr="0033086B">
        <w:rPr>
          <w:rFonts w:ascii="Arial" w:eastAsia="Arial" w:hAnsi="Arial" w:cs="Arial"/>
          <w:sz w:val="24"/>
          <w:szCs w:val="20"/>
          <w:lang w:eastAsia="en-GB"/>
        </w:rPr>
        <w:t xml:space="preserve">was also run </w:t>
      </w:r>
      <w:r w:rsidR="00A76232" w:rsidRPr="0033086B">
        <w:rPr>
          <w:rFonts w:ascii="Arial" w:eastAsia="Arial" w:hAnsi="Arial" w:cs="Arial"/>
          <w:sz w:val="24"/>
          <w:szCs w:val="20"/>
          <w:lang w:eastAsia="en-GB"/>
        </w:rPr>
        <w:t>for secondary school teachers C</w:t>
      </w:r>
      <w:r w:rsidRPr="0033086B">
        <w:rPr>
          <w:rFonts w:ascii="Arial" w:eastAsia="Arial" w:hAnsi="Arial" w:cs="Arial"/>
          <w:sz w:val="24"/>
          <w:szCs w:val="20"/>
          <w:lang w:eastAsia="en-GB"/>
        </w:rPr>
        <w:t>ont</w:t>
      </w:r>
      <w:r w:rsidR="00D7075D" w:rsidRPr="0033086B">
        <w:rPr>
          <w:rFonts w:ascii="Arial" w:eastAsia="Arial" w:hAnsi="Arial" w:cs="Arial"/>
          <w:sz w:val="24"/>
          <w:szCs w:val="20"/>
          <w:lang w:eastAsia="en-GB"/>
        </w:rPr>
        <w:t>i</w:t>
      </w:r>
      <w:r w:rsidRPr="0033086B">
        <w:rPr>
          <w:rFonts w:ascii="Arial" w:eastAsia="Arial" w:hAnsi="Arial" w:cs="Arial"/>
          <w:sz w:val="24"/>
          <w:szCs w:val="20"/>
          <w:lang w:eastAsia="en-GB"/>
        </w:rPr>
        <w:t xml:space="preserve">nuing </w:t>
      </w:r>
      <w:r w:rsidR="00A76232" w:rsidRPr="0033086B">
        <w:rPr>
          <w:rFonts w:ascii="Arial" w:eastAsia="Arial" w:hAnsi="Arial" w:cs="Arial"/>
          <w:sz w:val="24"/>
          <w:szCs w:val="20"/>
          <w:lang w:eastAsia="en-GB"/>
        </w:rPr>
        <w:t>P</w:t>
      </w:r>
      <w:r w:rsidRPr="0033086B">
        <w:rPr>
          <w:rFonts w:ascii="Arial" w:eastAsia="Arial" w:hAnsi="Arial" w:cs="Arial"/>
          <w:sz w:val="24"/>
          <w:szCs w:val="20"/>
          <w:lang w:eastAsia="en-GB"/>
        </w:rPr>
        <w:t xml:space="preserve">rofessional </w:t>
      </w:r>
      <w:r w:rsidR="00A76232" w:rsidRPr="0033086B">
        <w:rPr>
          <w:rFonts w:ascii="Arial" w:eastAsia="Arial" w:hAnsi="Arial" w:cs="Arial"/>
          <w:sz w:val="24"/>
          <w:szCs w:val="20"/>
          <w:lang w:eastAsia="en-GB"/>
        </w:rPr>
        <w:t>D</w:t>
      </w:r>
      <w:r w:rsidRPr="0033086B">
        <w:rPr>
          <w:rFonts w:ascii="Arial" w:eastAsia="Arial" w:hAnsi="Arial" w:cs="Arial"/>
          <w:sz w:val="24"/>
          <w:szCs w:val="20"/>
          <w:lang w:eastAsia="en-GB"/>
        </w:rPr>
        <w:t>evelopment</w:t>
      </w:r>
      <w:r w:rsidR="00A76232" w:rsidRPr="0033086B">
        <w:rPr>
          <w:rFonts w:ascii="Arial" w:eastAsia="Arial" w:hAnsi="Arial" w:cs="Arial"/>
          <w:sz w:val="24"/>
          <w:szCs w:val="20"/>
          <w:lang w:eastAsia="en-GB"/>
        </w:rPr>
        <w:t xml:space="preserve"> at </w:t>
      </w:r>
      <w:hyperlink r:id="rId238" w:tgtFrame="_blank" w:history="1">
        <w:r w:rsidR="00E3627E" w:rsidRPr="0033086B">
          <w:rPr>
            <w:rStyle w:val="Hyperlink"/>
            <w:rFonts w:ascii="Arial" w:eastAsia="Arial" w:hAnsi="Arial" w:cs="Arial"/>
            <w:sz w:val="24"/>
            <w:szCs w:val="20"/>
            <w:lang w:eastAsia="en-GB"/>
          </w:rPr>
          <w:t>Scottish Schools Education Research Centre</w:t>
        </w:r>
      </w:hyperlink>
      <w:r w:rsidR="00E3627E" w:rsidRPr="0033086B">
        <w:rPr>
          <w:rFonts w:ascii="Arial" w:eastAsia="Arial" w:hAnsi="Arial" w:cs="Arial"/>
          <w:sz w:val="24"/>
          <w:szCs w:val="20"/>
          <w:lang w:eastAsia="en-GB"/>
        </w:rPr>
        <w:t xml:space="preserve"> (</w:t>
      </w:r>
      <w:r w:rsidR="00A76232" w:rsidRPr="0033086B">
        <w:rPr>
          <w:rFonts w:ascii="Arial" w:eastAsia="Arial" w:hAnsi="Arial" w:cs="Arial"/>
          <w:sz w:val="24"/>
          <w:szCs w:val="20"/>
          <w:lang w:eastAsia="en-GB"/>
        </w:rPr>
        <w:t>SSERC</w:t>
      </w:r>
      <w:r w:rsidR="00E3627E" w:rsidRPr="0033086B">
        <w:rPr>
          <w:rFonts w:ascii="Arial" w:eastAsia="Arial" w:hAnsi="Arial" w:cs="Arial"/>
          <w:szCs w:val="20"/>
        </w:rPr>
        <w:t xml:space="preserve">), </w:t>
      </w:r>
      <w:r w:rsidR="00A76232" w:rsidRPr="0033086B">
        <w:rPr>
          <w:rFonts w:ascii="Arial" w:eastAsia="Arial" w:hAnsi="Arial" w:cs="Arial"/>
          <w:sz w:val="24"/>
          <w:szCs w:val="20"/>
          <w:lang w:eastAsia="en-GB"/>
        </w:rPr>
        <w:t xml:space="preserve">September 2021, covering educational resources for Food security and Sustainable agriculture. </w:t>
      </w:r>
      <w:r w:rsidR="00967E46" w:rsidRPr="0033086B">
        <w:rPr>
          <w:rFonts w:ascii="Arial" w:eastAsia="Arial" w:hAnsi="Arial" w:cs="Arial"/>
          <w:sz w:val="24"/>
          <w:szCs w:val="20"/>
          <w:lang w:eastAsia="en-GB"/>
        </w:rPr>
        <w:t>E</w:t>
      </w:r>
      <w:r w:rsidR="00A76232" w:rsidRPr="0033086B">
        <w:rPr>
          <w:rFonts w:ascii="Arial" w:eastAsia="Arial" w:hAnsi="Arial" w:cs="Arial"/>
          <w:sz w:val="24"/>
          <w:szCs w:val="20"/>
          <w:lang w:eastAsia="en-GB"/>
        </w:rPr>
        <w:t xml:space="preserve">ducational resources </w:t>
      </w:r>
      <w:r w:rsidR="00313FCA" w:rsidRPr="0033086B">
        <w:rPr>
          <w:rFonts w:ascii="Arial" w:eastAsia="Arial" w:hAnsi="Arial" w:cs="Arial"/>
          <w:sz w:val="24"/>
          <w:szCs w:val="20"/>
          <w:lang w:eastAsia="en-GB"/>
        </w:rPr>
        <w:t xml:space="preserve">were </w:t>
      </w:r>
      <w:r w:rsidR="00967E46" w:rsidRPr="0033086B">
        <w:rPr>
          <w:rFonts w:ascii="Arial" w:eastAsia="Arial" w:hAnsi="Arial" w:cs="Arial"/>
          <w:sz w:val="24"/>
          <w:szCs w:val="20"/>
          <w:lang w:eastAsia="en-GB"/>
        </w:rPr>
        <w:t xml:space="preserve">used with public audiences at </w:t>
      </w:r>
      <w:r w:rsidR="00A76232" w:rsidRPr="0033086B">
        <w:rPr>
          <w:rFonts w:ascii="Arial" w:eastAsia="Arial" w:hAnsi="Arial" w:cs="Arial"/>
          <w:sz w:val="24"/>
          <w:szCs w:val="20"/>
          <w:lang w:eastAsia="en-GB"/>
        </w:rPr>
        <w:t xml:space="preserve">the </w:t>
      </w:r>
      <w:r w:rsidR="00967E46" w:rsidRPr="0033086B">
        <w:rPr>
          <w:rFonts w:ascii="Arial" w:eastAsia="Arial" w:hAnsi="Arial" w:cs="Arial"/>
          <w:sz w:val="24"/>
          <w:szCs w:val="20"/>
          <w:lang w:eastAsia="en-GB"/>
        </w:rPr>
        <w:t xml:space="preserve">Scottish Game Fair (2017, 2018) and the </w:t>
      </w:r>
      <w:r w:rsidR="00A76232" w:rsidRPr="0033086B">
        <w:rPr>
          <w:rFonts w:ascii="Arial" w:eastAsia="Arial" w:hAnsi="Arial" w:cs="Arial"/>
          <w:sz w:val="24"/>
          <w:szCs w:val="20"/>
          <w:lang w:eastAsia="en-GB"/>
        </w:rPr>
        <w:t>Game and Wildlife Conservation Fair</w:t>
      </w:r>
      <w:r w:rsidR="00313FCA" w:rsidRPr="0033086B">
        <w:rPr>
          <w:rFonts w:ascii="Arial" w:eastAsia="Arial" w:hAnsi="Arial" w:cs="Arial"/>
          <w:sz w:val="24"/>
          <w:szCs w:val="20"/>
          <w:lang w:eastAsia="en-GB"/>
        </w:rPr>
        <w:t xml:space="preserve"> (</w:t>
      </w:r>
      <w:r w:rsidR="00D7075D" w:rsidRPr="0033086B">
        <w:rPr>
          <w:rFonts w:ascii="Arial" w:eastAsia="Arial" w:hAnsi="Arial" w:cs="Arial"/>
          <w:sz w:val="24"/>
          <w:szCs w:val="20"/>
          <w:lang w:eastAsia="en-GB"/>
        </w:rPr>
        <w:t>September 2021</w:t>
      </w:r>
      <w:r w:rsidR="00313FCA" w:rsidRPr="0033086B">
        <w:rPr>
          <w:rFonts w:ascii="Arial" w:eastAsia="Arial" w:hAnsi="Arial" w:cs="Arial"/>
          <w:sz w:val="24"/>
          <w:szCs w:val="20"/>
          <w:lang w:eastAsia="en-GB"/>
        </w:rPr>
        <w:t>)</w:t>
      </w:r>
      <w:r w:rsidR="00D7075D" w:rsidRPr="0033086B">
        <w:rPr>
          <w:rFonts w:ascii="Arial" w:eastAsia="Arial" w:hAnsi="Arial" w:cs="Arial"/>
          <w:sz w:val="24"/>
          <w:szCs w:val="20"/>
          <w:lang w:eastAsia="en-GB"/>
        </w:rPr>
        <w:t xml:space="preserve"> at which</w:t>
      </w:r>
      <w:r w:rsidR="00A76232" w:rsidRPr="0033086B">
        <w:rPr>
          <w:rFonts w:ascii="Arial" w:eastAsia="Arial" w:hAnsi="Arial" w:cs="Arial"/>
          <w:sz w:val="24"/>
          <w:szCs w:val="20"/>
          <w:lang w:eastAsia="en-GB"/>
        </w:rPr>
        <w:t xml:space="preserve"> the Moredun Mobile laboratory </w:t>
      </w:r>
      <w:r w:rsidR="00D7075D" w:rsidRPr="0033086B">
        <w:rPr>
          <w:rFonts w:ascii="Arial" w:eastAsia="Arial" w:hAnsi="Arial" w:cs="Arial"/>
          <w:sz w:val="24"/>
          <w:szCs w:val="20"/>
          <w:lang w:eastAsia="en-GB"/>
        </w:rPr>
        <w:t xml:space="preserve">was </w:t>
      </w:r>
      <w:r w:rsidR="00A76232" w:rsidRPr="0033086B">
        <w:rPr>
          <w:rFonts w:ascii="Arial" w:eastAsia="Arial" w:hAnsi="Arial" w:cs="Arial"/>
          <w:sz w:val="24"/>
          <w:szCs w:val="20"/>
          <w:lang w:eastAsia="en-GB"/>
        </w:rPr>
        <w:t>set up to carry out educational work on ticks and tick-borne diseases, including the Ticking Time Bomb educational project</w:t>
      </w:r>
      <w:r w:rsidR="00313FCA" w:rsidRPr="0033086B">
        <w:rPr>
          <w:rFonts w:ascii="Arial" w:eastAsia="Arial" w:hAnsi="Arial" w:cs="Arial"/>
          <w:sz w:val="24"/>
          <w:szCs w:val="20"/>
          <w:lang w:eastAsia="en-GB"/>
        </w:rPr>
        <w:t xml:space="preserve"> (September 2021)</w:t>
      </w:r>
      <w:r w:rsidR="00A76232" w:rsidRPr="0033086B">
        <w:rPr>
          <w:rFonts w:ascii="Arial" w:eastAsia="Arial" w:hAnsi="Arial" w:cs="Arial"/>
          <w:sz w:val="24"/>
          <w:szCs w:val="20"/>
          <w:lang w:eastAsia="en-GB"/>
        </w:rPr>
        <w:t>. Th</w:t>
      </w:r>
      <w:r w:rsidR="00D7075D" w:rsidRPr="0033086B">
        <w:rPr>
          <w:rFonts w:ascii="Arial" w:eastAsia="Arial" w:hAnsi="Arial" w:cs="Arial"/>
          <w:sz w:val="24"/>
          <w:szCs w:val="20"/>
          <w:lang w:eastAsia="en-GB"/>
        </w:rPr>
        <w:t>is</w:t>
      </w:r>
      <w:r w:rsidR="00A76232" w:rsidRPr="0033086B">
        <w:rPr>
          <w:rFonts w:ascii="Arial" w:eastAsia="Arial" w:hAnsi="Arial" w:cs="Arial"/>
          <w:sz w:val="24"/>
          <w:szCs w:val="20"/>
          <w:lang w:eastAsia="en-GB"/>
        </w:rPr>
        <w:t xml:space="preserve"> event focused on updating Scottish landowners and managers on development of a new generation vaccine against Louping Ill Virus in sheep.</w:t>
      </w:r>
    </w:p>
    <w:p w14:paraId="6952BC6E" w14:textId="09F9C812" w:rsidR="00A76232" w:rsidRPr="0033086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33086B">
        <w:rPr>
          <w:rFonts w:ascii="Arial" w:eastAsia="Arial" w:hAnsi="Arial" w:cs="Arial"/>
          <w:b/>
          <w:sz w:val="24"/>
          <w:szCs w:val="20"/>
          <w:lang w:eastAsia="en-GB"/>
        </w:rPr>
        <w:t xml:space="preserve">Healthy milk from healthy cows </w:t>
      </w:r>
      <w:r w:rsidR="002E0CAF" w:rsidRPr="0033086B">
        <w:rPr>
          <w:rFonts w:ascii="Arial" w:eastAsia="Arial" w:hAnsi="Arial" w:cs="Arial"/>
          <w:sz w:val="24"/>
          <w:szCs w:val="20"/>
          <w:lang w:eastAsia="en-GB"/>
        </w:rPr>
        <w:t>[</w:t>
      </w:r>
      <w:r w:rsidR="00253BC9" w:rsidRPr="0033086B">
        <w:rPr>
          <w:rFonts w:ascii="Arial" w:eastAsia="Arial" w:hAnsi="Arial" w:cs="Arial"/>
          <w:sz w:val="24"/>
          <w:szCs w:val="20"/>
          <w:lang w:eastAsia="en-GB"/>
        </w:rPr>
        <w:t>I</w:t>
      </w:r>
      <w:r w:rsidRPr="0033086B">
        <w:rPr>
          <w:rFonts w:ascii="Arial" w:eastAsia="Arial" w:hAnsi="Arial" w:cs="Arial"/>
          <w:sz w:val="24"/>
          <w:szCs w:val="20"/>
          <w:lang w:eastAsia="en-GB"/>
        </w:rPr>
        <w:t xml:space="preserve">ncludes </w:t>
      </w:r>
      <w:r w:rsidR="001713AC" w:rsidRPr="0033086B">
        <w:rPr>
          <w:rFonts w:ascii="Arial" w:eastAsia="Arial" w:hAnsi="Arial" w:cs="Arial"/>
          <w:sz w:val="24"/>
          <w:szCs w:val="20"/>
          <w:lang w:eastAsia="en-GB"/>
        </w:rPr>
        <w:t>pre-2016 funding</w:t>
      </w:r>
      <w:r w:rsidR="002E0CAF" w:rsidRPr="0033086B">
        <w:rPr>
          <w:rFonts w:ascii="Arial" w:eastAsia="Arial" w:hAnsi="Arial" w:cs="Arial"/>
          <w:bCs/>
          <w:sz w:val="24"/>
          <w:szCs w:val="20"/>
          <w:lang w:eastAsia="en-GB"/>
        </w:rPr>
        <w:t>]</w:t>
      </w:r>
    </w:p>
    <w:p w14:paraId="2613ADA4" w14:textId="762DD42C" w:rsidR="00A76232" w:rsidRPr="0033086B" w:rsidRDefault="0004670D"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33086B">
        <w:rPr>
          <w:rFonts w:ascii="Arial" w:eastAsia="Arial" w:hAnsi="Arial" w:cs="Arial"/>
          <w:sz w:val="24"/>
          <w:szCs w:val="20"/>
          <w:lang w:eastAsia="en-GB"/>
        </w:rPr>
        <w:t xml:space="preserve">SEFARI researchers </w:t>
      </w:r>
      <w:r w:rsidR="00A76232" w:rsidRPr="0033086B">
        <w:rPr>
          <w:rFonts w:ascii="Arial" w:eastAsia="Arial" w:hAnsi="Arial" w:cs="Arial"/>
          <w:sz w:val="24"/>
          <w:szCs w:val="20"/>
          <w:lang w:eastAsia="en-GB"/>
        </w:rPr>
        <w:t xml:space="preserve">from three Institutes worked together to better understand how dairy cow breeding and management strategies can be optimised to improve both the health of the cow and the nutritional quality of the milk for the consumer. This work exploited expertise in immunity, animal breeding and nutrition, and built on a previous BBSRC-funded project awarded to two of the SEFARI partners on dairy cow immunity. Analysis of </w:t>
      </w:r>
      <w:r w:rsidR="00BA720C" w:rsidRPr="0033086B">
        <w:rPr>
          <w:rFonts w:ascii="Arial" w:eastAsia="Arial" w:hAnsi="Arial" w:cs="Arial"/>
          <w:sz w:val="24"/>
          <w:szCs w:val="20"/>
          <w:lang w:eastAsia="en-GB"/>
        </w:rPr>
        <w:t>c.</w:t>
      </w:r>
      <w:r w:rsidR="00A76232" w:rsidRPr="0033086B">
        <w:rPr>
          <w:rFonts w:ascii="Arial" w:eastAsia="Arial" w:hAnsi="Arial" w:cs="Arial"/>
          <w:sz w:val="24"/>
          <w:szCs w:val="20"/>
          <w:lang w:eastAsia="en-GB"/>
        </w:rPr>
        <w:t>1</w:t>
      </w:r>
      <w:r w:rsidR="00BA720C" w:rsidRPr="0033086B">
        <w:rPr>
          <w:rFonts w:ascii="Arial" w:eastAsia="Arial" w:hAnsi="Arial" w:cs="Arial"/>
          <w:sz w:val="24"/>
          <w:szCs w:val="20"/>
          <w:lang w:eastAsia="en-GB"/>
        </w:rPr>
        <w:t>,</w:t>
      </w:r>
      <w:r w:rsidR="00A76232" w:rsidRPr="0033086B">
        <w:rPr>
          <w:rFonts w:ascii="Arial" w:eastAsia="Arial" w:hAnsi="Arial" w:cs="Arial"/>
          <w:sz w:val="24"/>
          <w:szCs w:val="20"/>
          <w:lang w:eastAsia="en-GB"/>
        </w:rPr>
        <w:t xml:space="preserve">000 paired blood and milk samples from UK dairy cows fed on different diets found that levels of micronutrients (minerals and vitamins) in the blood and milk of dairy cows are influenced by both the cow’s diet and her </w:t>
      </w:r>
      <w:r w:rsidR="00A76232" w:rsidRPr="0033086B">
        <w:rPr>
          <w:rFonts w:ascii="Arial" w:eastAsia="Arial" w:hAnsi="Arial" w:cs="Arial"/>
          <w:sz w:val="24"/>
          <w:szCs w:val="20"/>
          <w:lang w:eastAsia="en-GB"/>
        </w:rPr>
        <w:lastRenderedPageBreak/>
        <w:t xml:space="preserve">genetics. While diet is known to influence micronutrient levels, this was the first convincing evidence that dairy cow genetics also play a role. Furthermore, cow blood and milk nutrients known to be beneficial to health were </w:t>
      </w:r>
      <w:r w:rsidR="003607B5" w:rsidRPr="0033086B">
        <w:rPr>
          <w:rFonts w:ascii="Arial" w:eastAsia="Arial" w:hAnsi="Arial" w:cs="Arial"/>
          <w:sz w:val="24"/>
          <w:szCs w:val="20"/>
          <w:lang w:eastAsia="en-GB"/>
        </w:rPr>
        <w:t>positively</w:t>
      </w:r>
      <w:r w:rsidR="00A76232" w:rsidRPr="0033086B">
        <w:rPr>
          <w:rFonts w:ascii="Arial" w:eastAsia="Arial" w:hAnsi="Arial" w:cs="Arial"/>
          <w:sz w:val="24"/>
          <w:szCs w:val="20"/>
          <w:lang w:eastAsia="en-GB"/>
        </w:rPr>
        <w:t xml:space="preserve"> correlated at the genetic level, meaning </w:t>
      </w:r>
      <w:r w:rsidR="00DD5490" w:rsidRPr="0033086B">
        <w:rPr>
          <w:rFonts w:ascii="Arial" w:eastAsia="Arial" w:hAnsi="Arial" w:cs="Arial"/>
          <w:sz w:val="24"/>
          <w:szCs w:val="20"/>
          <w:lang w:eastAsia="en-GB"/>
        </w:rPr>
        <w:t xml:space="preserve">that </w:t>
      </w:r>
      <w:r w:rsidR="00A76232" w:rsidRPr="0033086B">
        <w:rPr>
          <w:rFonts w:ascii="Arial" w:eastAsia="Arial" w:hAnsi="Arial" w:cs="Arial"/>
          <w:sz w:val="24"/>
          <w:szCs w:val="20"/>
          <w:lang w:eastAsia="en-GB"/>
        </w:rPr>
        <w:t xml:space="preserve">improving levels of one of these nutrients through selective breeding would lead to improvements in other beneficial nutrients. These findings are important as they demonstrate the potential to optimise dairy cow breeding strategies to improve both the health of the cow and the nutritional value of the milk for the human consumer. Such interdisciplinary research was only possible due to the combined expertise available within the participating organisations and the long-term funding of successive RESAS </w:t>
      </w:r>
      <w:r w:rsidR="00BB2D64" w:rsidRPr="0033086B">
        <w:rPr>
          <w:rFonts w:ascii="Arial" w:eastAsia="Arial" w:hAnsi="Arial" w:cs="Arial"/>
          <w:sz w:val="24"/>
          <w:szCs w:val="20"/>
          <w:lang w:eastAsia="en-GB"/>
        </w:rPr>
        <w:t>S</w:t>
      </w:r>
      <w:r w:rsidR="00A76232" w:rsidRPr="0033086B">
        <w:rPr>
          <w:rFonts w:ascii="Arial" w:eastAsia="Arial" w:hAnsi="Arial" w:cs="Arial"/>
          <w:sz w:val="24"/>
          <w:szCs w:val="20"/>
          <w:lang w:eastAsia="en-GB"/>
        </w:rPr>
        <w:t xml:space="preserve">trategic </w:t>
      </w:r>
      <w:r w:rsidR="00BB2D64" w:rsidRPr="0033086B">
        <w:rPr>
          <w:rFonts w:ascii="Arial" w:eastAsia="Arial" w:hAnsi="Arial" w:cs="Arial"/>
          <w:sz w:val="24"/>
          <w:szCs w:val="20"/>
          <w:lang w:eastAsia="en-GB"/>
        </w:rPr>
        <w:t>R</w:t>
      </w:r>
      <w:r w:rsidR="00A76232" w:rsidRPr="0033086B">
        <w:rPr>
          <w:rFonts w:ascii="Arial" w:eastAsia="Arial" w:hAnsi="Arial" w:cs="Arial"/>
          <w:sz w:val="24"/>
          <w:szCs w:val="20"/>
          <w:lang w:eastAsia="en-GB"/>
        </w:rPr>
        <w:t xml:space="preserve">esearch </w:t>
      </w:r>
      <w:r w:rsidR="00BB2D64" w:rsidRPr="0033086B">
        <w:rPr>
          <w:rFonts w:ascii="Arial" w:eastAsia="Arial" w:hAnsi="Arial" w:cs="Arial"/>
          <w:sz w:val="24"/>
          <w:szCs w:val="20"/>
          <w:lang w:eastAsia="en-GB"/>
        </w:rPr>
        <w:t>P</w:t>
      </w:r>
      <w:r w:rsidR="00A76232" w:rsidRPr="0033086B">
        <w:rPr>
          <w:rFonts w:ascii="Arial" w:eastAsia="Arial" w:hAnsi="Arial" w:cs="Arial"/>
          <w:sz w:val="24"/>
          <w:szCs w:val="20"/>
          <w:lang w:eastAsia="en-GB"/>
        </w:rPr>
        <w:t>rogrammes.</w:t>
      </w:r>
    </w:p>
    <w:p w14:paraId="5BF932B6" w14:textId="77777777" w:rsidR="00A76232" w:rsidRPr="0033086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021B4A8F" w14:textId="77777777" w:rsidR="00A76232" w:rsidRPr="0033086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33086B">
        <w:rPr>
          <w:rFonts w:ascii="Arial" w:eastAsia="Arial" w:hAnsi="Arial" w:cs="Arial"/>
          <w:b/>
          <w:sz w:val="24"/>
          <w:szCs w:val="20"/>
          <w:lang w:eastAsia="en-GB"/>
        </w:rPr>
        <w:t>Transdisciplinary knowledge integration with agent-based modelling</w:t>
      </w:r>
    </w:p>
    <w:p w14:paraId="6E9AA822" w14:textId="77777777" w:rsidR="00767E4A"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33086B">
        <w:rPr>
          <w:rFonts w:ascii="Arial" w:eastAsia="Arial" w:hAnsi="Arial" w:cs="Arial"/>
          <w:sz w:val="24"/>
          <w:szCs w:val="20"/>
          <w:lang w:eastAsia="en-GB"/>
        </w:rPr>
        <w:t>Agent-Based Modelling (ABM) is computer simulation that explicitly represents individuals and their interaction with each other and/or their environment. It is an</w:t>
      </w:r>
      <w:hyperlink r:id="rId239">
        <w:r w:rsidRPr="0033086B">
          <w:rPr>
            <w:rFonts w:ascii="Arial" w:eastAsia="Arial" w:hAnsi="Arial" w:cs="Arial"/>
            <w:sz w:val="24"/>
            <w:szCs w:val="20"/>
            <w:lang w:eastAsia="en-GB"/>
          </w:rPr>
          <w:t xml:space="preserve"> </w:t>
        </w:r>
      </w:hyperlink>
      <w:hyperlink r:id="rId240">
        <w:r w:rsidRPr="0033086B">
          <w:rPr>
            <w:rFonts w:ascii="Arial" w:eastAsia="Arial" w:hAnsi="Arial" w:cs="Arial"/>
            <w:color w:val="1155CC"/>
            <w:sz w:val="24"/>
            <w:szCs w:val="20"/>
            <w:lang w:eastAsia="en-GB"/>
          </w:rPr>
          <w:t>inherently interdisciplinary exercise</w:t>
        </w:r>
      </w:hyperlink>
      <w:r w:rsidRPr="0033086B">
        <w:rPr>
          <w:rFonts w:ascii="Arial" w:eastAsia="Arial" w:hAnsi="Arial" w:cs="Arial"/>
          <w:sz w:val="24"/>
          <w:szCs w:val="20"/>
          <w:lang w:eastAsia="en-GB"/>
        </w:rPr>
        <w:t xml:space="preserve"> involving, at a minimum, computer scientists and social scientists (e.g. sociologists, psychologists and especially environmental and social psychologists), </w:t>
      </w:r>
      <w:r w:rsidR="005C098C" w:rsidRPr="0033086B">
        <w:rPr>
          <w:rFonts w:ascii="Arial" w:eastAsia="Arial" w:hAnsi="Arial" w:cs="Arial"/>
          <w:sz w:val="24"/>
          <w:szCs w:val="20"/>
          <w:lang w:eastAsia="en-GB"/>
        </w:rPr>
        <w:t xml:space="preserve">and </w:t>
      </w:r>
      <w:r w:rsidRPr="0033086B">
        <w:rPr>
          <w:rFonts w:ascii="Arial" w:eastAsia="Arial" w:hAnsi="Arial" w:cs="Arial"/>
          <w:sz w:val="24"/>
          <w:szCs w:val="20"/>
          <w:lang w:eastAsia="en-GB"/>
        </w:rPr>
        <w:t xml:space="preserve">also potentially geographers, economists, statisticians and ecologists. When applied in policy contexts, ABM is transdisciplinary. </w:t>
      </w:r>
    </w:p>
    <w:p w14:paraId="51C68913" w14:textId="77777777" w:rsidR="00767E4A" w:rsidRDefault="00767E4A"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6C080CA4" w14:textId="0F7D30C8" w:rsidR="00A76232" w:rsidRPr="0033086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1155CC"/>
          <w:sz w:val="24"/>
          <w:szCs w:val="20"/>
          <w:lang w:eastAsia="en-GB"/>
        </w:rPr>
      </w:pPr>
      <w:r w:rsidRPr="0033086B">
        <w:rPr>
          <w:rFonts w:ascii="Arial" w:eastAsia="Arial" w:hAnsi="Arial" w:cs="Arial"/>
          <w:sz w:val="24"/>
          <w:szCs w:val="20"/>
          <w:lang w:eastAsia="en-GB"/>
        </w:rPr>
        <w:t xml:space="preserve">Over the course of the </w:t>
      </w:r>
      <w:r w:rsidR="00371958" w:rsidRPr="0033086B">
        <w:rPr>
          <w:rFonts w:ascii="Arial" w:eastAsia="Arial" w:hAnsi="Arial" w:cs="Arial"/>
          <w:sz w:val="24"/>
          <w:szCs w:val="20"/>
          <w:lang w:eastAsia="en-GB"/>
        </w:rPr>
        <w:t>SRP</w:t>
      </w:r>
      <w:r w:rsidRPr="0033086B">
        <w:rPr>
          <w:rFonts w:ascii="Arial" w:eastAsia="Arial" w:hAnsi="Arial" w:cs="Arial"/>
          <w:sz w:val="24"/>
          <w:szCs w:val="20"/>
          <w:lang w:eastAsia="en-GB"/>
        </w:rPr>
        <w:t xml:space="preserve">, </w:t>
      </w:r>
      <w:r w:rsidR="003230AD" w:rsidRPr="0033086B">
        <w:rPr>
          <w:rFonts w:ascii="Arial" w:eastAsia="Arial" w:hAnsi="Arial" w:cs="Arial"/>
          <w:sz w:val="24"/>
          <w:szCs w:val="20"/>
          <w:lang w:eastAsia="en-GB"/>
        </w:rPr>
        <w:t>SEFARI scientists</w:t>
      </w:r>
      <w:r w:rsidRPr="0033086B">
        <w:rPr>
          <w:rFonts w:ascii="Arial" w:eastAsia="Arial" w:hAnsi="Arial" w:cs="Arial"/>
          <w:sz w:val="24"/>
          <w:szCs w:val="20"/>
          <w:lang w:eastAsia="en-GB"/>
        </w:rPr>
        <w:t xml:space="preserve"> ha</w:t>
      </w:r>
      <w:r w:rsidR="003230AD" w:rsidRPr="0033086B">
        <w:rPr>
          <w:rFonts w:ascii="Arial" w:eastAsia="Arial" w:hAnsi="Arial" w:cs="Arial"/>
          <w:sz w:val="24"/>
          <w:szCs w:val="20"/>
          <w:lang w:eastAsia="en-GB"/>
        </w:rPr>
        <w:t>ve</w:t>
      </w:r>
      <w:r w:rsidRPr="0033086B">
        <w:rPr>
          <w:rFonts w:ascii="Arial" w:eastAsia="Arial" w:hAnsi="Arial" w:cs="Arial"/>
          <w:sz w:val="24"/>
          <w:szCs w:val="20"/>
          <w:lang w:eastAsia="en-GB"/>
        </w:rPr>
        <w:t xml:space="preserve"> developed</w:t>
      </w:r>
      <w:hyperlink r:id="rId241">
        <w:r w:rsidRPr="0033086B">
          <w:rPr>
            <w:rFonts w:ascii="Arial" w:eastAsia="Arial" w:hAnsi="Arial" w:cs="Arial"/>
            <w:sz w:val="24"/>
            <w:szCs w:val="20"/>
            <w:lang w:eastAsia="en-GB"/>
          </w:rPr>
          <w:t xml:space="preserve"> </w:t>
        </w:r>
      </w:hyperlink>
      <w:hyperlink r:id="rId242">
        <w:r w:rsidRPr="0033086B">
          <w:rPr>
            <w:rFonts w:ascii="Arial" w:eastAsia="Arial" w:hAnsi="Arial" w:cs="Arial"/>
            <w:color w:val="1155CC"/>
            <w:sz w:val="24"/>
            <w:szCs w:val="20"/>
            <w:lang w:eastAsia="en-GB"/>
          </w:rPr>
          <w:t>expertise in empirical ABM</w:t>
        </w:r>
      </w:hyperlink>
      <w:r w:rsidRPr="0033086B">
        <w:rPr>
          <w:rFonts w:ascii="Arial" w:eastAsia="Arial" w:hAnsi="Arial" w:cs="Arial"/>
          <w:sz w:val="24"/>
          <w:szCs w:val="20"/>
          <w:lang w:eastAsia="en-GB"/>
        </w:rPr>
        <w:t>, in which models are built integrating diverse data sources, especially from Geographic Information Systems (GIS) and survey data. The expertise developed in Scottish Government funded work has been instrumental in attracting funds from other sources, most notably the European Commission’s Horizon 2020 Programme (</w:t>
      </w:r>
      <w:r w:rsidR="005C098C" w:rsidRPr="0033086B">
        <w:rPr>
          <w:rFonts w:ascii="Arial" w:eastAsia="Arial" w:hAnsi="Arial" w:cs="Arial"/>
          <w:sz w:val="24"/>
          <w:szCs w:val="20"/>
          <w:lang w:eastAsia="en-GB"/>
        </w:rPr>
        <w:t xml:space="preserve">e.g. </w:t>
      </w:r>
      <w:r w:rsidRPr="0033086B">
        <w:rPr>
          <w:rFonts w:ascii="Arial" w:eastAsia="Arial" w:hAnsi="Arial" w:cs="Arial"/>
          <w:sz w:val="24"/>
          <w:szCs w:val="20"/>
          <w:lang w:eastAsia="en-GB"/>
        </w:rPr>
        <w:t>on</w:t>
      </w:r>
      <w:hyperlink r:id="rId243">
        <w:r w:rsidRPr="0033086B">
          <w:rPr>
            <w:rFonts w:ascii="Arial" w:eastAsia="Arial" w:hAnsi="Arial" w:cs="Arial"/>
            <w:sz w:val="24"/>
            <w:szCs w:val="20"/>
            <w:lang w:eastAsia="en-GB"/>
          </w:rPr>
          <w:t xml:space="preserve"> </w:t>
        </w:r>
      </w:hyperlink>
      <w:hyperlink r:id="rId244">
        <w:r w:rsidRPr="0033086B">
          <w:rPr>
            <w:rFonts w:ascii="Arial" w:eastAsia="Arial" w:hAnsi="Arial" w:cs="Arial"/>
            <w:color w:val="1155CC"/>
            <w:sz w:val="24"/>
            <w:szCs w:val="20"/>
            <w:lang w:eastAsia="en-GB"/>
          </w:rPr>
          <w:t>energy</w:t>
        </w:r>
      </w:hyperlink>
      <w:r w:rsidRPr="0033086B">
        <w:rPr>
          <w:rFonts w:ascii="Arial" w:eastAsia="Arial" w:hAnsi="Arial" w:cs="Arial"/>
          <w:sz w:val="24"/>
          <w:szCs w:val="20"/>
          <w:lang w:eastAsia="en-GB"/>
        </w:rPr>
        <w:t xml:space="preserve">), </w:t>
      </w:r>
      <w:r w:rsidR="005C098C" w:rsidRPr="0033086B">
        <w:rPr>
          <w:rFonts w:ascii="Arial" w:eastAsia="Arial" w:hAnsi="Arial" w:cs="Arial"/>
          <w:sz w:val="24"/>
          <w:szCs w:val="20"/>
          <w:lang w:eastAsia="en-GB"/>
        </w:rPr>
        <w:t xml:space="preserve">and </w:t>
      </w:r>
      <w:r w:rsidRPr="0033086B">
        <w:rPr>
          <w:rFonts w:ascii="Arial" w:eastAsia="Arial" w:hAnsi="Arial" w:cs="Arial"/>
          <w:sz w:val="24"/>
          <w:szCs w:val="20"/>
          <w:lang w:eastAsia="en-GB"/>
        </w:rPr>
        <w:t>the Research Council of Norway (</w:t>
      </w:r>
      <w:r w:rsidR="005C098C" w:rsidRPr="0033086B">
        <w:rPr>
          <w:rFonts w:ascii="Arial" w:eastAsia="Arial" w:hAnsi="Arial" w:cs="Arial"/>
          <w:sz w:val="24"/>
          <w:szCs w:val="20"/>
          <w:lang w:eastAsia="en-GB"/>
        </w:rPr>
        <w:t xml:space="preserve">e.g. </w:t>
      </w:r>
      <w:r w:rsidRPr="0033086B">
        <w:rPr>
          <w:rFonts w:ascii="Arial" w:eastAsia="Arial" w:hAnsi="Arial" w:cs="Arial"/>
          <w:sz w:val="24"/>
          <w:szCs w:val="20"/>
          <w:lang w:eastAsia="en-GB"/>
        </w:rPr>
        <w:t xml:space="preserve">on the circular bioeconomy and cultured protein). Internationally, </w:t>
      </w:r>
      <w:r w:rsidR="005C098C" w:rsidRPr="0033086B">
        <w:rPr>
          <w:rFonts w:ascii="Arial" w:eastAsia="Arial" w:hAnsi="Arial" w:cs="Arial"/>
          <w:sz w:val="24"/>
          <w:szCs w:val="20"/>
          <w:lang w:eastAsia="en-GB"/>
        </w:rPr>
        <w:t xml:space="preserve">SEFARI researchers </w:t>
      </w:r>
      <w:r w:rsidRPr="0033086B">
        <w:rPr>
          <w:rFonts w:ascii="Arial" w:eastAsia="Arial" w:hAnsi="Arial" w:cs="Arial"/>
          <w:sz w:val="24"/>
          <w:szCs w:val="20"/>
          <w:lang w:eastAsia="en-GB"/>
        </w:rPr>
        <w:t>have fostered collaborations, especially with</w:t>
      </w:r>
      <w:hyperlink r:id="rId245">
        <w:r w:rsidRPr="0033086B">
          <w:rPr>
            <w:rFonts w:ascii="Arial" w:eastAsia="Arial" w:hAnsi="Arial" w:cs="Arial"/>
            <w:sz w:val="24"/>
            <w:szCs w:val="20"/>
            <w:lang w:eastAsia="en-GB"/>
          </w:rPr>
          <w:t xml:space="preserve"> </w:t>
        </w:r>
      </w:hyperlink>
      <w:hyperlink r:id="rId246">
        <w:r w:rsidRPr="0033086B">
          <w:rPr>
            <w:rFonts w:ascii="Arial" w:eastAsia="Arial" w:hAnsi="Arial" w:cs="Arial"/>
            <w:color w:val="1155CC"/>
            <w:sz w:val="24"/>
            <w:szCs w:val="20"/>
            <w:lang w:eastAsia="en-GB"/>
          </w:rPr>
          <w:t>NTNU</w:t>
        </w:r>
      </w:hyperlink>
      <w:r w:rsidR="0033086B">
        <w:rPr>
          <w:rFonts w:ascii="Arial" w:eastAsia="Arial" w:hAnsi="Arial" w:cs="Arial"/>
          <w:sz w:val="24"/>
          <w:szCs w:val="20"/>
          <w:lang w:eastAsia="en-GB"/>
        </w:rPr>
        <w:t xml:space="preserve"> and</w:t>
      </w:r>
      <w:hyperlink r:id="rId247">
        <w:r w:rsidRPr="0033086B">
          <w:rPr>
            <w:rFonts w:ascii="Arial" w:eastAsia="Arial" w:hAnsi="Arial" w:cs="Arial"/>
            <w:sz w:val="24"/>
            <w:szCs w:val="20"/>
            <w:lang w:eastAsia="en-GB"/>
          </w:rPr>
          <w:t xml:space="preserve"> </w:t>
        </w:r>
      </w:hyperlink>
      <w:hyperlink r:id="rId248">
        <w:r w:rsidRPr="0033086B">
          <w:rPr>
            <w:rFonts w:ascii="Arial" w:eastAsia="Arial" w:hAnsi="Arial" w:cs="Arial"/>
            <w:color w:val="1155CC"/>
            <w:sz w:val="24"/>
            <w:szCs w:val="20"/>
            <w:lang w:eastAsia="en-GB"/>
          </w:rPr>
          <w:t>Ruralis</w:t>
        </w:r>
      </w:hyperlink>
      <w:r w:rsidR="0033086B">
        <w:rPr>
          <w:rFonts w:ascii="Arial" w:eastAsia="Arial" w:hAnsi="Arial" w:cs="Arial"/>
          <w:color w:val="1155CC"/>
          <w:sz w:val="24"/>
          <w:szCs w:val="20"/>
          <w:lang w:eastAsia="en-GB"/>
        </w:rPr>
        <w:t xml:space="preserve"> (Norway)</w:t>
      </w:r>
      <w:r w:rsidRPr="0033086B">
        <w:rPr>
          <w:rFonts w:ascii="Arial" w:eastAsia="Arial" w:hAnsi="Arial" w:cs="Arial"/>
          <w:sz w:val="24"/>
          <w:szCs w:val="20"/>
          <w:lang w:eastAsia="en-GB"/>
        </w:rPr>
        <w:t>, and the Universities of</w:t>
      </w:r>
      <w:hyperlink r:id="rId249">
        <w:r w:rsidRPr="0033086B">
          <w:rPr>
            <w:rFonts w:ascii="Arial" w:eastAsia="Arial" w:hAnsi="Arial" w:cs="Arial"/>
            <w:sz w:val="24"/>
            <w:szCs w:val="20"/>
            <w:lang w:eastAsia="en-GB"/>
          </w:rPr>
          <w:t xml:space="preserve"> </w:t>
        </w:r>
      </w:hyperlink>
      <w:hyperlink r:id="rId250">
        <w:r w:rsidRPr="0033086B">
          <w:rPr>
            <w:rFonts w:ascii="Arial" w:eastAsia="Arial" w:hAnsi="Arial" w:cs="Arial"/>
            <w:color w:val="1155CC"/>
            <w:sz w:val="24"/>
            <w:szCs w:val="20"/>
            <w:lang w:eastAsia="en-GB"/>
          </w:rPr>
          <w:t>Groningen</w:t>
        </w:r>
      </w:hyperlink>
      <w:r w:rsidRPr="0033086B">
        <w:rPr>
          <w:rFonts w:ascii="Arial" w:eastAsia="Arial" w:hAnsi="Arial" w:cs="Arial"/>
          <w:sz w:val="24"/>
          <w:szCs w:val="20"/>
          <w:lang w:eastAsia="en-GB"/>
        </w:rPr>
        <w:t xml:space="preserve"> </w:t>
      </w:r>
      <w:r w:rsidR="0033086B">
        <w:rPr>
          <w:rFonts w:ascii="Arial" w:eastAsia="Arial" w:hAnsi="Arial" w:cs="Arial"/>
          <w:sz w:val="24"/>
          <w:szCs w:val="20"/>
          <w:lang w:eastAsia="en-GB"/>
        </w:rPr>
        <w:t xml:space="preserve">(Netherlands) </w:t>
      </w:r>
      <w:r w:rsidRPr="0033086B">
        <w:rPr>
          <w:rFonts w:ascii="Arial" w:eastAsia="Arial" w:hAnsi="Arial" w:cs="Arial"/>
          <w:sz w:val="24"/>
          <w:szCs w:val="20"/>
          <w:lang w:eastAsia="en-GB"/>
        </w:rPr>
        <w:t>and</w:t>
      </w:r>
      <w:hyperlink r:id="rId251">
        <w:r w:rsidRPr="0033086B">
          <w:rPr>
            <w:rFonts w:ascii="Arial" w:eastAsia="Arial" w:hAnsi="Arial" w:cs="Arial"/>
            <w:sz w:val="24"/>
            <w:szCs w:val="20"/>
            <w:lang w:eastAsia="en-GB"/>
          </w:rPr>
          <w:t xml:space="preserve"> </w:t>
        </w:r>
      </w:hyperlink>
      <w:hyperlink r:id="rId252">
        <w:r w:rsidRPr="0033086B">
          <w:rPr>
            <w:rFonts w:ascii="Arial" w:eastAsia="Arial" w:hAnsi="Arial" w:cs="Arial"/>
            <w:color w:val="1155CC"/>
            <w:sz w:val="24"/>
            <w:szCs w:val="20"/>
            <w:lang w:eastAsia="en-GB"/>
          </w:rPr>
          <w:t>A Coruña</w:t>
        </w:r>
      </w:hyperlink>
      <w:r w:rsidR="0033086B">
        <w:rPr>
          <w:rFonts w:ascii="Arial" w:eastAsia="Arial" w:hAnsi="Arial" w:cs="Arial"/>
          <w:color w:val="1155CC"/>
          <w:sz w:val="24"/>
          <w:szCs w:val="20"/>
          <w:lang w:eastAsia="en-GB"/>
        </w:rPr>
        <w:t xml:space="preserve"> (Spain)</w:t>
      </w:r>
      <w:r w:rsidRPr="0033086B">
        <w:rPr>
          <w:rFonts w:ascii="Arial" w:eastAsia="Arial" w:hAnsi="Arial" w:cs="Arial"/>
          <w:color w:val="1155CC"/>
          <w:sz w:val="24"/>
          <w:szCs w:val="20"/>
          <w:lang w:eastAsia="en-GB"/>
        </w:rPr>
        <w:t>.</w:t>
      </w:r>
    </w:p>
    <w:p w14:paraId="0BD9CE5E"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1155CC"/>
          <w:sz w:val="24"/>
          <w:szCs w:val="20"/>
          <w:highlight w:val="yellow"/>
          <w:lang w:eastAsia="en-GB"/>
        </w:rPr>
      </w:pPr>
    </w:p>
    <w:p w14:paraId="3DCEAE03" w14:textId="77777777" w:rsidR="00A76232" w:rsidRPr="00E1105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E11059">
        <w:rPr>
          <w:rFonts w:ascii="Arial" w:eastAsia="Arial" w:hAnsi="Arial" w:cs="Arial"/>
          <w:b/>
          <w:sz w:val="24"/>
          <w:szCs w:val="20"/>
          <w:lang w:eastAsia="en-GB"/>
        </w:rPr>
        <w:t>A sustainable future for Scottish barley</w:t>
      </w:r>
    </w:p>
    <w:p w14:paraId="5F74F291" w14:textId="77777777" w:rsidR="00BB548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11059">
        <w:rPr>
          <w:rFonts w:ascii="Arial" w:eastAsia="Arial" w:hAnsi="Arial" w:cs="Arial"/>
          <w:sz w:val="24"/>
          <w:szCs w:val="20"/>
          <w:lang w:eastAsia="en-GB"/>
        </w:rPr>
        <w:t xml:space="preserve">SEFARI researchers </w:t>
      </w:r>
      <w:r w:rsidR="003607B5" w:rsidRPr="00E11059">
        <w:rPr>
          <w:rFonts w:ascii="Arial" w:eastAsia="Arial" w:hAnsi="Arial" w:cs="Arial"/>
          <w:sz w:val="24"/>
          <w:szCs w:val="20"/>
          <w:lang w:eastAsia="en-GB"/>
        </w:rPr>
        <w:t>collaborated</w:t>
      </w:r>
      <w:r w:rsidRPr="00E11059">
        <w:rPr>
          <w:rFonts w:ascii="Arial" w:eastAsia="Arial" w:hAnsi="Arial" w:cs="Arial"/>
          <w:sz w:val="24"/>
          <w:szCs w:val="20"/>
          <w:lang w:eastAsia="en-GB"/>
        </w:rPr>
        <w:t xml:space="preserve"> with </w:t>
      </w:r>
      <w:r w:rsidR="00CB3654" w:rsidRPr="00E11059">
        <w:rPr>
          <w:rFonts w:ascii="Arial" w:eastAsia="Arial" w:hAnsi="Arial" w:cs="Arial"/>
          <w:sz w:val="24"/>
          <w:szCs w:val="20"/>
          <w:lang w:eastAsia="en-GB"/>
        </w:rPr>
        <w:t xml:space="preserve">stakeholders in the </w:t>
      </w:r>
      <w:r w:rsidRPr="00E11059">
        <w:rPr>
          <w:rFonts w:ascii="Arial" w:eastAsia="Arial" w:hAnsi="Arial" w:cs="Arial"/>
          <w:sz w:val="24"/>
          <w:szCs w:val="20"/>
          <w:lang w:eastAsia="en-GB"/>
        </w:rPr>
        <w:t>barley industry to highlight opportunities to increase the sustainability of barley production and use based on SRP findings. An event funded by</w:t>
      </w:r>
      <w:hyperlink r:id="rId253">
        <w:r w:rsidRPr="00E11059">
          <w:rPr>
            <w:rFonts w:ascii="Arial" w:eastAsia="Arial" w:hAnsi="Arial" w:cs="Arial"/>
            <w:sz w:val="24"/>
            <w:szCs w:val="20"/>
            <w:lang w:eastAsia="en-GB"/>
          </w:rPr>
          <w:t xml:space="preserve"> </w:t>
        </w:r>
      </w:hyperlink>
      <w:hyperlink r:id="rId254">
        <w:r w:rsidRPr="00E11059">
          <w:rPr>
            <w:rFonts w:ascii="Arial" w:eastAsia="Arial" w:hAnsi="Arial" w:cs="Arial"/>
            <w:color w:val="0563C1"/>
            <w:sz w:val="24"/>
            <w:szCs w:val="20"/>
            <w:lang w:eastAsia="en-GB"/>
          </w:rPr>
          <w:t>SEFARI</w:t>
        </w:r>
      </w:hyperlink>
      <w:r w:rsidRPr="00E11059">
        <w:rPr>
          <w:rFonts w:ascii="Arial" w:eastAsia="Arial" w:hAnsi="Arial" w:cs="Arial"/>
          <w:sz w:val="24"/>
          <w:szCs w:val="20"/>
          <w:lang w:eastAsia="en-GB"/>
        </w:rPr>
        <w:t xml:space="preserve"> and</w:t>
      </w:r>
      <w:hyperlink r:id="rId255">
        <w:r w:rsidRPr="00E11059">
          <w:rPr>
            <w:rFonts w:ascii="Arial" w:eastAsia="Arial" w:hAnsi="Arial" w:cs="Arial"/>
            <w:sz w:val="24"/>
            <w:szCs w:val="20"/>
            <w:lang w:eastAsia="en-GB"/>
          </w:rPr>
          <w:t xml:space="preserve"> </w:t>
        </w:r>
      </w:hyperlink>
      <w:hyperlink r:id="rId256">
        <w:r w:rsidRPr="00E11059">
          <w:rPr>
            <w:rFonts w:ascii="Arial" w:eastAsia="Arial" w:hAnsi="Arial" w:cs="Arial"/>
            <w:color w:val="0563C1"/>
            <w:sz w:val="24"/>
            <w:szCs w:val="20"/>
            <w:lang w:eastAsia="en-GB"/>
          </w:rPr>
          <w:t>SSCR</w:t>
        </w:r>
      </w:hyperlink>
      <w:r w:rsidR="00866205" w:rsidRPr="00E11059">
        <w:rPr>
          <w:rFonts w:ascii="Arial" w:eastAsia="Arial" w:hAnsi="Arial" w:cs="Arial"/>
          <w:sz w:val="24"/>
          <w:szCs w:val="20"/>
          <w:lang w:eastAsia="en-GB"/>
        </w:rPr>
        <w:t xml:space="preserve"> </w:t>
      </w:r>
      <w:r w:rsidRPr="00E11059">
        <w:rPr>
          <w:rFonts w:ascii="Arial" w:eastAsia="Arial" w:hAnsi="Arial" w:cs="Arial"/>
          <w:sz w:val="24"/>
          <w:szCs w:val="20"/>
          <w:lang w:eastAsia="en-GB"/>
        </w:rPr>
        <w:t xml:space="preserve">was held in February 2020, inviting stakeholders in the barley industry to learn about and discuss barley research. The aim was to understand the main issues that industry stakeholders face, particularly in terms of priorities for future sustainability of the industry, and to explore how barley research can address these needs. </w:t>
      </w:r>
    </w:p>
    <w:p w14:paraId="70AD247A" w14:textId="77777777" w:rsidR="00BB5489" w:rsidRDefault="00BB548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3CF675F7" w14:textId="50C52772" w:rsidR="00A76232" w:rsidRPr="00E1105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11059">
        <w:rPr>
          <w:rFonts w:ascii="Arial" w:eastAsia="Arial" w:hAnsi="Arial" w:cs="Arial"/>
          <w:sz w:val="24"/>
          <w:szCs w:val="20"/>
          <w:lang w:eastAsia="en-GB"/>
        </w:rPr>
        <w:t>A</w:t>
      </w:r>
      <w:hyperlink r:id="rId257">
        <w:r w:rsidRPr="00E11059">
          <w:rPr>
            <w:rFonts w:ascii="Arial" w:eastAsia="Arial" w:hAnsi="Arial" w:cs="Arial"/>
            <w:sz w:val="24"/>
            <w:szCs w:val="20"/>
            <w:lang w:eastAsia="en-GB"/>
          </w:rPr>
          <w:t xml:space="preserve"> </w:t>
        </w:r>
      </w:hyperlink>
      <w:hyperlink r:id="rId258">
        <w:r w:rsidRPr="00E11059">
          <w:rPr>
            <w:rFonts w:ascii="Arial" w:eastAsia="Arial" w:hAnsi="Arial" w:cs="Arial"/>
            <w:color w:val="0563C1"/>
            <w:sz w:val="24"/>
            <w:szCs w:val="20"/>
            <w:lang w:eastAsia="en-GB"/>
          </w:rPr>
          <w:t>podcast</w:t>
        </w:r>
      </w:hyperlink>
      <w:r w:rsidRPr="00E11059">
        <w:rPr>
          <w:rFonts w:ascii="Arial" w:eastAsia="Arial" w:hAnsi="Arial" w:cs="Arial"/>
          <w:sz w:val="24"/>
          <w:szCs w:val="20"/>
          <w:lang w:eastAsia="en-GB"/>
        </w:rPr>
        <w:t xml:space="preserve"> produced for the virtual Hutton Symposium </w:t>
      </w:r>
      <w:r w:rsidR="00651872" w:rsidRPr="00E11059">
        <w:rPr>
          <w:rFonts w:ascii="Arial" w:eastAsia="Arial" w:hAnsi="Arial" w:cs="Arial"/>
          <w:sz w:val="24"/>
          <w:szCs w:val="20"/>
          <w:lang w:eastAsia="en-GB"/>
        </w:rPr>
        <w:t>(</w:t>
      </w:r>
      <w:r w:rsidRPr="00E11059">
        <w:rPr>
          <w:rFonts w:ascii="Arial" w:eastAsia="Arial" w:hAnsi="Arial" w:cs="Arial"/>
          <w:sz w:val="24"/>
          <w:szCs w:val="20"/>
          <w:lang w:eastAsia="en-GB"/>
        </w:rPr>
        <w:t>November 2020</w:t>
      </w:r>
      <w:r w:rsidR="00651872" w:rsidRPr="00E11059">
        <w:rPr>
          <w:rFonts w:ascii="Arial" w:eastAsia="Arial" w:hAnsi="Arial" w:cs="Arial"/>
          <w:sz w:val="24"/>
          <w:szCs w:val="20"/>
          <w:lang w:eastAsia="en-GB"/>
        </w:rPr>
        <w:t>)</w:t>
      </w:r>
      <w:r w:rsidRPr="00E11059">
        <w:rPr>
          <w:rFonts w:ascii="Arial" w:eastAsia="Arial" w:hAnsi="Arial" w:cs="Arial"/>
          <w:sz w:val="24"/>
          <w:szCs w:val="20"/>
          <w:lang w:eastAsia="en-GB"/>
        </w:rPr>
        <w:t xml:space="preserve"> summarised</w:t>
      </w:r>
      <w:hyperlink r:id="rId259">
        <w:r w:rsidRPr="00E11059">
          <w:rPr>
            <w:rFonts w:ascii="Arial" w:eastAsia="Arial" w:hAnsi="Arial" w:cs="Arial"/>
            <w:sz w:val="24"/>
            <w:szCs w:val="20"/>
            <w:lang w:eastAsia="en-GB"/>
          </w:rPr>
          <w:t xml:space="preserve"> </w:t>
        </w:r>
      </w:hyperlink>
      <w:hyperlink r:id="rId260">
        <w:r w:rsidRPr="00E11059">
          <w:rPr>
            <w:rFonts w:ascii="Arial" w:eastAsia="Arial" w:hAnsi="Arial" w:cs="Arial"/>
            <w:color w:val="0563C1"/>
            <w:sz w:val="24"/>
            <w:szCs w:val="20"/>
            <w:lang w:eastAsia="en-GB"/>
          </w:rPr>
          <w:t>the main findings of the event</w:t>
        </w:r>
      </w:hyperlink>
      <w:r w:rsidRPr="00E11059">
        <w:rPr>
          <w:rFonts w:ascii="Arial" w:eastAsia="Arial" w:hAnsi="Arial" w:cs="Arial"/>
          <w:sz w:val="24"/>
          <w:szCs w:val="20"/>
          <w:lang w:eastAsia="en-GB"/>
        </w:rPr>
        <w:t xml:space="preserve">, covering agronomic, environmental and economic challenges associated with current and future barley breeding, cropping and processing, and examined potential solutions to those challenges. Discussions involving SEFARI </w:t>
      </w:r>
      <w:r w:rsidR="00FD1DE3" w:rsidRPr="00E11059">
        <w:rPr>
          <w:rFonts w:ascii="Arial" w:eastAsia="Arial" w:hAnsi="Arial" w:cs="Arial"/>
          <w:sz w:val="24"/>
          <w:szCs w:val="20"/>
          <w:lang w:eastAsia="en-GB"/>
        </w:rPr>
        <w:t>researchers,</w:t>
      </w:r>
      <w:r w:rsidRPr="00E11059">
        <w:rPr>
          <w:rFonts w:ascii="Arial" w:eastAsia="Arial" w:hAnsi="Arial" w:cs="Arial"/>
          <w:sz w:val="24"/>
          <w:szCs w:val="20"/>
          <w:lang w:eastAsia="en-GB"/>
        </w:rPr>
        <w:t xml:space="preserve"> and the Chivas Group resulted in a refinement of the</w:t>
      </w:r>
      <w:hyperlink r:id="rId261">
        <w:r w:rsidRPr="00E11059">
          <w:rPr>
            <w:rFonts w:ascii="Arial" w:eastAsia="Arial" w:hAnsi="Arial" w:cs="Arial"/>
            <w:sz w:val="24"/>
            <w:szCs w:val="20"/>
            <w:lang w:eastAsia="en-GB"/>
          </w:rPr>
          <w:t xml:space="preserve"> </w:t>
        </w:r>
      </w:hyperlink>
      <w:hyperlink r:id="rId262">
        <w:r w:rsidRPr="00E11059">
          <w:rPr>
            <w:rFonts w:ascii="Arial" w:eastAsia="Arial" w:hAnsi="Arial" w:cs="Arial"/>
            <w:color w:val="0563C1"/>
            <w:sz w:val="24"/>
            <w:szCs w:val="20"/>
            <w:lang w:eastAsia="en-GB"/>
          </w:rPr>
          <w:t>Centre for Sustainable Cropping</w:t>
        </w:r>
      </w:hyperlink>
      <w:r w:rsidRPr="00E11059">
        <w:rPr>
          <w:rFonts w:ascii="Arial" w:eastAsia="Arial" w:hAnsi="Arial" w:cs="Arial"/>
          <w:sz w:val="24"/>
          <w:szCs w:val="20"/>
          <w:lang w:eastAsia="en-GB"/>
        </w:rPr>
        <w:t xml:space="preserve"> prototype toolkit developed for farmers. This will form the basis for workshops with Chivas’ Sustainable Barley Growers group for practical integration of agroecological approaches into farm business</w:t>
      </w:r>
      <w:r w:rsidR="00866205" w:rsidRPr="00E11059">
        <w:rPr>
          <w:rFonts w:ascii="Arial" w:eastAsia="Arial" w:hAnsi="Arial" w:cs="Arial"/>
          <w:sz w:val="24"/>
          <w:szCs w:val="20"/>
          <w:lang w:eastAsia="en-GB"/>
        </w:rPr>
        <w:t>es</w:t>
      </w:r>
      <w:r w:rsidRPr="00E11059">
        <w:rPr>
          <w:rFonts w:ascii="Arial" w:eastAsia="Arial" w:hAnsi="Arial" w:cs="Arial"/>
          <w:sz w:val="24"/>
          <w:szCs w:val="20"/>
          <w:lang w:eastAsia="en-GB"/>
        </w:rPr>
        <w:t xml:space="preserve">. Projects have been </w:t>
      </w:r>
      <w:r w:rsidR="00866205" w:rsidRPr="00E11059">
        <w:rPr>
          <w:rFonts w:ascii="Arial" w:eastAsia="Arial" w:hAnsi="Arial" w:cs="Arial"/>
          <w:sz w:val="24"/>
          <w:szCs w:val="20"/>
          <w:lang w:eastAsia="en-GB"/>
        </w:rPr>
        <w:t xml:space="preserve">proposed </w:t>
      </w:r>
      <w:r w:rsidRPr="00E11059">
        <w:rPr>
          <w:rFonts w:ascii="Arial" w:eastAsia="Arial" w:hAnsi="Arial" w:cs="Arial"/>
          <w:sz w:val="24"/>
          <w:szCs w:val="20"/>
          <w:lang w:eastAsia="en-GB"/>
        </w:rPr>
        <w:t>as PhD studentships in the</w:t>
      </w:r>
      <w:hyperlink r:id="rId263">
        <w:r w:rsidRPr="00E11059">
          <w:rPr>
            <w:rFonts w:ascii="Arial" w:eastAsia="Arial" w:hAnsi="Arial" w:cs="Arial"/>
            <w:sz w:val="24"/>
            <w:szCs w:val="20"/>
            <w:lang w:eastAsia="en-GB"/>
          </w:rPr>
          <w:t xml:space="preserve"> </w:t>
        </w:r>
      </w:hyperlink>
      <w:hyperlink r:id="rId264">
        <w:r w:rsidRPr="00E11059">
          <w:rPr>
            <w:rFonts w:ascii="Arial" w:eastAsia="Arial" w:hAnsi="Arial" w:cs="Arial"/>
            <w:color w:val="0563C1"/>
            <w:sz w:val="24"/>
            <w:szCs w:val="20"/>
            <w:lang w:eastAsia="en-GB"/>
          </w:rPr>
          <w:t>BARiTONE CTP programme</w:t>
        </w:r>
      </w:hyperlink>
      <w:r w:rsidRPr="00E11059">
        <w:rPr>
          <w:rFonts w:ascii="Arial" w:eastAsia="Arial" w:hAnsi="Arial" w:cs="Arial"/>
          <w:sz w:val="24"/>
          <w:szCs w:val="20"/>
          <w:lang w:eastAsia="en-GB"/>
        </w:rPr>
        <w:t xml:space="preserve"> to address knowledge gaps </w:t>
      </w:r>
      <w:r w:rsidR="00866205" w:rsidRPr="00E11059">
        <w:rPr>
          <w:rFonts w:ascii="Arial" w:eastAsia="Arial" w:hAnsi="Arial" w:cs="Arial"/>
          <w:sz w:val="24"/>
          <w:szCs w:val="20"/>
          <w:lang w:eastAsia="en-GB"/>
        </w:rPr>
        <w:t>priorit</w:t>
      </w:r>
      <w:r w:rsidR="00A41094" w:rsidRPr="00E11059">
        <w:rPr>
          <w:rFonts w:ascii="Arial" w:eastAsia="Arial" w:hAnsi="Arial" w:cs="Arial"/>
          <w:sz w:val="24"/>
          <w:szCs w:val="20"/>
          <w:lang w:eastAsia="en-GB"/>
        </w:rPr>
        <w:t>i</w:t>
      </w:r>
      <w:r w:rsidRPr="00E11059">
        <w:rPr>
          <w:rFonts w:ascii="Arial" w:eastAsia="Arial" w:hAnsi="Arial" w:cs="Arial"/>
          <w:sz w:val="24"/>
          <w:szCs w:val="20"/>
          <w:lang w:eastAsia="en-GB"/>
        </w:rPr>
        <w:t>sed by stakeholders.</w:t>
      </w:r>
    </w:p>
    <w:p w14:paraId="56186C81" w14:textId="77777777" w:rsidR="00A76232" w:rsidRPr="006F1F37"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color w:val="212121"/>
          <w:sz w:val="24"/>
          <w:szCs w:val="20"/>
          <w:lang w:eastAsia="en-GB"/>
        </w:rPr>
      </w:pPr>
      <w:r w:rsidRPr="006F1F37">
        <w:rPr>
          <w:rFonts w:ascii="Arial" w:eastAsia="Arial" w:hAnsi="Arial" w:cs="Arial"/>
          <w:b/>
          <w:color w:val="212121"/>
          <w:sz w:val="24"/>
          <w:szCs w:val="20"/>
          <w:lang w:eastAsia="en-GB"/>
        </w:rPr>
        <w:t xml:space="preserve">Improving agroecosystem and crop efficiency for water and nutrient use </w:t>
      </w:r>
    </w:p>
    <w:p w14:paraId="020780A9" w14:textId="7943330E" w:rsidR="00A76232" w:rsidRPr="006F1F37" w:rsidRDefault="00A76232" w:rsidP="00F12D82">
      <w:pPr>
        <w:pBdr>
          <w:top w:val="nil"/>
          <w:left w:val="nil"/>
          <w:bottom w:val="nil"/>
          <w:right w:val="nil"/>
          <w:between w:val="nil"/>
        </w:pBdr>
        <w:shd w:val="clear" w:color="auto" w:fill="FFFFFF"/>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6F1F37">
        <w:rPr>
          <w:rFonts w:ascii="Arial" w:eastAsia="Arial" w:hAnsi="Arial" w:cs="Arial"/>
          <w:color w:val="212121"/>
          <w:sz w:val="24"/>
          <w:szCs w:val="20"/>
          <w:lang w:eastAsia="en-GB"/>
        </w:rPr>
        <w:lastRenderedPageBreak/>
        <w:t xml:space="preserve">SEFARI researchers </w:t>
      </w:r>
      <w:r w:rsidR="00E11059" w:rsidRPr="006F1F37">
        <w:rPr>
          <w:rFonts w:ascii="Arial" w:eastAsia="Arial" w:hAnsi="Arial" w:cs="Arial"/>
          <w:color w:val="212121"/>
          <w:sz w:val="24"/>
          <w:szCs w:val="20"/>
          <w:lang w:eastAsia="en-GB"/>
        </w:rPr>
        <w:t xml:space="preserve">were members </w:t>
      </w:r>
      <w:r w:rsidRPr="006F1F37">
        <w:rPr>
          <w:rFonts w:ascii="Arial" w:eastAsia="Arial" w:hAnsi="Arial" w:cs="Arial"/>
          <w:color w:val="212121"/>
          <w:sz w:val="24"/>
          <w:szCs w:val="20"/>
          <w:lang w:eastAsia="en-GB"/>
        </w:rPr>
        <w:t>o</w:t>
      </w:r>
      <w:r w:rsidRPr="006F1F37">
        <w:rPr>
          <w:rFonts w:ascii="Arial" w:eastAsia="Arial" w:hAnsi="Arial" w:cs="Arial"/>
          <w:sz w:val="24"/>
          <w:szCs w:val="20"/>
          <w:lang w:eastAsia="en-GB"/>
        </w:rPr>
        <w:t xml:space="preserve">f a consortium awarded funds from EU Horizon 2020 </w:t>
      </w:r>
      <w:r w:rsidR="00B013D6" w:rsidRPr="006F1F37">
        <w:rPr>
          <w:rFonts w:ascii="Arial" w:eastAsia="Arial" w:hAnsi="Arial" w:cs="Arial"/>
          <w:sz w:val="24"/>
          <w:szCs w:val="20"/>
          <w:lang w:eastAsia="en-GB"/>
        </w:rPr>
        <w:t xml:space="preserve">for the </w:t>
      </w:r>
      <w:r w:rsidRPr="006F1F37">
        <w:rPr>
          <w:rFonts w:ascii="Arial" w:eastAsia="Arial" w:hAnsi="Arial" w:cs="Arial"/>
          <w:sz w:val="24"/>
          <w:szCs w:val="20"/>
          <w:lang w:eastAsia="en-GB"/>
        </w:rPr>
        <w:t xml:space="preserve">SolACE project </w:t>
      </w:r>
      <w:r w:rsidR="00B013D6" w:rsidRPr="006F1F37">
        <w:rPr>
          <w:rFonts w:ascii="Arial" w:eastAsia="Arial" w:hAnsi="Arial" w:cs="Arial"/>
          <w:sz w:val="24"/>
          <w:szCs w:val="20"/>
          <w:lang w:eastAsia="en-GB"/>
        </w:rPr>
        <w:t xml:space="preserve">(2018-22). </w:t>
      </w:r>
      <w:hyperlink r:id="rId265">
        <w:r w:rsidRPr="006F1F37">
          <w:rPr>
            <w:rFonts w:ascii="Arial" w:eastAsia="Arial" w:hAnsi="Arial" w:cs="Arial"/>
            <w:color w:val="1155CC"/>
            <w:sz w:val="24"/>
            <w:szCs w:val="20"/>
            <w:lang w:eastAsia="en-GB"/>
          </w:rPr>
          <w:t>SolACE</w:t>
        </w:r>
      </w:hyperlink>
      <w:r w:rsidRPr="006F1F37">
        <w:rPr>
          <w:rFonts w:ascii="Arial" w:eastAsia="Arial" w:hAnsi="Arial" w:cs="Arial"/>
          <w:sz w:val="24"/>
          <w:szCs w:val="20"/>
          <w:lang w:eastAsia="en-GB"/>
        </w:rPr>
        <w:t xml:space="preserve"> has the aim of helping European agriculture face major challenges, notably increased rainfall variability and reduced use of nitrogen and phosphorus fertilisers for both economic and ecological purposes. SolACE has designed solutions (strategies and tools) that combine novel crop genotypes and agroecosystem management innovations and modelling to improve water and nutrient use efficiency. The project is multidisciplinary with SEFARI researchers contributing to modelling, plant physiology and genomics and potato genetics and has taken account of a range of agricultural contexts across pedo-climatic regions and farming systems of Europe. The project is coordinated by INRAE </w:t>
      </w:r>
      <w:r w:rsidR="00B013D6" w:rsidRPr="006F1F37">
        <w:rPr>
          <w:rFonts w:ascii="Arial" w:eastAsia="Arial" w:hAnsi="Arial" w:cs="Arial"/>
          <w:sz w:val="24"/>
          <w:szCs w:val="20"/>
          <w:lang w:eastAsia="en-GB"/>
        </w:rPr>
        <w:t>(</w:t>
      </w:r>
      <w:r w:rsidRPr="006F1F37">
        <w:rPr>
          <w:rFonts w:ascii="Arial" w:eastAsia="Arial" w:hAnsi="Arial" w:cs="Arial"/>
          <w:sz w:val="24"/>
          <w:szCs w:val="20"/>
          <w:lang w:eastAsia="en-GB"/>
        </w:rPr>
        <w:t>France</w:t>
      </w:r>
      <w:r w:rsidR="00B013D6" w:rsidRPr="006F1F37">
        <w:rPr>
          <w:rFonts w:ascii="Arial" w:eastAsia="Arial" w:hAnsi="Arial" w:cs="Arial"/>
          <w:sz w:val="24"/>
          <w:szCs w:val="20"/>
          <w:lang w:eastAsia="en-GB"/>
        </w:rPr>
        <w:t xml:space="preserve">), with </w:t>
      </w:r>
      <w:hyperlink r:id="rId266">
        <w:r w:rsidRPr="006F1F37">
          <w:rPr>
            <w:rFonts w:ascii="Arial" w:eastAsia="Arial" w:hAnsi="Arial" w:cs="Arial"/>
            <w:i/>
            <w:color w:val="1155CC"/>
            <w:sz w:val="24"/>
            <w:szCs w:val="20"/>
            <w:lang w:eastAsia="en-GB"/>
          </w:rPr>
          <w:t>25 partners</w:t>
        </w:r>
      </w:hyperlink>
      <w:r w:rsidRPr="006F1F37">
        <w:rPr>
          <w:rFonts w:ascii="Arial" w:eastAsia="Arial" w:hAnsi="Arial" w:cs="Arial"/>
          <w:sz w:val="24"/>
          <w:szCs w:val="20"/>
          <w:lang w:eastAsia="en-GB"/>
        </w:rPr>
        <w:t xml:space="preserve"> in 14 countries. Part of the </w:t>
      </w:r>
      <w:r w:rsidR="003175A9" w:rsidRPr="006F1F37">
        <w:rPr>
          <w:rFonts w:ascii="Arial" w:eastAsia="Arial" w:hAnsi="Arial" w:cs="Arial"/>
          <w:sz w:val="24"/>
          <w:szCs w:val="20"/>
          <w:lang w:eastAsia="en-GB"/>
        </w:rPr>
        <w:t xml:space="preserve">SolACE </w:t>
      </w:r>
      <w:r w:rsidRPr="006F1F37">
        <w:rPr>
          <w:rFonts w:ascii="Arial" w:eastAsia="Arial" w:hAnsi="Arial" w:cs="Arial"/>
          <w:sz w:val="24"/>
          <w:szCs w:val="20"/>
          <w:lang w:eastAsia="en-GB"/>
        </w:rPr>
        <w:t xml:space="preserve">consortium, including SEFARI researchers, </w:t>
      </w:r>
      <w:r w:rsidR="003175A9" w:rsidRPr="006F1F37">
        <w:rPr>
          <w:rFonts w:ascii="Arial" w:eastAsia="Arial" w:hAnsi="Arial" w:cs="Arial"/>
          <w:sz w:val="24"/>
          <w:szCs w:val="20"/>
          <w:lang w:eastAsia="en-GB"/>
        </w:rPr>
        <w:t xml:space="preserve">formed </w:t>
      </w:r>
      <w:r w:rsidRPr="006F1F37">
        <w:rPr>
          <w:rFonts w:ascii="Arial" w:eastAsia="Arial" w:hAnsi="Arial" w:cs="Arial"/>
          <w:sz w:val="24"/>
          <w:szCs w:val="20"/>
          <w:lang w:eastAsia="en-GB"/>
        </w:rPr>
        <w:t xml:space="preserve">a new consortium to bid for funds in Horizon Europe </w:t>
      </w:r>
      <w:r w:rsidR="00B013D6" w:rsidRPr="006F1F37">
        <w:rPr>
          <w:rFonts w:ascii="Arial" w:eastAsia="Arial" w:hAnsi="Arial" w:cs="Arial"/>
          <w:sz w:val="24"/>
          <w:szCs w:val="20"/>
          <w:lang w:eastAsia="en-GB"/>
        </w:rPr>
        <w:t xml:space="preserve">which </w:t>
      </w:r>
      <w:r w:rsidRPr="006F1F37">
        <w:rPr>
          <w:rFonts w:ascii="Arial" w:eastAsia="Arial" w:hAnsi="Arial" w:cs="Arial"/>
          <w:sz w:val="24"/>
          <w:szCs w:val="20"/>
          <w:lang w:eastAsia="en-GB"/>
        </w:rPr>
        <w:t>was successful with follow-on funds being awarded for the ‘Roots 2 Resilience’ project which will start in September 2022 and run for 5 years.</w:t>
      </w:r>
    </w:p>
    <w:p w14:paraId="74DF872B" w14:textId="0963871E" w:rsidR="00A76232" w:rsidRPr="006F1F37"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6F1F37">
        <w:rPr>
          <w:rFonts w:ascii="Arial" w:eastAsia="Arial" w:hAnsi="Arial" w:cs="Arial"/>
          <w:b/>
          <w:sz w:val="24"/>
          <w:szCs w:val="20"/>
          <w:lang w:eastAsia="en-GB"/>
        </w:rPr>
        <w:t xml:space="preserve">New information on </w:t>
      </w:r>
      <w:r w:rsidR="00992F6A" w:rsidRPr="006F1F37">
        <w:rPr>
          <w:rFonts w:ascii="Arial" w:eastAsia="Arial" w:hAnsi="Arial" w:cs="Arial"/>
          <w:b/>
          <w:sz w:val="24"/>
          <w:szCs w:val="20"/>
          <w:lang w:eastAsia="en-GB"/>
        </w:rPr>
        <w:t xml:space="preserve">prevalence of </w:t>
      </w:r>
      <w:r w:rsidRPr="006F1F37">
        <w:rPr>
          <w:rFonts w:ascii="Arial" w:eastAsia="Arial" w:hAnsi="Arial" w:cs="Arial"/>
          <w:b/>
          <w:sz w:val="24"/>
          <w:szCs w:val="20"/>
          <w:lang w:eastAsia="en-GB"/>
        </w:rPr>
        <w:t xml:space="preserve">tick-borne pathogen </w:t>
      </w:r>
    </w:p>
    <w:p w14:paraId="3E516A2B" w14:textId="220AA6E2" w:rsidR="00A76232" w:rsidRPr="006F1F3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6F1F37">
        <w:rPr>
          <w:rFonts w:ascii="Arial" w:eastAsia="Arial" w:hAnsi="Arial" w:cs="Arial"/>
          <w:sz w:val="24"/>
          <w:szCs w:val="20"/>
          <w:lang w:eastAsia="en-GB"/>
        </w:rPr>
        <w:t xml:space="preserve">A multi partner project assessed the risk to animals and the public of </w:t>
      </w:r>
      <w:r w:rsidR="00677ED7" w:rsidRPr="006F1F37">
        <w:rPr>
          <w:rFonts w:ascii="Arial" w:eastAsia="Arial" w:hAnsi="Arial" w:cs="Arial"/>
          <w:sz w:val="24"/>
          <w:szCs w:val="20"/>
          <w:lang w:eastAsia="en-GB"/>
        </w:rPr>
        <w:t>tick-borne</w:t>
      </w:r>
      <w:r w:rsidRPr="006F1F37">
        <w:rPr>
          <w:rFonts w:ascii="Arial" w:eastAsia="Arial" w:hAnsi="Arial" w:cs="Arial"/>
          <w:sz w:val="24"/>
          <w:szCs w:val="20"/>
          <w:lang w:eastAsia="en-GB"/>
        </w:rPr>
        <w:t xml:space="preserve"> disease in the Scottish countryside</w:t>
      </w:r>
      <w:r w:rsidRPr="006F1F37">
        <w:rPr>
          <w:rFonts w:ascii="Arial" w:eastAsia="Arial" w:hAnsi="Arial" w:cs="Arial"/>
          <w:b/>
          <w:sz w:val="24"/>
          <w:szCs w:val="20"/>
          <w:lang w:eastAsia="en-GB"/>
        </w:rPr>
        <w:t xml:space="preserve">. </w:t>
      </w:r>
      <w:r w:rsidRPr="006F1F37">
        <w:rPr>
          <w:rFonts w:ascii="Arial" w:eastAsia="Arial" w:hAnsi="Arial" w:cs="Arial"/>
          <w:sz w:val="24"/>
          <w:szCs w:val="20"/>
          <w:lang w:eastAsia="en-GB"/>
        </w:rPr>
        <w:t xml:space="preserve">Ticks and tick-borne disease incidence have been increasing in many parts of Europe, including Scotland, over </w:t>
      </w:r>
      <w:r w:rsidR="00E06914" w:rsidRPr="006F1F37">
        <w:rPr>
          <w:rFonts w:ascii="Arial" w:eastAsia="Arial" w:hAnsi="Arial" w:cs="Arial"/>
          <w:sz w:val="24"/>
          <w:szCs w:val="20"/>
          <w:lang w:eastAsia="en-GB"/>
        </w:rPr>
        <w:t xml:space="preserve">recent </w:t>
      </w:r>
      <w:r w:rsidRPr="006F1F37">
        <w:rPr>
          <w:rFonts w:ascii="Arial" w:eastAsia="Arial" w:hAnsi="Arial" w:cs="Arial"/>
          <w:sz w:val="24"/>
          <w:szCs w:val="20"/>
          <w:lang w:eastAsia="en-GB"/>
        </w:rPr>
        <w:t xml:space="preserve">decades. Initially started as a cross-SEFARI collaboration, this developed further links and emerged as an international collaboration. Links between </w:t>
      </w:r>
      <w:r w:rsidR="003A33EA" w:rsidRPr="006F1F37">
        <w:rPr>
          <w:rFonts w:ascii="Arial" w:eastAsia="Arial" w:hAnsi="Arial" w:cs="Arial"/>
          <w:sz w:val="24"/>
          <w:szCs w:val="20"/>
          <w:lang w:eastAsia="en-GB"/>
        </w:rPr>
        <w:t xml:space="preserve">the SRP </w:t>
      </w:r>
      <w:r w:rsidRPr="006F1F37">
        <w:rPr>
          <w:rFonts w:ascii="Arial" w:eastAsia="Arial" w:hAnsi="Arial" w:cs="Arial"/>
          <w:sz w:val="24"/>
          <w:szCs w:val="20"/>
          <w:lang w:eastAsia="en-GB"/>
        </w:rPr>
        <w:t xml:space="preserve">and </w:t>
      </w:r>
      <w:r w:rsidR="003A33EA" w:rsidRPr="006F1F37">
        <w:rPr>
          <w:rFonts w:ascii="Arial" w:eastAsia="Arial" w:hAnsi="Arial" w:cs="Arial"/>
          <w:sz w:val="24"/>
          <w:szCs w:val="20"/>
          <w:lang w:eastAsia="en-GB"/>
        </w:rPr>
        <w:t xml:space="preserve">the </w:t>
      </w:r>
      <w:r w:rsidRPr="006F1F37">
        <w:rPr>
          <w:rFonts w:ascii="Arial" w:eastAsia="Arial" w:hAnsi="Arial" w:cs="Arial"/>
          <w:sz w:val="24"/>
          <w:szCs w:val="20"/>
          <w:lang w:eastAsia="en-GB"/>
        </w:rPr>
        <w:t xml:space="preserve">EPIC </w:t>
      </w:r>
      <w:r w:rsidR="003A33EA" w:rsidRPr="006F1F37">
        <w:rPr>
          <w:rFonts w:ascii="Arial" w:eastAsia="Arial" w:hAnsi="Arial" w:cs="Arial"/>
          <w:sz w:val="24"/>
          <w:szCs w:val="20"/>
          <w:lang w:eastAsia="en-GB"/>
        </w:rPr>
        <w:t xml:space="preserve">CoE </w:t>
      </w:r>
      <w:r w:rsidRPr="006F1F37">
        <w:rPr>
          <w:rFonts w:ascii="Arial" w:eastAsia="Arial" w:hAnsi="Arial" w:cs="Arial"/>
          <w:sz w:val="24"/>
          <w:szCs w:val="20"/>
          <w:lang w:eastAsia="en-GB"/>
        </w:rPr>
        <w:t xml:space="preserve">enabled </w:t>
      </w:r>
      <w:r w:rsidR="006F1F37" w:rsidRPr="006F1F37">
        <w:rPr>
          <w:rFonts w:ascii="Arial" w:eastAsia="Arial" w:hAnsi="Arial" w:cs="Arial"/>
          <w:sz w:val="24"/>
          <w:szCs w:val="20"/>
          <w:lang w:eastAsia="en-GB"/>
        </w:rPr>
        <w:t xml:space="preserve">new </w:t>
      </w:r>
      <w:r w:rsidRPr="006F1F37">
        <w:rPr>
          <w:rFonts w:ascii="Arial" w:eastAsia="Arial" w:hAnsi="Arial" w:cs="Arial"/>
          <w:sz w:val="24"/>
          <w:szCs w:val="20"/>
          <w:lang w:eastAsia="en-GB"/>
        </w:rPr>
        <w:t xml:space="preserve">international collaborations between SEFARI </w:t>
      </w:r>
      <w:r w:rsidR="003A33EA" w:rsidRPr="006F1F37">
        <w:rPr>
          <w:rFonts w:ascii="Arial" w:eastAsia="Arial" w:hAnsi="Arial" w:cs="Arial"/>
          <w:sz w:val="24"/>
          <w:szCs w:val="20"/>
          <w:lang w:eastAsia="en-GB"/>
        </w:rPr>
        <w:t>researchers</w:t>
      </w:r>
      <w:r w:rsidRPr="006F1F37">
        <w:rPr>
          <w:rFonts w:ascii="Arial" w:eastAsia="Arial" w:hAnsi="Arial" w:cs="Arial"/>
          <w:sz w:val="24"/>
          <w:szCs w:val="20"/>
          <w:lang w:eastAsia="en-GB"/>
        </w:rPr>
        <w:t xml:space="preserve">, University of Glasgow, ETH Zurich and RIVM </w:t>
      </w:r>
      <w:r w:rsidR="00E06914" w:rsidRPr="006F1F37">
        <w:rPr>
          <w:rFonts w:ascii="Arial" w:eastAsia="Arial" w:hAnsi="Arial" w:cs="Arial"/>
          <w:sz w:val="24"/>
          <w:szCs w:val="20"/>
          <w:lang w:eastAsia="en-GB"/>
        </w:rPr>
        <w:t>(</w:t>
      </w:r>
      <w:r w:rsidRPr="006F1F37">
        <w:rPr>
          <w:rFonts w:ascii="Arial" w:eastAsia="Arial" w:hAnsi="Arial" w:cs="Arial"/>
          <w:sz w:val="24"/>
          <w:szCs w:val="20"/>
          <w:lang w:eastAsia="en-GB"/>
        </w:rPr>
        <w:t>Netherlands</w:t>
      </w:r>
      <w:r w:rsidR="00E06914" w:rsidRPr="006F1F37">
        <w:rPr>
          <w:rFonts w:ascii="Arial" w:eastAsia="Arial" w:hAnsi="Arial" w:cs="Arial"/>
          <w:sz w:val="24"/>
          <w:szCs w:val="20"/>
          <w:lang w:eastAsia="en-GB"/>
        </w:rPr>
        <w:t>)</w:t>
      </w:r>
      <w:r w:rsidRPr="006F1F37">
        <w:rPr>
          <w:rFonts w:ascii="Arial" w:eastAsia="Arial" w:hAnsi="Arial" w:cs="Arial"/>
          <w:sz w:val="24"/>
          <w:szCs w:val="20"/>
          <w:lang w:eastAsia="en-GB"/>
        </w:rPr>
        <w:t>. This interdisciplinary team combine</w:t>
      </w:r>
      <w:r w:rsidR="003A33EA" w:rsidRPr="006F1F37">
        <w:rPr>
          <w:rFonts w:ascii="Arial" w:eastAsia="Arial" w:hAnsi="Arial" w:cs="Arial"/>
          <w:sz w:val="24"/>
          <w:szCs w:val="20"/>
          <w:lang w:eastAsia="en-GB"/>
        </w:rPr>
        <w:t>s</w:t>
      </w:r>
      <w:r w:rsidRPr="006F1F37">
        <w:rPr>
          <w:rFonts w:ascii="Arial" w:eastAsia="Arial" w:hAnsi="Arial" w:cs="Arial"/>
          <w:sz w:val="24"/>
          <w:szCs w:val="20"/>
          <w:lang w:eastAsia="en-GB"/>
        </w:rPr>
        <w:t xml:space="preserve"> expertise in animal ecology, vector biology, pathogen diagnostics, </w:t>
      </w:r>
      <w:r w:rsidR="00BE7F4D" w:rsidRPr="006F1F37">
        <w:rPr>
          <w:rFonts w:ascii="Arial" w:eastAsia="Arial" w:hAnsi="Arial" w:cs="Arial"/>
          <w:sz w:val="24"/>
          <w:szCs w:val="20"/>
          <w:lang w:eastAsia="en-GB"/>
        </w:rPr>
        <w:t>genetics,</w:t>
      </w:r>
      <w:r w:rsidRPr="006F1F37">
        <w:rPr>
          <w:rFonts w:ascii="Arial" w:eastAsia="Arial" w:hAnsi="Arial" w:cs="Arial"/>
          <w:sz w:val="24"/>
          <w:szCs w:val="20"/>
          <w:lang w:eastAsia="en-GB"/>
        </w:rPr>
        <w:t xml:space="preserve"> and statistics to elucidate new prevalence estimates for a wide range of tick-borne pathogens in Scotland. Of particular note was the first detection of </w:t>
      </w:r>
      <w:r w:rsidRPr="006F1F37">
        <w:rPr>
          <w:rFonts w:ascii="Arial" w:eastAsia="Arial" w:hAnsi="Arial" w:cs="Arial"/>
          <w:i/>
          <w:sz w:val="24"/>
          <w:szCs w:val="20"/>
          <w:lang w:eastAsia="en-GB"/>
        </w:rPr>
        <w:t>Spiroplasma ixodetis</w:t>
      </w:r>
      <w:r w:rsidRPr="006F1F37">
        <w:rPr>
          <w:rFonts w:ascii="Arial" w:eastAsia="Arial" w:hAnsi="Arial" w:cs="Arial"/>
          <w:sz w:val="24"/>
          <w:szCs w:val="20"/>
          <w:lang w:eastAsia="en-GB"/>
        </w:rPr>
        <w:t xml:space="preserve"> in Britain, published in the journal</w:t>
      </w:r>
      <w:hyperlink r:id="rId267">
        <w:r w:rsidRPr="006F1F37">
          <w:rPr>
            <w:rFonts w:ascii="Arial" w:eastAsia="Arial" w:hAnsi="Arial" w:cs="Arial"/>
            <w:sz w:val="24"/>
            <w:szCs w:val="20"/>
            <w:lang w:eastAsia="en-GB"/>
          </w:rPr>
          <w:t xml:space="preserve"> </w:t>
        </w:r>
      </w:hyperlink>
      <w:hyperlink r:id="rId268">
        <w:r w:rsidRPr="006F1F37">
          <w:rPr>
            <w:rFonts w:ascii="Arial" w:eastAsia="Arial" w:hAnsi="Arial" w:cs="Arial"/>
            <w:color w:val="1155CC"/>
            <w:sz w:val="24"/>
            <w:szCs w:val="20"/>
            <w:lang w:eastAsia="en-GB"/>
          </w:rPr>
          <w:t>Parasites &amp; Vectors</w:t>
        </w:r>
      </w:hyperlink>
      <w:r w:rsidRPr="006F1F37">
        <w:rPr>
          <w:rFonts w:ascii="Arial" w:eastAsia="Arial" w:hAnsi="Arial" w:cs="Arial"/>
          <w:sz w:val="24"/>
          <w:szCs w:val="20"/>
          <w:lang w:eastAsia="en-GB"/>
        </w:rPr>
        <w:t>.</w:t>
      </w:r>
    </w:p>
    <w:p w14:paraId="5445CFE0" w14:textId="77777777" w:rsidR="006F1F37" w:rsidRPr="00A57D8C" w:rsidRDefault="006F1F37"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6E5CAEEF" w14:textId="77777777" w:rsidR="00A76232" w:rsidRPr="00A57D8C" w:rsidRDefault="00A76232" w:rsidP="00F12D82">
      <w:pPr>
        <w:shd w:val="clear" w:color="auto" w:fill="FFFFFF"/>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212121"/>
          <w:sz w:val="24"/>
          <w:szCs w:val="20"/>
          <w:lang w:eastAsia="en-GB"/>
        </w:rPr>
      </w:pPr>
      <w:r w:rsidRPr="00A57D8C">
        <w:rPr>
          <w:rFonts w:ascii="Arial" w:eastAsia="Arial" w:hAnsi="Arial" w:cs="Arial"/>
          <w:b/>
          <w:color w:val="212121"/>
          <w:sz w:val="24"/>
          <w:szCs w:val="20"/>
          <w:lang w:eastAsia="en-GB"/>
        </w:rPr>
        <w:t>Impact of the COVID-19 crisis on food and nutrition security</w:t>
      </w:r>
    </w:p>
    <w:p w14:paraId="74AFE78E" w14:textId="62C27E9B" w:rsidR="00A76232" w:rsidRPr="00A57D8C" w:rsidRDefault="00A76232" w:rsidP="00F12D82">
      <w:pPr>
        <w:shd w:val="clear" w:color="auto" w:fill="FFFFFF"/>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212121"/>
          <w:sz w:val="24"/>
          <w:szCs w:val="20"/>
          <w:lang w:eastAsia="en-GB"/>
        </w:rPr>
      </w:pPr>
      <w:r w:rsidRPr="00A57D8C">
        <w:rPr>
          <w:rFonts w:ascii="Arial" w:eastAsia="Arial" w:hAnsi="Arial" w:cs="Arial"/>
          <w:color w:val="212121"/>
          <w:sz w:val="24"/>
          <w:szCs w:val="20"/>
          <w:lang w:eastAsia="en-GB"/>
        </w:rPr>
        <w:t xml:space="preserve">SEFARI scientists were </w:t>
      </w:r>
      <w:r w:rsidR="0013679A" w:rsidRPr="00A57D8C">
        <w:rPr>
          <w:rFonts w:ascii="Arial" w:eastAsia="Arial" w:hAnsi="Arial" w:cs="Arial"/>
          <w:color w:val="212121"/>
          <w:sz w:val="24"/>
          <w:szCs w:val="20"/>
          <w:lang w:eastAsia="en-GB"/>
        </w:rPr>
        <w:t xml:space="preserve">invited </w:t>
      </w:r>
      <w:r w:rsidRPr="00A57D8C">
        <w:rPr>
          <w:rFonts w:ascii="Arial" w:eastAsia="Arial" w:hAnsi="Arial" w:cs="Arial"/>
          <w:color w:val="212121"/>
          <w:sz w:val="24"/>
          <w:szCs w:val="20"/>
          <w:lang w:eastAsia="en-GB"/>
        </w:rPr>
        <w:t>to contribute to a review on the</w:t>
      </w:r>
      <w:hyperlink r:id="rId269">
        <w:r w:rsidRPr="00A57D8C">
          <w:rPr>
            <w:rFonts w:ascii="Arial" w:eastAsia="Arial" w:hAnsi="Arial" w:cs="Arial"/>
            <w:color w:val="212121"/>
            <w:sz w:val="24"/>
            <w:szCs w:val="20"/>
            <w:lang w:eastAsia="en-GB"/>
          </w:rPr>
          <w:t xml:space="preserve"> </w:t>
        </w:r>
      </w:hyperlink>
      <w:hyperlink r:id="rId270">
        <w:r w:rsidRPr="00A57D8C">
          <w:rPr>
            <w:rFonts w:ascii="Arial" w:eastAsia="Arial" w:hAnsi="Arial" w:cs="Arial"/>
            <w:color w:val="1155CC"/>
            <w:sz w:val="24"/>
            <w:szCs w:val="20"/>
            <w:lang w:eastAsia="en-GB"/>
          </w:rPr>
          <w:t>effect of the COVID-19 crisis on food and nutrition security</w:t>
        </w:r>
      </w:hyperlink>
      <w:r w:rsidRPr="00A57D8C">
        <w:rPr>
          <w:rFonts w:ascii="Arial" w:eastAsia="Arial" w:hAnsi="Arial" w:cs="Arial"/>
          <w:color w:val="212121"/>
          <w:sz w:val="24"/>
          <w:szCs w:val="20"/>
          <w:lang w:eastAsia="en-GB"/>
        </w:rPr>
        <w:t>, supported by ESRC funding</w:t>
      </w:r>
      <w:r w:rsidR="0013679A" w:rsidRPr="00A57D8C">
        <w:rPr>
          <w:rFonts w:ascii="Arial" w:eastAsia="Arial" w:hAnsi="Arial" w:cs="Arial"/>
          <w:color w:val="212121"/>
          <w:sz w:val="24"/>
          <w:szCs w:val="20"/>
          <w:lang w:eastAsia="en-GB"/>
        </w:rPr>
        <w:t xml:space="preserve">, using </w:t>
      </w:r>
      <w:r w:rsidRPr="00A57D8C">
        <w:rPr>
          <w:rFonts w:ascii="Arial" w:eastAsia="Arial" w:hAnsi="Arial" w:cs="Arial"/>
          <w:color w:val="212121"/>
          <w:sz w:val="24"/>
          <w:szCs w:val="20"/>
          <w:lang w:eastAsia="en-GB"/>
        </w:rPr>
        <w:t>the ‘FeedUs’ model of global trade</w:t>
      </w:r>
      <w:r w:rsidR="0013679A" w:rsidRPr="00A57D8C">
        <w:rPr>
          <w:rFonts w:ascii="Arial" w:eastAsia="Arial" w:hAnsi="Arial" w:cs="Arial"/>
          <w:color w:val="212121"/>
          <w:sz w:val="24"/>
          <w:szCs w:val="20"/>
          <w:lang w:eastAsia="en-GB"/>
        </w:rPr>
        <w:t>.</w:t>
      </w:r>
      <w:r w:rsidRPr="00A57D8C">
        <w:rPr>
          <w:rFonts w:ascii="Arial" w:eastAsia="Arial" w:hAnsi="Arial" w:cs="Arial"/>
          <w:color w:val="212121"/>
          <w:sz w:val="24"/>
          <w:szCs w:val="20"/>
          <w:lang w:eastAsia="en-GB"/>
        </w:rPr>
        <w:t xml:space="preserve"> </w:t>
      </w:r>
      <w:r w:rsidR="0013679A" w:rsidRPr="00A57D8C">
        <w:rPr>
          <w:rFonts w:ascii="Arial" w:eastAsia="Arial" w:hAnsi="Arial" w:cs="Arial"/>
          <w:color w:val="212121"/>
          <w:sz w:val="24"/>
          <w:szCs w:val="20"/>
          <w:lang w:eastAsia="en-GB"/>
        </w:rPr>
        <w:t xml:space="preserve">Findings suggested </w:t>
      </w:r>
      <w:r w:rsidRPr="00A57D8C">
        <w:rPr>
          <w:rFonts w:ascii="Arial" w:eastAsia="Arial" w:hAnsi="Arial" w:cs="Arial"/>
          <w:color w:val="212121"/>
          <w:sz w:val="24"/>
          <w:szCs w:val="20"/>
          <w:lang w:eastAsia="en-GB"/>
        </w:rPr>
        <w:t xml:space="preserve">that COVID-19 was part of a worsening ‘perfect storm’ for UK food and nutrition security. Globally, the impacts of economic pressures arising from COVID-19 have been relatively mild, but in the </w:t>
      </w:r>
      <w:r w:rsidR="00FD1DE3" w:rsidRPr="00A57D8C">
        <w:rPr>
          <w:rFonts w:ascii="Arial" w:eastAsia="Arial" w:hAnsi="Arial" w:cs="Arial"/>
          <w:color w:val="212121"/>
          <w:sz w:val="24"/>
          <w:szCs w:val="20"/>
          <w:lang w:eastAsia="en-GB"/>
        </w:rPr>
        <w:t>UK,</w:t>
      </w:r>
      <w:r w:rsidRPr="00A57D8C">
        <w:rPr>
          <w:rFonts w:ascii="Arial" w:eastAsia="Arial" w:hAnsi="Arial" w:cs="Arial"/>
          <w:color w:val="212121"/>
          <w:sz w:val="24"/>
          <w:szCs w:val="20"/>
          <w:lang w:eastAsia="en-GB"/>
        </w:rPr>
        <w:t xml:space="preserve"> </w:t>
      </w:r>
      <w:r w:rsidR="0082026A" w:rsidRPr="00A57D8C">
        <w:rPr>
          <w:rFonts w:ascii="Arial" w:eastAsia="Arial" w:hAnsi="Arial" w:cs="Arial"/>
          <w:color w:val="212121"/>
          <w:sz w:val="24"/>
          <w:szCs w:val="20"/>
          <w:lang w:eastAsia="en-GB"/>
        </w:rPr>
        <w:t xml:space="preserve">they </w:t>
      </w:r>
      <w:r w:rsidRPr="00A57D8C">
        <w:rPr>
          <w:rFonts w:ascii="Arial" w:eastAsia="Arial" w:hAnsi="Arial" w:cs="Arial"/>
          <w:color w:val="212121"/>
          <w:sz w:val="24"/>
          <w:szCs w:val="20"/>
          <w:lang w:eastAsia="en-GB"/>
        </w:rPr>
        <w:t xml:space="preserve">have highlighted burgeoning inequalities in access to nutritious food. This review was accompanied by analysis published as </w:t>
      </w:r>
      <w:hyperlink r:id="rId271" w:history="1">
        <w:r w:rsidRPr="00A57D8C">
          <w:rPr>
            <w:rStyle w:val="Hyperlink"/>
            <w:rFonts w:ascii="Arial" w:eastAsia="Arial" w:hAnsi="Arial" w:cs="Arial"/>
            <w:sz w:val="24"/>
            <w:szCs w:val="20"/>
            <w:lang w:eastAsia="en-GB"/>
          </w:rPr>
          <w:t>blogs</w:t>
        </w:r>
      </w:hyperlink>
      <w:r w:rsidRPr="00A57D8C">
        <w:rPr>
          <w:rFonts w:ascii="Arial" w:eastAsia="Arial" w:hAnsi="Arial" w:cs="Arial"/>
          <w:color w:val="212121"/>
          <w:sz w:val="24"/>
          <w:szCs w:val="20"/>
          <w:lang w:eastAsia="en-GB"/>
        </w:rPr>
        <w:t xml:space="preserve"> on the London School of Economics Business Review website addressing a number of food policy issues including the effect of COVID-19 on the UK’s food supply chains, and the UK’s fresh produce supply under COVID-19 and a no-deal Brexit. The latter attracted significant </w:t>
      </w:r>
      <w:r w:rsidR="0082026A" w:rsidRPr="00A57D8C">
        <w:rPr>
          <w:rFonts w:ascii="Arial" w:eastAsia="Arial" w:hAnsi="Arial" w:cs="Arial"/>
          <w:color w:val="212121"/>
          <w:sz w:val="24"/>
          <w:szCs w:val="20"/>
          <w:lang w:eastAsia="en-GB"/>
        </w:rPr>
        <w:t xml:space="preserve">attention in </w:t>
      </w:r>
      <w:r w:rsidR="00685305" w:rsidRPr="00A57D8C">
        <w:rPr>
          <w:rFonts w:ascii="Arial" w:eastAsia="Arial" w:hAnsi="Arial" w:cs="Arial"/>
          <w:color w:val="212121"/>
          <w:sz w:val="24"/>
          <w:szCs w:val="20"/>
          <w:lang w:eastAsia="en-GB"/>
        </w:rPr>
        <w:t>print</w:t>
      </w:r>
      <w:r w:rsidR="0082026A" w:rsidRPr="00A57D8C">
        <w:rPr>
          <w:rFonts w:ascii="Arial" w:eastAsia="Arial" w:hAnsi="Arial" w:cs="Arial"/>
          <w:color w:val="212121"/>
          <w:sz w:val="24"/>
          <w:szCs w:val="20"/>
          <w:lang w:eastAsia="en-GB"/>
        </w:rPr>
        <w:t xml:space="preserve"> (</w:t>
      </w:r>
      <w:hyperlink r:id="rId272">
        <w:r w:rsidRPr="00A57D8C">
          <w:rPr>
            <w:rFonts w:ascii="Arial" w:eastAsia="Arial" w:hAnsi="Arial" w:cs="Arial"/>
            <w:color w:val="1155CC"/>
            <w:sz w:val="24"/>
            <w:szCs w:val="20"/>
            <w:lang w:eastAsia="en-GB"/>
          </w:rPr>
          <w:t>Scotsman,</w:t>
        </w:r>
      </w:hyperlink>
      <w:hyperlink r:id="rId273">
        <w:r w:rsidRPr="00A57D8C">
          <w:rPr>
            <w:rFonts w:ascii="Arial" w:eastAsia="Arial" w:hAnsi="Arial" w:cs="Arial"/>
            <w:color w:val="212121"/>
            <w:sz w:val="24"/>
            <w:szCs w:val="20"/>
            <w:lang w:eastAsia="en-GB"/>
          </w:rPr>
          <w:t xml:space="preserve"> </w:t>
        </w:r>
      </w:hyperlink>
      <w:hyperlink r:id="rId274">
        <w:r w:rsidRPr="00A57D8C">
          <w:rPr>
            <w:rFonts w:ascii="Arial" w:eastAsia="Arial" w:hAnsi="Arial" w:cs="Arial"/>
            <w:color w:val="1155CC"/>
            <w:sz w:val="24"/>
            <w:szCs w:val="20"/>
            <w:lang w:eastAsia="en-GB"/>
          </w:rPr>
          <w:t>Daily Mail</w:t>
        </w:r>
      </w:hyperlink>
      <w:r w:rsidR="0082026A" w:rsidRPr="00A57D8C">
        <w:rPr>
          <w:rFonts w:ascii="Arial" w:eastAsia="Arial" w:hAnsi="Arial" w:cs="Arial"/>
          <w:color w:val="1155CC"/>
          <w:sz w:val="24"/>
          <w:szCs w:val="20"/>
          <w:lang w:eastAsia="en-GB"/>
        </w:rPr>
        <w:t>)</w:t>
      </w:r>
      <w:r w:rsidRPr="00A57D8C">
        <w:rPr>
          <w:rFonts w:ascii="Arial" w:eastAsia="Arial" w:hAnsi="Arial" w:cs="Arial"/>
          <w:color w:val="212121"/>
          <w:sz w:val="24"/>
          <w:szCs w:val="20"/>
          <w:lang w:eastAsia="en-GB"/>
        </w:rPr>
        <w:t xml:space="preserve"> and </w:t>
      </w:r>
      <w:r w:rsidR="0082026A" w:rsidRPr="00A57D8C">
        <w:rPr>
          <w:rFonts w:ascii="Arial" w:eastAsia="Arial" w:hAnsi="Arial" w:cs="Arial"/>
          <w:color w:val="212121"/>
          <w:sz w:val="24"/>
          <w:szCs w:val="20"/>
          <w:lang w:eastAsia="en-GB"/>
        </w:rPr>
        <w:t xml:space="preserve">in </w:t>
      </w:r>
      <w:r w:rsidRPr="00A57D8C">
        <w:rPr>
          <w:rFonts w:ascii="Arial" w:eastAsia="Arial" w:hAnsi="Arial" w:cs="Arial"/>
          <w:color w:val="212121"/>
          <w:sz w:val="24"/>
          <w:szCs w:val="20"/>
          <w:lang w:eastAsia="en-GB"/>
        </w:rPr>
        <w:t xml:space="preserve">online media </w:t>
      </w:r>
      <w:r w:rsidR="0082026A" w:rsidRPr="00A57D8C">
        <w:rPr>
          <w:rFonts w:ascii="Arial" w:eastAsia="Arial" w:hAnsi="Arial" w:cs="Arial"/>
          <w:color w:val="212121"/>
          <w:sz w:val="24"/>
          <w:szCs w:val="20"/>
          <w:lang w:eastAsia="en-GB"/>
        </w:rPr>
        <w:t>(</w:t>
      </w:r>
      <w:hyperlink r:id="rId275">
        <w:r w:rsidRPr="00A57D8C">
          <w:rPr>
            <w:rFonts w:ascii="Arial" w:eastAsia="Arial" w:hAnsi="Arial" w:cs="Arial"/>
            <w:color w:val="1155CC"/>
            <w:sz w:val="24"/>
            <w:szCs w:val="20"/>
            <w:lang w:eastAsia="en-GB"/>
          </w:rPr>
          <w:t>Yahoo news</w:t>
        </w:r>
      </w:hyperlink>
      <w:r w:rsidRPr="00A57D8C">
        <w:rPr>
          <w:rFonts w:ascii="Arial" w:eastAsia="Arial" w:hAnsi="Arial" w:cs="Arial"/>
          <w:color w:val="212121"/>
          <w:sz w:val="24"/>
          <w:szCs w:val="20"/>
          <w:lang w:eastAsia="en-GB"/>
        </w:rPr>
        <w:t>,</w:t>
      </w:r>
      <w:hyperlink r:id="rId276">
        <w:r w:rsidRPr="00A57D8C">
          <w:rPr>
            <w:rFonts w:ascii="Arial" w:eastAsia="Arial" w:hAnsi="Arial" w:cs="Arial"/>
            <w:color w:val="212121"/>
            <w:sz w:val="24"/>
            <w:szCs w:val="20"/>
            <w:lang w:eastAsia="en-GB"/>
          </w:rPr>
          <w:t xml:space="preserve"> </w:t>
        </w:r>
      </w:hyperlink>
      <w:hyperlink r:id="rId277">
        <w:r w:rsidRPr="00A57D8C">
          <w:rPr>
            <w:rFonts w:ascii="Arial" w:eastAsia="Arial" w:hAnsi="Arial" w:cs="Arial"/>
            <w:color w:val="1155CC"/>
            <w:sz w:val="24"/>
            <w:szCs w:val="20"/>
            <w:lang w:eastAsia="en-GB"/>
          </w:rPr>
          <w:t>AOL</w:t>
        </w:r>
      </w:hyperlink>
      <w:r w:rsidR="0082026A" w:rsidRPr="00A57D8C">
        <w:rPr>
          <w:rFonts w:ascii="Arial" w:eastAsia="Arial" w:hAnsi="Arial" w:cs="Arial"/>
          <w:color w:val="1155CC"/>
          <w:sz w:val="24"/>
          <w:szCs w:val="20"/>
          <w:lang w:eastAsia="en-GB"/>
        </w:rPr>
        <w:t>)</w:t>
      </w:r>
      <w:r w:rsidRPr="00A57D8C">
        <w:rPr>
          <w:rFonts w:ascii="Arial" w:eastAsia="Arial" w:hAnsi="Arial" w:cs="Arial"/>
          <w:color w:val="212121"/>
          <w:sz w:val="24"/>
          <w:szCs w:val="20"/>
          <w:lang w:eastAsia="en-GB"/>
        </w:rPr>
        <w:t>.</w:t>
      </w:r>
    </w:p>
    <w:p w14:paraId="1B531F9C" w14:textId="77777777" w:rsidR="00A76232" w:rsidRPr="005E712A" w:rsidRDefault="00A76232" w:rsidP="00F12D82">
      <w:pPr>
        <w:shd w:val="clear" w:color="auto" w:fill="FFFFFF"/>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color w:val="212121"/>
          <w:sz w:val="24"/>
          <w:szCs w:val="20"/>
          <w:lang w:eastAsia="en-GB"/>
        </w:rPr>
      </w:pPr>
      <w:r w:rsidRPr="005E712A">
        <w:rPr>
          <w:rFonts w:ascii="Arial" w:eastAsia="Arial" w:hAnsi="Arial" w:cs="Arial"/>
          <w:b/>
          <w:color w:val="212121"/>
          <w:sz w:val="24"/>
          <w:szCs w:val="20"/>
          <w:lang w:eastAsia="en-GB"/>
        </w:rPr>
        <w:t xml:space="preserve">Long-term impacts of flooding </w:t>
      </w:r>
    </w:p>
    <w:p w14:paraId="5EF0623C" w14:textId="6A9D29C9" w:rsidR="00A76232" w:rsidRPr="005E712A" w:rsidRDefault="00A76232" w:rsidP="00F12D82">
      <w:pPr>
        <w:shd w:val="clear" w:color="auto" w:fill="FFFFFF"/>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212121"/>
          <w:sz w:val="24"/>
          <w:szCs w:val="20"/>
          <w:lang w:eastAsia="en-GB"/>
        </w:rPr>
      </w:pPr>
      <w:r w:rsidRPr="005E712A">
        <w:rPr>
          <w:rFonts w:ascii="Arial" w:eastAsia="Arial" w:hAnsi="Arial" w:cs="Arial"/>
          <w:color w:val="212121"/>
          <w:sz w:val="24"/>
          <w:szCs w:val="20"/>
          <w:lang w:eastAsia="en-GB"/>
        </w:rPr>
        <w:t>Many areas of Scotland suffered extreme flooding during the winter of 2015/16 leading to severe impacts on the people living in affected areas. SEFA</w:t>
      </w:r>
      <w:r w:rsidR="00866205" w:rsidRPr="005E712A">
        <w:rPr>
          <w:rFonts w:ascii="Arial" w:eastAsia="Arial" w:hAnsi="Arial" w:cs="Arial"/>
          <w:color w:val="212121"/>
          <w:sz w:val="24"/>
          <w:szCs w:val="20"/>
          <w:lang w:eastAsia="en-GB"/>
        </w:rPr>
        <w:t>R</w:t>
      </w:r>
      <w:r w:rsidRPr="005E712A">
        <w:rPr>
          <w:rFonts w:ascii="Arial" w:eastAsia="Arial" w:hAnsi="Arial" w:cs="Arial"/>
          <w:color w:val="212121"/>
          <w:sz w:val="24"/>
          <w:szCs w:val="20"/>
          <w:lang w:eastAsia="en-GB"/>
        </w:rPr>
        <w:t>I researchers from CREW and the Strategic Research Programme investigated the effects of weather events of this nature on individuals and communities</w:t>
      </w:r>
      <w:r w:rsidR="00866205" w:rsidRPr="005E712A">
        <w:rPr>
          <w:rFonts w:ascii="Arial" w:eastAsia="Arial" w:hAnsi="Arial" w:cs="Arial"/>
          <w:color w:val="212121"/>
          <w:sz w:val="24"/>
          <w:szCs w:val="20"/>
          <w:lang w:eastAsia="en-GB"/>
        </w:rPr>
        <w:t xml:space="preserve"> using </w:t>
      </w:r>
      <w:r w:rsidRPr="005E712A">
        <w:rPr>
          <w:rFonts w:ascii="Arial" w:eastAsia="Arial" w:hAnsi="Arial" w:cs="Arial"/>
          <w:color w:val="212121"/>
          <w:sz w:val="24"/>
          <w:szCs w:val="20"/>
          <w:lang w:eastAsia="en-GB"/>
        </w:rPr>
        <w:t>a longitudinal qualitative design</w:t>
      </w:r>
      <w:r w:rsidR="00866205" w:rsidRPr="005E712A">
        <w:rPr>
          <w:rFonts w:ascii="Arial" w:eastAsia="Arial" w:hAnsi="Arial" w:cs="Arial"/>
          <w:color w:val="212121"/>
          <w:sz w:val="24"/>
          <w:szCs w:val="20"/>
          <w:lang w:eastAsia="en-GB"/>
        </w:rPr>
        <w:t>.</w:t>
      </w:r>
      <w:r w:rsidRPr="005E712A">
        <w:rPr>
          <w:rFonts w:ascii="Arial" w:eastAsia="Arial" w:hAnsi="Arial" w:cs="Arial"/>
          <w:color w:val="212121"/>
          <w:sz w:val="24"/>
          <w:szCs w:val="20"/>
          <w:lang w:eastAsia="en-GB"/>
        </w:rPr>
        <w:t xml:space="preserve"> </w:t>
      </w:r>
      <w:r w:rsidR="00866205" w:rsidRPr="005E712A">
        <w:rPr>
          <w:rFonts w:ascii="Arial" w:eastAsia="Arial" w:hAnsi="Arial" w:cs="Arial"/>
          <w:color w:val="212121"/>
          <w:sz w:val="24"/>
          <w:szCs w:val="20"/>
          <w:lang w:eastAsia="en-GB"/>
        </w:rPr>
        <w:t>T</w:t>
      </w:r>
      <w:r w:rsidRPr="005E712A">
        <w:rPr>
          <w:rFonts w:ascii="Arial" w:eastAsia="Arial" w:hAnsi="Arial" w:cs="Arial"/>
          <w:color w:val="212121"/>
          <w:sz w:val="24"/>
          <w:szCs w:val="20"/>
          <w:lang w:eastAsia="en-GB"/>
        </w:rPr>
        <w:t>he</w:t>
      </w:r>
      <w:hyperlink r:id="rId278">
        <w:r w:rsidRPr="005E712A">
          <w:rPr>
            <w:rFonts w:ascii="Arial" w:eastAsia="Arial" w:hAnsi="Arial" w:cs="Arial"/>
            <w:color w:val="212121"/>
            <w:sz w:val="24"/>
            <w:szCs w:val="20"/>
            <w:lang w:eastAsia="en-GB"/>
          </w:rPr>
          <w:t xml:space="preserve"> </w:t>
        </w:r>
      </w:hyperlink>
      <w:hyperlink r:id="rId279">
        <w:r w:rsidRPr="005E712A">
          <w:rPr>
            <w:rFonts w:ascii="Arial" w:eastAsia="Arial" w:hAnsi="Arial" w:cs="Arial"/>
            <w:color w:val="1155CC"/>
            <w:sz w:val="24"/>
            <w:szCs w:val="20"/>
            <w:lang w:eastAsia="en-GB"/>
          </w:rPr>
          <w:t>final report</w:t>
        </w:r>
      </w:hyperlink>
      <w:r w:rsidR="00866205" w:rsidRPr="005E712A">
        <w:rPr>
          <w:rFonts w:ascii="Arial" w:eastAsia="Arial" w:hAnsi="Arial" w:cs="Arial"/>
          <w:color w:val="212121"/>
          <w:sz w:val="24"/>
          <w:szCs w:val="20"/>
          <w:lang w:eastAsia="en-GB"/>
        </w:rPr>
        <w:t xml:space="preserve">, </w:t>
      </w:r>
      <w:r w:rsidRPr="005E712A">
        <w:rPr>
          <w:rFonts w:ascii="Arial" w:eastAsia="Arial" w:hAnsi="Arial" w:cs="Arial"/>
          <w:color w:val="212121"/>
          <w:sz w:val="24"/>
          <w:szCs w:val="20"/>
          <w:lang w:eastAsia="en-GB"/>
        </w:rPr>
        <w:t>published in 2020</w:t>
      </w:r>
      <w:r w:rsidR="00866205" w:rsidRPr="005E712A">
        <w:rPr>
          <w:rFonts w:ascii="Arial" w:eastAsia="Arial" w:hAnsi="Arial" w:cs="Arial"/>
          <w:color w:val="212121"/>
          <w:sz w:val="24"/>
          <w:szCs w:val="20"/>
          <w:lang w:eastAsia="en-GB"/>
        </w:rPr>
        <w:t>,</w:t>
      </w:r>
      <w:r w:rsidR="00C96AC3" w:rsidRPr="005E712A">
        <w:rPr>
          <w:rFonts w:ascii="Arial" w:eastAsia="Arial" w:hAnsi="Arial" w:cs="Arial"/>
          <w:color w:val="212121"/>
          <w:sz w:val="24"/>
          <w:szCs w:val="20"/>
          <w:lang w:eastAsia="en-GB"/>
        </w:rPr>
        <w:t xml:space="preserve"> included </w:t>
      </w:r>
      <w:r w:rsidRPr="005E712A">
        <w:rPr>
          <w:rFonts w:ascii="Arial" w:eastAsia="Arial" w:hAnsi="Arial" w:cs="Arial"/>
          <w:color w:val="212121"/>
          <w:sz w:val="24"/>
          <w:szCs w:val="20"/>
          <w:lang w:eastAsia="en-GB"/>
        </w:rPr>
        <w:t>guidance on how households can prepare for future flood events</w:t>
      </w:r>
      <w:r w:rsidR="00C96AC3" w:rsidRPr="005E712A">
        <w:rPr>
          <w:rFonts w:ascii="Arial" w:eastAsia="Arial" w:hAnsi="Arial" w:cs="Arial"/>
          <w:color w:val="212121"/>
          <w:sz w:val="24"/>
          <w:szCs w:val="20"/>
          <w:lang w:eastAsia="en-GB"/>
        </w:rPr>
        <w:t>,</w:t>
      </w:r>
      <w:r w:rsidRPr="005E712A">
        <w:rPr>
          <w:rFonts w:ascii="Arial" w:eastAsia="Arial" w:hAnsi="Arial" w:cs="Arial"/>
          <w:color w:val="212121"/>
          <w:sz w:val="24"/>
          <w:szCs w:val="20"/>
          <w:lang w:eastAsia="en-GB"/>
        </w:rPr>
        <w:t xml:space="preserve"> and suggestions </w:t>
      </w:r>
      <w:r w:rsidR="00C96AC3" w:rsidRPr="005E712A">
        <w:rPr>
          <w:rFonts w:ascii="Arial" w:eastAsia="Arial" w:hAnsi="Arial" w:cs="Arial"/>
          <w:color w:val="212121"/>
          <w:sz w:val="24"/>
          <w:szCs w:val="20"/>
          <w:lang w:eastAsia="en-GB"/>
        </w:rPr>
        <w:t xml:space="preserve">on </w:t>
      </w:r>
      <w:r w:rsidRPr="005E712A">
        <w:rPr>
          <w:rFonts w:ascii="Arial" w:eastAsia="Arial" w:hAnsi="Arial" w:cs="Arial"/>
          <w:color w:val="212121"/>
          <w:sz w:val="24"/>
          <w:szCs w:val="20"/>
          <w:lang w:eastAsia="en-GB"/>
        </w:rPr>
        <w:t xml:space="preserve">how statutory agencies and other organisations can help </w:t>
      </w:r>
      <w:r w:rsidR="00C96AC3" w:rsidRPr="005E712A">
        <w:rPr>
          <w:rFonts w:ascii="Arial" w:eastAsia="Arial" w:hAnsi="Arial" w:cs="Arial"/>
          <w:color w:val="212121"/>
          <w:sz w:val="24"/>
          <w:szCs w:val="20"/>
          <w:lang w:eastAsia="en-GB"/>
        </w:rPr>
        <w:t xml:space="preserve">increase the resilience of </w:t>
      </w:r>
      <w:r w:rsidRPr="005E712A">
        <w:rPr>
          <w:rFonts w:ascii="Arial" w:eastAsia="Arial" w:hAnsi="Arial" w:cs="Arial"/>
          <w:color w:val="212121"/>
          <w:sz w:val="24"/>
          <w:szCs w:val="20"/>
          <w:lang w:eastAsia="en-GB"/>
        </w:rPr>
        <w:t xml:space="preserve">communities and individuals. The research </w:t>
      </w:r>
      <w:r w:rsidR="00C96AC3" w:rsidRPr="005E712A">
        <w:rPr>
          <w:rFonts w:ascii="Arial" w:eastAsia="Arial" w:hAnsi="Arial" w:cs="Arial"/>
          <w:color w:val="212121"/>
          <w:sz w:val="24"/>
          <w:szCs w:val="20"/>
          <w:lang w:eastAsia="en-GB"/>
        </w:rPr>
        <w:t xml:space="preserve">was </w:t>
      </w:r>
      <w:r w:rsidRPr="005E712A">
        <w:rPr>
          <w:rFonts w:ascii="Arial" w:eastAsia="Arial" w:hAnsi="Arial" w:cs="Arial"/>
          <w:color w:val="212121"/>
          <w:sz w:val="24"/>
          <w:szCs w:val="20"/>
          <w:lang w:eastAsia="en-GB"/>
        </w:rPr>
        <w:t xml:space="preserve">presented at two SNIFFER conferences, a Scottish Government </w:t>
      </w:r>
      <w:r w:rsidR="00C96AC3" w:rsidRPr="005E712A">
        <w:rPr>
          <w:rFonts w:ascii="Arial" w:eastAsia="Arial" w:hAnsi="Arial" w:cs="Arial"/>
          <w:color w:val="212121"/>
          <w:sz w:val="24"/>
          <w:szCs w:val="20"/>
          <w:lang w:eastAsia="en-GB"/>
        </w:rPr>
        <w:t xml:space="preserve">conference on </w:t>
      </w:r>
      <w:r w:rsidRPr="005E712A">
        <w:rPr>
          <w:rFonts w:ascii="Arial" w:eastAsia="Arial" w:hAnsi="Arial" w:cs="Arial"/>
          <w:color w:val="212121"/>
          <w:sz w:val="24"/>
          <w:szCs w:val="20"/>
          <w:lang w:eastAsia="en-GB"/>
        </w:rPr>
        <w:t>resilience</w:t>
      </w:r>
      <w:r w:rsidR="00C96AC3" w:rsidRPr="005E712A">
        <w:rPr>
          <w:rFonts w:ascii="Arial" w:eastAsia="Arial" w:hAnsi="Arial" w:cs="Arial"/>
          <w:color w:val="212121"/>
          <w:sz w:val="24"/>
          <w:szCs w:val="20"/>
          <w:lang w:eastAsia="en-GB"/>
        </w:rPr>
        <w:t>,</w:t>
      </w:r>
      <w:r w:rsidRPr="005E712A">
        <w:rPr>
          <w:rFonts w:ascii="Arial" w:eastAsia="Arial" w:hAnsi="Arial" w:cs="Arial"/>
          <w:color w:val="212121"/>
          <w:sz w:val="24"/>
          <w:szCs w:val="20"/>
          <w:lang w:eastAsia="en-GB"/>
        </w:rPr>
        <w:t xml:space="preserve"> and received media </w:t>
      </w:r>
      <w:r w:rsidRPr="005E712A">
        <w:rPr>
          <w:rFonts w:ascii="Arial" w:eastAsia="Arial" w:hAnsi="Arial" w:cs="Arial"/>
          <w:color w:val="212121"/>
          <w:sz w:val="24"/>
          <w:szCs w:val="20"/>
          <w:lang w:eastAsia="en-GB"/>
        </w:rPr>
        <w:lastRenderedPageBreak/>
        <w:t xml:space="preserve">coverage </w:t>
      </w:r>
      <w:r w:rsidR="00C96AC3" w:rsidRPr="005E712A">
        <w:rPr>
          <w:rFonts w:ascii="Arial" w:eastAsia="Arial" w:hAnsi="Arial" w:cs="Arial"/>
          <w:color w:val="212121"/>
          <w:sz w:val="24"/>
          <w:szCs w:val="20"/>
          <w:lang w:eastAsia="en-GB"/>
        </w:rPr>
        <w:t xml:space="preserve">(e.g. </w:t>
      </w:r>
      <w:hyperlink r:id="rId280">
        <w:r w:rsidRPr="005E712A">
          <w:rPr>
            <w:rFonts w:ascii="Arial" w:eastAsia="Arial" w:hAnsi="Arial" w:cs="Arial"/>
            <w:color w:val="1155CC"/>
            <w:sz w:val="24"/>
            <w:szCs w:val="20"/>
            <w:lang w:eastAsia="en-GB"/>
          </w:rPr>
          <w:t>The Guardian</w:t>
        </w:r>
      </w:hyperlink>
      <w:r w:rsidR="00C96AC3" w:rsidRPr="005E712A">
        <w:rPr>
          <w:rFonts w:ascii="Arial" w:eastAsia="Arial" w:hAnsi="Arial" w:cs="Arial"/>
          <w:color w:val="1155CC"/>
          <w:sz w:val="24"/>
          <w:szCs w:val="20"/>
          <w:lang w:eastAsia="en-GB"/>
        </w:rPr>
        <w:t>)</w:t>
      </w:r>
      <w:r w:rsidRPr="005E712A">
        <w:rPr>
          <w:rFonts w:ascii="Arial" w:eastAsia="Arial" w:hAnsi="Arial" w:cs="Arial"/>
          <w:color w:val="212121"/>
          <w:sz w:val="24"/>
          <w:szCs w:val="20"/>
          <w:lang w:eastAsia="en-GB"/>
        </w:rPr>
        <w:t xml:space="preserve">. Amongst its impacts, the work featured in </w:t>
      </w:r>
      <w:hyperlink r:id="rId281">
        <w:r w:rsidRPr="005E712A">
          <w:rPr>
            <w:rFonts w:ascii="Arial" w:eastAsia="Arial" w:hAnsi="Arial" w:cs="Arial"/>
            <w:color w:val="1155CC"/>
            <w:sz w:val="24"/>
            <w:szCs w:val="20"/>
            <w:lang w:eastAsia="en-GB"/>
          </w:rPr>
          <w:t>S</w:t>
        </w:r>
        <w:r w:rsidR="00C96AC3" w:rsidRPr="005E712A">
          <w:rPr>
            <w:rFonts w:ascii="Arial" w:eastAsia="Arial" w:hAnsi="Arial" w:cs="Arial"/>
            <w:color w:val="1155CC"/>
            <w:sz w:val="24"/>
            <w:szCs w:val="20"/>
            <w:lang w:eastAsia="en-GB"/>
          </w:rPr>
          <w:t xml:space="preserve">cottish </w:t>
        </w:r>
        <w:r w:rsidRPr="005E712A">
          <w:rPr>
            <w:rFonts w:ascii="Arial" w:eastAsia="Arial" w:hAnsi="Arial" w:cs="Arial"/>
            <w:color w:val="1155CC"/>
            <w:sz w:val="24"/>
            <w:szCs w:val="20"/>
            <w:lang w:eastAsia="en-GB"/>
          </w:rPr>
          <w:t>G</w:t>
        </w:r>
        <w:r w:rsidR="00C96AC3" w:rsidRPr="005E712A">
          <w:rPr>
            <w:rFonts w:ascii="Arial" w:eastAsia="Arial" w:hAnsi="Arial" w:cs="Arial"/>
            <w:color w:val="1155CC"/>
            <w:sz w:val="24"/>
            <w:szCs w:val="20"/>
            <w:lang w:eastAsia="en-GB"/>
          </w:rPr>
          <w:t>overnment</w:t>
        </w:r>
        <w:r w:rsidRPr="005E712A">
          <w:rPr>
            <w:rFonts w:ascii="Arial" w:eastAsia="Arial" w:hAnsi="Arial" w:cs="Arial"/>
            <w:color w:val="1155CC"/>
            <w:sz w:val="24"/>
            <w:szCs w:val="20"/>
            <w:lang w:eastAsia="en-GB"/>
          </w:rPr>
          <w:t xml:space="preserve"> policy documents</w:t>
        </w:r>
      </w:hyperlink>
      <w:r w:rsidRPr="005E712A">
        <w:rPr>
          <w:rFonts w:ascii="Arial" w:eastAsia="Arial" w:hAnsi="Arial" w:cs="Arial"/>
          <w:color w:val="212121"/>
          <w:sz w:val="24"/>
          <w:szCs w:val="20"/>
          <w:lang w:eastAsia="en-GB"/>
        </w:rPr>
        <w:t xml:space="preserve"> and led to </w:t>
      </w:r>
      <w:r w:rsidR="00FB1713" w:rsidRPr="005E712A">
        <w:rPr>
          <w:rFonts w:ascii="Arial" w:eastAsia="Arial" w:hAnsi="Arial" w:cs="Arial"/>
          <w:color w:val="212121"/>
          <w:sz w:val="24"/>
          <w:szCs w:val="20"/>
          <w:lang w:eastAsia="en-GB"/>
        </w:rPr>
        <w:t xml:space="preserve">an additional £90k of support for the Scottish Flood Forum from the </w:t>
      </w:r>
      <w:r w:rsidRPr="005E712A">
        <w:rPr>
          <w:rFonts w:ascii="Arial" w:eastAsia="Arial" w:hAnsi="Arial" w:cs="Arial"/>
          <w:color w:val="212121"/>
          <w:sz w:val="24"/>
          <w:szCs w:val="20"/>
          <w:lang w:eastAsia="en-GB"/>
        </w:rPr>
        <w:t xml:space="preserve">Scottish Government to </w:t>
      </w:r>
      <w:r w:rsidR="00FB1713" w:rsidRPr="005E712A">
        <w:rPr>
          <w:rFonts w:ascii="Arial" w:eastAsia="Arial" w:hAnsi="Arial" w:cs="Arial"/>
          <w:color w:val="212121"/>
          <w:sz w:val="24"/>
          <w:szCs w:val="20"/>
          <w:lang w:eastAsia="en-GB"/>
        </w:rPr>
        <w:t xml:space="preserve">improve </w:t>
      </w:r>
      <w:r w:rsidRPr="005E712A">
        <w:rPr>
          <w:rFonts w:ascii="Arial" w:eastAsia="Arial" w:hAnsi="Arial" w:cs="Arial"/>
          <w:color w:val="212121"/>
          <w:sz w:val="24"/>
          <w:szCs w:val="20"/>
          <w:lang w:eastAsia="en-GB"/>
        </w:rPr>
        <w:t xml:space="preserve">and </w:t>
      </w:r>
      <w:r w:rsidR="00FB1713" w:rsidRPr="005E712A">
        <w:rPr>
          <w:rFonts w:ascii="Arial" w:eastAsia="Arial" w:hAnsi="Arial" w:cs="Arial"/>
          <w:color w:val="212121"/>
          <w:sz w:val="24"/>
          <w:szCs w:val="20"/>
          <w:lang w:eastAsia="en-GB"/>
        </w:rPr>
        <w:t xml:space="preserve">lengthen the duration of </w:t>
      </w:r>
      <w:r w:rsidRPr="005E712A">
        <w:rPr>
          <w:rFonts w:ascii="Arial" w:eastAsia="Arial" w:hAnsi="Arial" w:cs="Arial"/>
          <w:color w:val="212121"/>
          <w:sz w:val="24"/>
          <w:szCs w:val="20"/>
          <w:lang w:eastAsia="en-GB"/>
        </w:rPr>
        <w:t xml:space="preserve">support to flooded communities. </w:t>
      </w:r>
    </w:p>
    <w:p w14:paraId="18574D6D" w14:textId="202F1432" w:rsidR="00DA2B09" w:rsidRDefault="00DA2B09" w:rsidP="00F12D82">
      <w:pPr>
        <w:shd w:val="clear" w:color="auto" w:fill="FFFFFF"/>
        <w:tabs>
          <w:tab w:val="left" w:pos="720"/>
          <w:tab w:val="left" w:pos="1440"/>
          <w:tab w:val="left" w:pos="2160"/>
          <w:tab w:val="left" w:pos="2880"/>
          <w:tab w:val="left" w:pos="4680"/>
          <w:tab w:val="left" w:pos="5400"/>
          <w:tab w:val="right" w:pos="9000"/>
        </w:tabs>
        <w:spacing w:after="0" w:line="240" w:lineRule="auto"/>
        <w:rPr>
          <w:rFonts w:ascii="Arial" w:eastAsia="Arial" w:hAnsi="Arial" w:cs="Arial"/>
          <w:b/>
          <w:bCs/>
          <w:color w:val="212121"/>
          <w:sz w:val="24"/>
          <w:szCs w:val="20"/>
          <w:lang w:eastAsia="en-GB"/>
        </w:rPr>
      </w:pPr>
    </w:p>
    <w:p w14:paraId="22074665" w14:textId="18693D09" w:rsidR="008F4FD0" w:rsidRPr="00D26AB7" w:rsidRDefault="002F73B0" w:rsidP="00F12D82">
      <w:pPr>
        <w:shd w:val="clear" w:color="auto" w:fill="FFFFFF"/>
        <w:tabs>
          <w:tab w:val="left" w:pos="720"/>
          <w:tab w:val="left" w:pos="1440"/>
          <w:tab w:val="left" w:pos="2160"/>
          <w:tab w:val="left" w:pos="2880"/>
          <w:tab w:val="left" w:pos="4680"/>
          <w:tab w:val="left" w:pos="5400"/>
          <w:tab w:val="right" w:pos="9000"/>
        </w:tabs>
        <w:spacing w:after="0" w:line="240" w:lineRule="auto"/>
        <w:rPr>
          <w:rFonts w:ascii="Arial" w:eastAsia="Arial" w:hAnsi="Arial" w:cs="Arial"/>
          <w:b/>
          <w:bCs/>
          <w:color w:val="212121"/>
          <w:sz w:val="24"/>
          <w:szCs w:val="20"/>
          <w:lang w:eastAsia="en-GB"/>
        </w:rPr>
      </w:pPr>
      <w:r w:rsidRPr="00D26AB7">
        <w:rPr>
          <w:rFonts w:ascii="Arial" w:eastAsia="Arial" w:hAnsi="Arial" w:cs="Arial"/>
          <w:b/>
          <w:bCs/>
          <w:color w:val="212121"/>
          <w:sz w:val="24"/>
          <w:szCs w:val="20"/>
          <w:lang w:eastAsia="en-GB"/>
        </w:rPr>
        <w:t>T</w:t>
      </w:r>
      <w:r w:rsidR="00087920" w:rsidRPr="00D26AB7">
        <w:rPr>
          <w:rFonts w:ascii="Arial" w:eastAsia="Arial" w:hAnsi="Arial" w:cs="Arial"/>
          <w:b/>
          <w:bCs/>
          <w:color w:val="212121"/>
          <w:sz w:val="24"/>
          <w:szCs w:val="20"/>
          <w:lang w:eastAsia="en-GB"/>
        </w:rPr>
        <w:t xml:space="preserve">ransdisciplinary </w:t>
      </w:r>
      <w:r w:rsidR="008F4FD0" w:rsidRPr="00D26AB7">
        <w:rPr>
          <w:rFonts w:ascii="Arial" w:eastAsia="Arial" w:hAnsi="Arial" w:cs="Arial"/>
          <w:b/>
          <w:bCs/>
          <w:color w:val="212121"/>
          <w:sz w:val="24"/>
          <w:szCs w:val="20"/>
          <w:lang w:eastAsia="en-GB"/>
        </w:rPr>
        <w:t xml:space="preserve">collaboration </w:t>
      </w:r>
      <w:r w:rsidR="00F21982" w:rsidRPr="00D26AB7">
        <w:rPr>
          <w:rFonts w:ascii="Arial" w:eastAsia="Arial" w:hAnsi="Arial" w:cs="Arial"/>
          <w:b/>
          <w:bCs/>
          <w:color w:val="212121"/>
          <w:sz w:val="24"/>
          <w:szCs w:val="20"/>
          <w:lang w:eastAsia="en-GB"/>
        </w:rPr>
        <w:t xml:space="preserve">through </w:t>
      </w:r>
      <w:r w:rsidR="008F4FD0" w:rsidRPr="00D26AB7">
        <w:rPr>
          <w:rFonts w:ascii="Arial" w:eastAsia="Arial" w:hAnsi="Arial" w:cs="Arial"/>
          <w:b/>
          <w:bCs/>
          <w:color w:val="212121"/>
          <w:sz w:val="24"/>
          <w:szCs w:val="20"/>
          <w:lang w:eastAsia="en-GB"/>
        </w:rPr>
        <w:t>Horizon 2020 projects</w:t>
      </w:r>
    </w:p>
    <w:p w14:paraId="015636B5" w14:textId="77777777" w:rsidR="00BB5489" w:rsidRDefault="00F21982" w:rsidP="00F12D82">
      <w:pPr>
        <w:shd w:val="clear" w:color="auto" w:fill="FFFFFF"/>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212121"/>
          <w:sz w:val="24"/>
          <w:szCs w:val="24"/>
          <w:lang w:eastAsia="en-GB"/>
        </w:rPr>
      </w:pPr>
      <w:r w:rsidRPr="00D26AB7">
        <w:rPr>
          <w:rFonts w:ascii="Arial" w:eastAsia="Arial" w:hAnsi="Arial" w:cs="Arial"/>
          <w:color w:val="212121"/>
          <w:sz w:val="24"/>
          <w:szCs w:val="24"/>
          <w:lang w:eastAsia="en-GB"/>
        </w:rPr>
        <w:t>R</w:t>
      </w:r>
      <w:r w:rsidR="003A3222" w:rsidRPr="00D26AB7">
        <w:rPr>
          <w:rFonts w:ascii="Arial" w:eastAsia="Arial" w:hAnsi="Arial" w:cs="Arial"/>
          <w:color w:val="212121"/>
          <w:sz w:val="24"/>
          <w:szCs w:val="24"/>
          <w:lang w:eastAsia="en-GB"/>
        </w:rPr>
        <w:t>espon</w:t>
      </w:r>
      <w:r w:rsidR="0068649D" w:rsidRPr="00D26AB7">
        <w:rPr>
          <w:rFonts w:ascii="Arial" w:eastAsia="Arial" w:hAnsi="Arial" w:cs="Arial"/>
          <w:color w:val="212121"/>
          <w:sz w:val="24"/>
          <w:szCs w:val="24"/>
          <w:lang w:eastAsia="en-GB"/>
        </w:rPr>
        <w:t>ding</w:t>
      </w:r>
      <w:r w:rsidR="003A3222" w:rsidRPr="00D26AB7">
        <w:rPr>
          <w:rFonts w:ascii="Arial" w:eastAsia="Arial" w:hAnsi="Arial" w:cs="Arial"/>
          <w:color w:val="212121"/>
          <w:sz w:val="24"/>
          <w:szCs w:val="24"/>
          <w:lang w:eastAsia="en-GB"/>
        </w:rPr>
        <w:t xml:space="preserve"> to </w:t>
      </w:r>
      <w:r w:rsidRPr="00D26AB7">
        <w:rPr>
          <w:rFonts w:ascii="Arial" w:eastAsia="Arial" w:hAnsi="Arial" w:cs="Arial"/>
          <w:color w:val="212121"/>
          <w:sz w:val="24"/>
          <w:szCs w:val="24"/>
          <w:lang w:eastAsia="en-GB"/>
        </w:rPr>
        <w:t xml:space="preserve">EU Horizon 2020 </w:t>
      </w:r>
      <w:r w:rsidR="00C1720F" w:rsidRPr="00D26AB7">
        <w:rPr>
          <w:rFonts w:ascii="Arial" w:eastAsia="Arial" w:hAnsi="Arial" w:cs="Arial"/>
          <w:color w:val="212121"/>
          <w:sz w:val="24"/>
          <w:szCs w:val="24"/>
          <w:lang w:eastAsia="en-GB"/>
        </w:rPr>
        <w:t xml:space="preserve">calls </w:t>
      </w:r>
      <w:r w:rsidR="003A3222" w:rsidRPr="00D26AB7">
        <w:rPr>
          <w:rFonts w:ascii="Arial" w:eastAsia="Arial" w:hAnsi="Arial" w:cs="Arial"/>
          <w:color w:val="212121"/>
          <w:sz w:val="24"/>
          <w:szCs w:val="24"/>
          <w:lang w:eastAsia="en-GB"/>
        </w:rPr>
        <w:t xml:space="preserve">can lead to new </w:t>
      </w:r>
      <w:r w:rsidR="009D5077" w:rsidRPr="00D26AB7">
        <w:rPr>
          <w:rFonts w:ascii="Arial" w:eastAsia="Arial" w:hAnsi="Arial" w:cs="Arial"/>
          <w:color w:val="212121"/>
          <w:sz w:val="24"/>
          <w:szCs w:val="24"/>
          <w:lang w:eastAsia="en-GB"/>
        </w:rPr>
        <w:t>transdisciplinary teams</w:t>
      </w:r>
      <w:r w:rsidR="00516BC5" w:rsidRPr="00D26AB7">
        <w:rPr>
          <w:rFonts w:ascii="Arial" w:eastAsia="Arial" w:hAnsi="Arial" w:cs="Arial"/>
          <w:color w:val="212121"/>
          <w:sz w:val="24"/>
          <w:szCs w:val="24"/>
          <w:lang w:eastAsia="en-GB"/>
        </w:rPr>
        <w:t xml:space="preserve"> forming which add </w:t>
      </w:r>
      <w:r w:rsidRPr="00D26AB7">
        <w:rPr>
          <w:rFonts w:ascii="Arial" w:eastAsia="Arial" w:hAnsi="Arial" w:cs="Arial"/>
          <w:color w:val="212121"/>
          <w:sz w:val="24"/>
          <w:szCs w:val="24"/>
          <w:lang w:eastAsia="en-GB"/>
        </w:rPr>
        <w:t xml:space="preserve">value to the SRP </w:t>
      </w:r>
      <w:r w:rsidR="00D30BB1" w:rsidRPr="00D26AB7">
        <w:rPr>
          <w:rFonts w:ascii="Arial" w:eastAsia="Arial" w:hAnsi="Arial" w:cs="Arial"/>
          <w:color w:val="212121"/>
          <w:sz w:val="24"/>
          <w:szCs w:val="24"/>
          <w:lang w:eastAsia="en-GB"/>
        </w:rPr>
        <w:t xml:space="preserve">through </w:t>
      </w:r>
      <w:r w:rsidRPr="00D26AB7">
        <w:rPr>
          <w:rFonts w:ascii="Arial" w:eastAsia="Arial" w:hAnsi="Arial" w:cs="Arial"/>
          <w:color w:val="212121"/>
          <w:sz w:val="24"/>
          <w:szCs w:val="24"/>
          <w:lang w:eastAsia="en-GB"/>
        </w:rPr>
        <w:t xml:space="preserve">leveraging funding for SEFARI, research papers, and </w:t>
      </w:r>
      <w:r w:rsidR="007B7F50" w:rsidRPr="00D26AB7">
        <w:rPr>
          <w:rFonts w:ascii="Arial" w:eastAsia="Arial" w:hAnsi="Arial" w:cs="Arial"/>
          <w:color w:val="212121"/>
          <w:sz w:val="24"/>
          <w:szCs w:val="24"/>
          <w:lang w:eastAsia="en-GB"/>
        </w:rPr>
        <w:t xml:space="preserve">sharing </w:t>
      </w:r>
      <w:r w:rsidR="003A3222" w:rsidRPr="00D26AB7">
        <w:rPr>
          <w:rFonts w:ascii="Arial" w:eastAsia="Arial" w:hAnsi="Arial" w:cs="Arial"/>
          <w:color w:val="212121"/>
          <w:sz w:val="24"/>
          <w:szCs w:val="24"/>
          <w:lang w:eastAsia="en-GB"/>
        </w:rPr>
        <w:t>skills and knowledge</w:t>
      </w:r>
      <w:r w:rsidR="007B7F50" w:rsidRPr="00D26AB7">
        <w:rPr>
          <w:rFonts w:ascii="Arial" w:eastAsia="Arial" w:hAnsi="Arial" w:cs="Arial"/>
          <w:color w:val="212121"/>
          <w:sz w:val="24"/>
          <w:szCs w:val="24"/>
          <w:lang w:eastAsia="en-GB"/>
        </w:rPr>
        <w:t xml:space="preserve">. </w:t>
      </w:r>
      <w:r w:rsidR="007F7428" w:rsidRPr="00D26AB7">
        <w:rPr>
          <w:rFonts w:ascii="Arial" w:eastAsia="Arial" w:hAnsi="Arial" w:cs="Arial"/>
          <w:color w:val="212121"/>
          <w:sz w:val="24"/>
          <w:szCs w:val="24"/>
          <w:lang w:eastAsia="en-GB"/>
        </w:rPr>
        <w:t xml:space="preserve">The </w:t>
      </w:r>
      <w:hyperlink r:id="rId282" w:history="1">
        <w:r w:rsidR="007B7F50" w:rsidRPr="00D26AB7">
          <w:rPr>
            <w:rStyle w:val="Hyperlink"/>
            <w:rFonts w:ascii="Arial" w:eastAsia="Arial" w:hAnsi="Arial" w:cs="Arial"/>
            <w:sz w:val="24"/>
            <w:szCs w:val="24"/>
            <w:lang w:eastAsia="en-GB"/>
          </w:rPr>
          <w:t>Horizon 2020 Aquaspace</w:t>
        </w:r>
      </w:hyperlink>
      <w:r w:rsidR="00220B16" w:rsidRPr="00D26AB7">
        <w:rPr>
          <w:rFonts w:ascii="Arial" w:eastAsia="Arial" w:hAnsi="Arial" w:cs="Arial"/>
          <w:color w:val="212121"/>
          <w:sz w:val="24"/>
          <w:szCs w:val="24"/>
          <w:lang w:eastAsia="en-GB"/>
        </w:rPr>
        <w:t xml:space="preserve"> </w:t>
      </w:r>
      <w:r w:rsidR="001D4F1C" w:rsidRPr="00D26AB7">
        <w:rPr>
          <w:rFonts w:ascii="Arial" w:eastAsia="Arial" w:hAnsi="Arial" w:cs="Arial"/>
          <w:color w:val="212121"/>
          <w:sz w:val="24"/>
          <w:szCs w:val="24"/>
          <w:lang w:eastAsia="en-GB"/>
        </w:rPr>
        <w:t xml:space="preserve">project </w:t>
      </w:r>
      <w:r w:rsidR="00220B16" w:rsidRPr="00D26AB7">
        <w:rPr>
          <w:rFonts w:ascii="Arial" w:eastAsia="Arial" w:hAnsi="Arial" w:cs="Arial"/>
          <w:color w:val="212121"/>
          <w:sz w:val="24"/>
          <w:szCs w:val="24"/>
          <w:lang w:eastAsia="en-GB"/>
        </w:rPr>
        <w:t>(Ecosystem Approach to making Space for Aquaculture</w:t>
      </w:r>
      <w:r w:rsidR="009D5077" w:rsidRPr="00D26AB7">
        <w:rPr>
          <w:rFonts w:ascii="Arial" w:eastAsia="Arial" w:hAnsi="Arial" w:cs="Arial"/>
          <w:color w:val="212121"/>
          <w:sz w:val="24"/>
          <w:szCs w:val="24"/>
          <w:lang w:eastAsia="en-GB"/>
        </w:rPr>
        <w:t>; 2015</w:t>
      </w:r>
      <w:r w:rsidR="00506433" w:rsidRPr="00D26AB7">
        <w:rPr>
          <w:rFonts w:ascii="Arial" w:eastAsia="Arial" w:hAnsi="Arial" w:cs="Arial"/>
          <w:color w:val="212121"/>
          <w:sz w:val="24"/>
          <w:szCs w:val="24"/>
          <w:lang w:eastAsia="en-GB"/>
        </w:rPr>
        <w:t>-</w:t>
      </w:r>
      <w:r w:rsidR="009D5077" w:rsidRPr="00D26AB7">
        <w:rPr>
          <w:rFonts w:ascii="Arial" w:eastAsia="Arial" w:hAnsi="Arial" w:cs="Arial"/>
          <w:color w:val="212121"/>
          <w:sz w:val="24"/>
          <w:szCs w:val="24"/>
          <w:lang w:eastAsia="en-GB"/>
        </w:rPr>
        <w:t>18)</w:t>
      </w:r>
      <w:r w:rsidR="00220B16" w:rsidRPr="00D26AB7">
        <w:rPr>
          <w:rFonts w:ascii="Arial" w:eastAsia="Arial" w:hAnsi="Arial" w:cs="Arial"/>
          <w:color w:val="212121"/>
          <w:sz w:val="24"/>
          <w:szCs w:val="24"/>
          <w:lang w:eastAsia="en-GB"/>
        </w:rPr>
        <w:t xml:space="preserve"> </w:t>
      </w:r>
      <w:r w:rsidR="007F7428" w:rsidRPr="00D26AB7">
        <w:rPr>
          <w:rFonts w:ascii="Arial" w:eastAsia="Arial" w:hAnsi="Arial" w:cs="Arial"/>
          <w:color w:val="212121"/>
          <w:sz w:val="24"/>
          <w:szCs w:val="24"/>
          <w:lang w:eastAsia="en-GB"/>
        </w:rPr>
        <w:t xml:space="preserve">addressed challenges of </w:t>
      </w:r>
      <w:r w:rsidR="00220B16" w:rsidRPr="00D26AB7">
        <w:rPr>
          <w:rFonts w:ascii="Arial" w:eastAsia="Arial" w:hAnsi="Arial" w:cs="Arial"/>
          <w:color w:val="212121"/>
          <w:sz w:val="24"/>
          <w:szCs w:val="24"/>
          <w:lang w:eastAsia="en-GB"/>
        </w:rPr>
        <w:t xml:space="preserve">marine spatial planning </w:t>
      </w:r>
      <w:r w:rsidR="007F7428" w:rsidRPr="00D26AB7">
        <w:rPr>
          <w:rFonts w:ascii="Arial" w:eastAsia="Arial" w:hAnsi="Arial" w:cs="Arial"/>
          <w:color w:val="212121"/>
          <w:sz w:val="24"/>
          <w:szCs w:val="24"/>
          <w:lang w:eastAsia="en-GB"/>
        </w:rPr>
        <w:t xml:space="preserve">in relation to </w:t>
      </w:r>
      <w:r w:rsidR="00220B16" w:rsidRPr="00D26AB7">
        <w:rPr>
          <w:rFonts w:ascii="Arial" w:eastAsia="Arial" w:hAnsi="Arial" w:cs="Arial"/>
          <w:color w:val="212121"/>
          <w:sz w:val="24"/>
          <w:szCs w:val="24"/>
          <w:lang w:eastAsia="en-GB"/>
        </w:rPr>
        <w:t>environmental effects of aquaculture</w:t>
      </w:r>
      <w:r w:rsidR="006057BA" w:rsidRPr="00D26AB7">
        <w:rPr>
          <w:rFonts w:ascii="Arial" w:eastAsia="Arial" w:hAnsi="Arial" w:cs="Arial"/>
          <w:color w:val="212121"/>
          <w:sz w:val="24"/>
          <w:szCs w:val="24"/>
          <w:lang w:eastAsia="en-GB"/>
        </w:rPr>
        <w:t xml:space="preserve"> (Total value </w:t>
      </w:r>
      <w:r w:rsidR="006057BA" w:rsidRPr="00D26AB7">
        <w:rPr>
          <w:rFonts w:ascii="Arial" w:eastAsia="Arial" w:hAnsi="Arial" w:cs="Arial"/>
          <w:sz w:val="24"/>
          <w:szCs w:val="20"/>
          <w:lang w:eastAsia="en-GB"/>
        </w:rPr>
        <w:t>€</w:t>
      </w:r>
      <w:r w:rsidR="006057BA" w:rsidRPr="00D26AB7">
        <w:rPr>
          <w:rFonts w:ascii="Arial" w:eastAsia="Arial" w:hAnsi="Arial" w:cs="Arial"/>
          <w:color w:val="212121"/>
          <w:sz w:val="24"/>
          <w:szCs w:val="24"/>
          <w:lang w:eastAsia="en-GB"/>
        </w:rPr>
        <w:t>3M Euros</w:t>
      </w:r>
      <w:r w:rsidR="001E69D3" w:rsidRPr="00D26AB7">
        <w:rPr>
          <w:rFonts w:ascii="Arial" w:eastAsia="Arial" w:hAnsi="Arial" w:cs="Arial"/>
          <w:color w:val="212121"/>
          <w:sz w:val="24"/>
          <w:szCs w:val="24"/>
          <w:lang w:eastAsia="en-GB"/>
        </w:rPr>
        <w:t>;</w:t>
      </w:r>
      <w:r w:rsidR="006057BA" w:rsidRPr="00D26AB7">
        <w:rPr>
          <w:rFonts w:ascii="Arial" w:eastAsia="Arial" w:hAnsi="Arial" w:cs="Arial"/>
          <w:color w:val="212121"/>
          <w:sz w:val="24"/>
          <w:szCs w:val="24"/>
          <w:lang w:eastAsia="en-GB"/>
        </w:rPr>
        <w:t xml:space="preserve"> </w:t>
      </w:r>
      <w:r w:rsidR="006057BA" w:rsidRPr="00D26AB7">
        <w:rPr>
          <w:rFonts w:ascii="Arial" w:eastAsia="Arial" w:hAnsi="Arial" w:cs="Arial"/>
          <w:sz w:val="24"/>
          <w:szCs w:val="20"/>
          <w:lang w:eastAsia="en-GB"/>
        </w:rPr>
        <w:t>€</w:t>
      </w:r>
      <w:r w:rsidR="006057BA" w:rsidRPr="00D26AB7">
        <w:rPr>
          <w:rFonts w:ascii="Arial" w:eastAsia="Arial" w:hAnsi="Arial" w:cs="Arial"/>
          <w:color w:val="212121"/>
          <w:sz w:val="24"/>
          <w:szCs w:val="24"/>
          <w:lang w:eastAsia="en-GB"/>
        </w:rPr>
        <w:t xml:space="preserve">906K for Scottish partners in research, </w:t>
      </w:r>
      <w:r w:rsidR="00BE7F4D" w:rsidRPr="00D26AB7">
        <w:rPr>
          <w:rFonts w:ascii="Arial" w:eastAsia="Arial" w:hAnsi="Arial" w:cs="Arial"/>
          <w:color w:val="212121"/>
          <w:sz w:val="24"/>
          <w:szCs w:val="24"/>
          <w:lang w:eastAsia="en-GB"/>
        </w:rPr>
        <w:t>government,</w:t>
      </w:r>
      <w:r w:rsidR="006057BA" w:rsidRPr="00D26AB7">
        <w:rPr>
          <w:rFonts w:ascii="Arial" w:eastAsia="Arial" w:hAnsi="Arial" w:cs="Arial"/>
          <w:color w:val="212121"/>
          <w:sz w:val="24"/>
          <w:szCs w:val="24"/>
          <w:lang w:eastAsia="en-GB"/>
        </w:rPr>
        <w:t xml:space="preserve"> and industry</w:t>
      </w:r>
      <w:r w:rsidR="001E69D3" w:rsidRPr="00D26AB7">
        <w:rPr>
          <w:rFonts w:ascii="Arial" w:eastAsia="Arial" w:hAnsi="Arial" w:cs="Arial"/>
          <w:color w:val="212121"/>
          <w:sz w:val="24"/>
          <w:szCs w:val="24"/>
          <w:lang w:eastAsia="en-GB"/>
        </w:rPr>
        <w:t>;</w:t>
      </w:r>
      <w:r w:rsidR="006057BA" w:rsidRPr="00D26AB7">
        <w:rPr>
          <w:rFonts w:ascii="Arial" w:eastAsia="Arial" w:hAnsi="Arial" w:cs="Arial"/>
          <w:color w:val="212121"/>
          <w:sz w:val="24"/>
          <w:szCs w:val="24"/>
          <w:lang w:eastAsia="en-GB"/>
        </w:rPr>
        <w:t xml:space="preserve"> </w:t>
      </w:r>
      <w:r w:rsidR="006057BA" w:rsidRPr="00D26AB7">
        <w:rPr>
          <w:rFonts w:ascii="Arial" w:eastAsia="Arial" w:hAnsi="Arial" w:cs="Arial"/>
          <w:sz w:val="24"/>
          <w:szCs w:val="20"/>
          <w:lang w:eastAsia="en-GB"/>
        </w:rPr>
        <w:t>€</w:t>
      </w:r>
      <w:r w:rsidR="006057BA" w:rsidRPr="00D26AB7">
        <w:rPr>
          <w:rFonts w:ascii="Arial" w:eastAsia="Arial" w:hAnsi="Arial" w:cs="Arial"/>
          <w:color w:val="212121"/>
          <w:sz w:val="24"/>
          <w:szCs w:val="24"/>
          <w:lang w:eastAsia="en-GB"/>
        </w:rPr>
        <w:t>120K to SEFARI)</w:t>
      </w:r>
      <w:r w:rsidR="00650E34" w:rsidRPr="00D26AB7">
        <w:rPr>
          <w:rFonts w:ascii="Arial" w:eastAsia="Arial" w:hAnsi="Arial" w:cs="Arial"/>
          <w:color w:val="212121"/>
          <w:sz w:val="24"/>
          <w:szCs w:val="24"/>
          <w:lang w:eastAsia="en-GB"/>
        </w:rPr>
        <w:t xml:space="preserve">. </w:t>
      </w:r>
      <w:r w:rsidR="00E735CE" w:rsidRPr="00D26AB7">
        <w:rPr>
          <w:rFonts w:ascii="Arial" w:eastAsia="Arial" w:hAnsi="Arial" w:cs="Arial"/>
          <w:color w:val="212121"/>
          <w:sz w:val="24"/>
          <w:szCs w:val="24"/>
          <w:lang w:eastAsia="en-GB"/>
        </w:rPr>
        <w:t>C</w:t>
      </w:r>
      <w:r w:rsidR="00220B16" w:rsidRPr="00D26AB7">
        <w:rPr>
          <w:rFonts w:ascii="Arial" w:eastAsia="Arial" w:hAnsi="Arial" w:cs="Arial"/>
          <w:color w:val="212121"/>
          <w:sz w:val="24"/>
          <w:szCs w:val="24"/>
          <w:lang w:eastAsia="en-GB"/>
        </w:rPr>
        <w:t xml:space="preserve">oordinated by </w:t>
      </w:r>
      <w:r w:rsidR="00CC4480" w:rsidRPr="00D26AB7">
        <w:rPr>
          <w:rFonts w:ascii="Arial" w:eastAsia="Arial" w:hAnsi="Arial" w:cs="Arial"/>
          <w:color w:val="212121"/>
          <w:sz w:val="24"/>
          <w:szCs w:val="24"/>
          <w:lang w:eastAsia="en-GB"/>
        </w:rPr>
        <w:t>Scottish Association for Marine Science</w:t>
      </w:r>
      <w:r w:rsidR="002814E9" w:rsidRPr="00D26AB7">
        <w:rPr>
          <w:rFonts w:ascii="Arial" w:eastAsia="Arial" w:hAnsi="Arial" w:cs="Arial"/>
          <w:color w:val="212121"/>
          <w:sz w:val="24"/>
          <w:szCs w:val="24"/>
          <w:lang w:eastAsia="en-GB"/>
        </w:rPr>
        <w:t xml:space="preserve">, </w:t>
      </w:r>
      <w:r w:rsidR="00E735CE" w:rsidRPr="00D26AB7">
        <w:rPr>
          <w:rFonts w:ascii="Arial" w:eastAsia="Arial" w:hAnsi="Arial" w:cs="Arial"/>
          <w:color w:val="212121"/>
          <w:sz w:val="24"/>
          <w:szCs w:val="24"/>
          <w:lang w:eastAsia="en-GB"/>
        </w:rPr>
        <w:t xml:space="preserve">partners were from </w:t>
      </w:r>
      <w:r w:rsidR="00CC4480" w:rsidRPr="00D26AB7">
        <w:rPr>
          <w:rFonts w:ascii="Arial" w:eastAsia="Arial" w:hAnsi="Arial" w:cs="Arial"/>
          <w:color w:val="212121"/>
          <w:sz w:val="24"/>
          <w:szCs w:val="24"/>
          <w:lang w:eastAsia="en-GB"/>
        </w:rPr>
        <w:t>government</w:t>
      </w:r>
      <w:r w:rsidR="008121D5" w:rsidRPr="00D26AB7">
        <w:rPr>
          <w:rFonts w:ascii="Arial" w:eastAsia="Arial" w:hAnsi="Arial" w:cs="Arial"/>
          <w:color w:val="212121"/>
          <w:sz w:val="24"/>
          <w:szCs w:val="24"/>
          <w:lang w:eastAsia="en-GB"/>
        </w:rPr>
        <w:t xml:space="preserve"> Directorates</w:t>
      </w:r>
      <w:r w:rsidR="00CC4480" w:rsidRPr="00D26AB7">
        <w:rPr>
          <w:rFonts w:ascii="Arial" w:eastAsia="Arial" w:hAnsi="Arial" w:cs="Arial"/>
          <w:color w:val="212121"/>
          <w:sz w:val="24"/>
          <w:szCs w:val="24"/>
          <w:lang w:eastAsia="en-GB"/>
        </w:rPr>
        <w:t xml:space="preserve"> (e.g. Marine Scotland)</w:t>
      </w:r>
      <w:r w:rsidR="001E69D3" w:rsidRPr="00D26AB7">
        <w:rPr>
          <w:rFonts w:ascii="Arial" w:eastAsia="Arial" w:hAnsi="Arial" w:cs="Arial"/>
          <w:color w:val="212121"/>
          <w:sz w:val="24"/>
          <w:szCs w:val="24"/>
          <w:lang w:eastAsia="en-GB"/>
        </w:rPr>
        <w:t>,</w:t>
      </w:r>
      <w:r w:rsidR="00CC4480" w:rsidRPr="00D26AB7">
        <w:rPr>
          <w:rFonts w:ascii="Arial" w:eastAsia="Arial" w:hAnsi="Arial" w:cs="Arial"/>
          <w:color w:val="212121"/>
          <w:sz w:val="24"/>
          <w:szCs w:val="24"/>
          <w:lang w:eastAsia="en-GB"/>
        </w:rPr>
        <w:t xml:space="preserve"> </w:t>
      </w:r>
      <w:r w:rsidR="00BF246F" w:rsidRPr="00D26AB7">
        <w:rPr>
          <w:rFonts w:ascii="Arial" w:eastAsia="Arial" w:hAnsi="Arial" w:cs="Arial"/>
          <w:color w:val="212121"/>
          <w:sz w:val="24"/>
          <w:szCs w:val="24"/>
          <w:lang w:eastAsia="en-GB"/>
        </w:rPr>
        <w:t xml:space="preserve">arms-length </w:t>
      </w:r>
      <w:r w:rsidR="001E69D3" w:rsidRPr="00D26AB7">
        <w:rPr>
          <w:rFonts w:ascii="Arial" w:eastAsia="Arial" w:hAnsi="Arial" w:cs="Arial"/>
          <w:color w:val="212121"/>
          <w:sz w:val="24"/>
          <w:szCs w:val="24"/>
          <w:lang w:eastAsia="en-GB"/>
        </w:rPr>
        <w:t xml:space="preserve">government </w:t>
      </w:r>
      <w:r w:rsidR="008121D5" w:rsidRPr="00D26AB7">
        <w:rPr>
          <w:rFonts w:ascii="Arial" w:eastAsia="Arial" w:hAnsi="Arial" w:cs="Arial"/>
          <w:color w:val="212121"/>
          <w:sz w:val="24"/>
          <w:szCs w:val="24"/>
          <w:lang w:eastAsia="en-GB"/>
        </w:rPr>
        <w:t xml:space="preserve">bodies </w:t>
      </w:r>
      <w:r w:rsidR="00BF246F" w:rsidRPr="00D26AB7">
        <w:rPr>
          <w:rFonts w:ascii="Arial" w:eastAsia="Arial" w:hAnsi="Arial" w:cs="Arial"/>
          <w:color w:val="212121"/>
          <w:sz w:val="24"/>
          <w:szCs w:val="24"/>
          <w:lang w:eastAsia="en-GB"/>
        </w:rPr>
        <w:t>(e.g. ABFI, Northern Ireland</w:t>
      </w:r>
      <w:r w:rsidR="00392FB9" w:rsidRPr="00D26AB7">
        <w:rPr>
          <w:rFonts w:ascii="Arial" w:eastAsia="Arial" w:hAnsi="Arial" w:cs="Arial"/>
          <w:color w:val="212121"/>
          <w:sz w:val="24"/>
          <w:szCs w:val="24"/>
          <w:lang w:eastAsia="en-GB"/>
        </w:rPr>
        <w:t>; National Oceanic and Atmospheric Administration, USA</w:t>
      </w:r>
      <w:r w:rsidR="00BF246F" w:rsidRPr="00D26AB7">
        <w:rPr>
          <w:rFonts w:ascii="Arial" w:eastAsia="Arial" w:hAnsi="Arial" w:cs="Arial"/>
          <w:color w:val="212121"/>
          <w:sz w:val="24"/>
          <w:szCs w:val="24"/>
          <w:lang w:eastAsia="en-GB"/>
        </w:rPr>
        <w:t xml:space="preserve">), </w:t>
      </w:r>
      <w:r w:rsidR="00CC4480" w:rsidRPr="00D26AB7">
        <w:rPr>
          <w:rFonts w:ascii="Arial" w:eastAsia="Arial" w:hAnsi="Arial" w:cs="Arial"/>
          <w:color w:val="212121"/>
          <w:sz w:val="24"/>
          <w:szCs w:val="24"/>
          <w:lang w:eastAsia="en-GB"/>
        </w:rPr>
        <w:t xml:space="preserve">international agencies (e.g. FAO), </w:t>
      </w:r>
      <w:r w:rsidR="00BF246F" w:rsidRPr="00D26AB7">
        <w:rPr>
          <w:rFonts w:ascii="Arial" w:eastAsia="Arial" w:hAnsi="Arial" w:cs="Arial"/>
          <w:color w:val="212121"/>
          <w:sz w:val="24"/>
          <w:szCs w:val="24"/>
          <w:lang w:eastAsia="en-GB"/>
        </w:rPr>
        <w:t>industry</w:t>
      </w:r>
      <w:r w:rsidR="00CC4480" w:rsidRPr="00D26AB7">
        <w:rPr>
          <w:rFonts w:ascii="Arial" w:eastAsia="Arial" w:hAnsi="Arial" w:cs="Arial"/>
          <w:color w:val="212121"/>
          <w:sz w:val="24"/>
          <w:szCs w:val="24"/>
          <w:lang w:eastAsia="en-GB"/>
        </w:rPr>
        <w:t xml:space="preserve"> </w:t>
      </w:r>
      <w:r w:rsidR="009C499D" w:rsidRPr="00D26AB7">
        <w:rPr>
          <w:rFonts w:ascii="Arial" w:eastAsia="Arial" w:hAnsi="Arial" w:cs="Arial"/>
          <w:color w:val="212121"/>
          <w:sz w:val="24"/>
          <w:szCs w:val="24"/>
          <w:lang w:eastAsia="en-GB"/>
        </w:rPr>
        <w:t>and research</w:t>
      </w:r>
      <w:r w:rsidR="00C13602" w:rsidRPr="00D26AB7">
        <w:rPr>
          <w:rFonts w:ascii="Arial" w:eastAsia="Arial" w:hAnsi="Arial" w:cs="Arial"/>
          <w:color w:val="212121"/>
          <w:sz w:val="24"/>
          <w:szCs w:val="24"/>
          <w:lang w:eastAsia="en-GB"/>
        </w:rPr>
        <w:t xml:space="preserve"> </w:t>
      </w:r>
      <w:r w:rsidR="00DC512E" w:rsidRPr="00D26AB7">
        <w:rPr>
          <w:rFonts w:ascii="Arial" w:eastAsia="Arial" w:hAnsi="Arial" w:cs="Arial"/>
          <w:color w:val="212121"/>
          <w:sz w:val="24"/>
          <w:szCs w:val="24"/>
          <w:lang w:eastAsia="en-GB"/>
        </w:rPr>
        <w:t xml:space="preserve">in </w:t>
      </w:r>
      <w:r w:rsidR="008907DB" w:rsidRPr="00D26AB7">
        <w:rPr>
          <w:rFonts w:ascii="Arial" w:eastAsia="Arial" w:hAnsi="Arial" w:cs="Arial"/>
          <w:color w:val="212121"/>
          <w:sz w:val="24"/>
          <w:szCs w:val="24"/>
          <w:lang w:eastAsia="en-GB"/>
        </w:rPr>
        <w:t xml:space="preserve">Australia, </w:t>
      </w:r>
      <w:r w:rsidR="00CB3507" w:rsidRPr="00D26AB7">
        <w:rPr>
          <w:rFonts w:ascii="Arial" w:eastAsia="Arial" w:hAnsi="Arial" w:cs="Arial"/>
          <w:color w:val="212121"/>
          <w:sz w:val="24"/>
          <w:szCs w:val="24"/>
          <w:lang w:eastAsia="en-GB"/>
        </w:rPr>
        <w:t xml:space="preserve">Canada, </w:t>
      </w:r>
      <w:r w:rsidR="008907DB" w:rsidRPr="00D26AB7">
        <w:rPr>
          <w:rFonts w:ascii="Arial" w:eastAsia="Arial" w:hAnsi="Arial" w:cs="Arial"/>
          <w:color w:val="212121"/>
          <w:sz w:val="24"/>
          <w:szCs w:val="24"/>
          <w:lang w:eastAsia="en-GB"/>
        </w:rPr>
        <w:t>China and across Europe</w:t>
      </w:r>
      <w:r w:rsidR="000A1A2E" w:rsidRPr="00D26AB7">
        <w:rPr>
          <w:rFonts w:ascii="Arial" w:eastAsia="Arial" w:hAnsi="Arial" w:cs="Arial"/>
          <w:color w:val="212121"/>
          <w:sz w:val="24"/>
          <w:szCs w:val="24"/>
          <w:lang w:eastAsia="en-GB"/>
        </w:rPr>
        <w:t>, including SEFARI</w:t>
      </w:r>
      <w:r w:rsidR="009C499D" w:rsidRPr="00D26AB7">
        <w:rPr>
          <w:rFonts w:ascii="Arial" w:eastAsia="Arial" w:hAnsi="Arial" w:cs="Arial"/>
          <w:color w:val="212121"/>
          <w:sz w:val="24"/>
          <w:szCs w:val="24"/>
          <w:lang w:eastAsia="en-GB"/>
        </w:rPr>
        <w:t>.</w:t>
      </w:r>
      <w:r w:rsidR="006E4447" w:rsidRPr="00D26AB7">
        <w:rPr>
          <w:rFonts w:ascii="Arial" w:eastAsia="Arial" w:hAnsi="Arial" w:cs="Arial"/>
          <w:color w:val="212121"/>
          <w:sz w:val="24"/>
          <w:szCs w:val="24"/>
          <w:lang w:eastAsia="en-GB"/>
        </w:rPr>
        <w:t xml:space="preserve"> </w:t>
      </w:r>
    </w:p>
    <w:p w14:paraId="7EEA43D2" w14:textId="77777777" w:rsidR="00BB5489" w:rsidRDefault="00BB5489" w:rsidP="00F12D82">
      <w:pPr>
        <w:shd w:val="clear" w:color="auto" w:fill="FFFFFF"/>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212121"/>
          <w:sz w:val="24"/>
          <w:szCs w:val="24"/>
          <w:lang w:eastAsia="en-GB"/>
        </w:rPr>
      </w:pPr>
    </w:p>
    <w:p w14:paraId="7A24CBF1" w14:textId="59F04F39" w:rsidR="007E6DF4" w:rsidRPr="00D26AB7" w:rsidRDefault="006E4447" w:rsidP="00F12D82">
      <w:pPr>
        <w:shd w:val="clear" w:color="auto" w:fill="FFFFFF"/>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212121"/>
          <w:sz w:val="24"/>
          <w:szCs w:val="24"/>
          <w:lang w:eastAsia="en-GB"/>
        </w:rPr>
      </w:pPr>
      <w:r w:rsidRPr="00D26AB7">
        <w:rPr>
          <w:rFonts w:ascii="Arial" w:eastAsia="Arial" w:hAnsi="Arial" w:cs="Arial"/>
          <w:color w:val="212121"/>
          <w:sz w:val="24"/>
          <w:szCs w:val="24"/>
          <w:lang w:eastAsia="en-GB"/>
        </w:rPr>
        <w:t xml:space="preserve">SEFARI </w:t>
      </w:r>
      <w:r w:rsidR="004A492E" w:rsidRPr="00D26AB7">
        <w:rPr>
          <w:rFonts w:ascii="Arial" w:eastAsia="Arial" w:hAnsi="Arial" w:cs="Arial"/>
          <w:color w:val="212121"/>
          <w:sz w:val="24"/>
          <w:szCs w:val="24"/>
          <w:lang w:eastAsia="en-GB"/>
        </w:rPr>
        <w:t xml:space="preserve">deployed </w:t>
      </w:r>
      <w:hyperlink r:id="rId283" w:history="1">
        <w:r w:rsidR="00271675" w:rsidRPr="00D26AB7">
          <w:rPr>
            <w:rStyle w:val="Hyperlink"/>
            <w:rFonts w:ascii="Arial" w:eastAsia="Arial" w:hAnsi="Arial" w:cs="Arial"/>
            <w:sz w:val="24"/>
            <w:szCs w:val="24"/>
            <w:lang w:eastAsia="en-GB"/>
          </w:rPr>
          <w:t xml:space="preserve">virtual reality </w:t>
        </w:r>
        <w:r w:rsidR="004803A2" w:rsidRPr="00D26AB7">
          <w:rPr>
            <w:rStyle w:val="Hyperlink"/>
            <w:rFonts w:ascii="Arial" w:eastAsia="Arial" w:hAnsi="Arial" w:cs="Arial"/>
            <w:sz w:val="24"/>
            <w:szCs w:val="24"/>
            <w:lang w:eastAsia="en-GB"/>
          </w:rPr>
          <w:t>tools</w:t>
        </w:r>
      </w:hyperlink>
      <w:r w:rsidR="004803A2" w:rsidRPr="00D26AB7">
        <w:rPr>
          <w:rFonts w:ascii="Arial" w:eastAsia="Arial" w:hAnsi="Arial" w:cs="Arial"/>
          <w:color w:val="212121"/>
          <w:sz w:val="24"/>
          <w:szCs w:val="24"/>
          <w:lang w:eastAsia="en-GB"/>
        </w:rPr>
        <w:t xml:space="preserve"> </w:t>
      </w:r>
      <w:r w:rsidR="00DC512E" w:rsidRPr="00D26AB7">
        <w:rPr>
          <w:rFonts w:ascii="Arial" w:eastAsia="Arial" w:hAnsi="Arial" w:cs="Arial"/>
          <w:color w:val="212121"/>
          <w:sz w:val="24"/>
          <w:szCs w:val="24"/>
          <w:lang w:eastAsia="en-GB"/>
        </w:rPr>
        <w:t xml:space="preserve">from </w:t>
      </w:r>
      <w:r w:rsidR="004803A2" w:rsidRPr="00D26AB7">
        <w:rPr>
          <w:rFonts w:ascii="Arial" w:eastAsia="Arial" w:hAnsi="Arial" w:cs="Arial"/>
          <w:color w:val="212121"/>
          <w:sz w:val="24"/>
          <w:szCs w:val="24"/>
          <w:lang w:eastAsia="en-GB"/>
        </w:rPr>
        <w:t>the SRP</w:t>
      </w:r>
      <w:r w:rsidR="004A492E" w:rsidRPr="00D26AB7">
        <w:rPr>
          <w:rFonts w:ascii="Arial" w:eastAsia="Arial" w:hAnsi="Arial" w:cs="Arial"/>
          <w:color w:val="212121"/>
          <w:sz w:val="24"/>
          <w:szCs w:val="24"/>
          <w:lang w:eastAsia="en-GB"/>
        </w:rPr>
        <w:t xml:space="preserve"> and </w:t>
      </w:r>
      <w:r w:rsidRPr="00D26AB7">
        <w:rPr>
          <w:rFonts w:ascii="Arial" w:eastAsia="Arial" w:hAnsi="Arial" w:cs="Arial"/>
          <w:color w:val="212121"/>
          <w:sz w:val="24"/>
          <w:szCs w:val="24"/>
          <w:lang w:eastAsia="en-GB"/>
        </w:rPr>
        <w:t>expertise on spatial modelling of environmental impacts across the land/sea interface</w:t>
      </w:r>
      <w:r w:rsidR="004803A2" w:rsidRPr="00D26AB7">
        <w:rPr>
          <w:rFonts w:ascii="Arial" w:eastAsia="Arial" w:hAnsi="Arial" w:cs="Arial"/>
          <w:color w:val="212121"/>
          <w:sz w:val="24"/>
          <w:szCs w:val="24"/>
          <w:lang w:eastAsia="en-GB"/>
        </w:rPr>
        <w:t>,</w:t>
      </w:r>
      <w:r w:rsidR="00A56882" w:rsidRPr="00D26AB7">
        <w:rPr>
          <w:rFonts w:ascii="Arial" w:eastAsia="Arial" w:hAnsi="Arial" w:cs="Arial"/>
          <w:color w:val="212121"/>
          <w:sz w:val="24"/>
          <w:szCs w:val="24"/>
          <w:lang w:eastAsia="en-GB"/>
        </w:rPr>
        <w:t xml:space="preserve"> </w:t>
      </w:r>
      <w:r w:rsidR="004A492E" w:rsidRPr="00D26AB7">
        <w:rPr>
          <w:rFonts w:ascii="Arial" w:eastAsia="Arial" w:hAnsi="Arial" w:cs="Arial"/>
          <w:color w:val="212121"/>
          <w:sz w:val="24"/>
          <w:szCs w:val="24"/>
          <w:lang w:eastAsia="en-GB"/>
        </w:rPr>
        <w:t xml:space="preserve">and with partners (Marine Scotland, SAMS) </w:t>
      </w:r>
      <w:r w:rsidR="00A56882" w:rsidRPr="00D26AB7">
        <w:rPr>
          <w:rFonts w:ascii="Arial" w:eastAsia="Arial" w:hAnsi="Arial" w:cs="Arial"/>
          <w:color w:val="212121"/>
          <w:sz w:val="24"/>
          <w:szCs w:val="24"/>
          <w:lang w:eastAsia="en-GB"/>
        </w:rPr>
        <w:t>develop</w:t>
      </w:r>
      <w:r w:rsidR="004803A2" w:rsidRPr="00D26AB7">
        <w:rPr>
          <w:rFonts w:ascii="Arial" w:eastAsia="Arial" w:hAnsi="Arial" w:cs="Arial"/>
          <w:color w:val="212121"/>
          <w:sz w:val="24"/>
          <w:szCs w:val="24"/>
          <w:lang w:eastAsia="en-GB"/>
        </w:rPr>
        <w:t>ed</w:t>
      </w:r>
      <w:r w:rsidR="00A56882" w:rsidRPr="00D26AB7">
        <w:rPr>
          <w:rFonts w:ascii="Arial" w:eastAsia="Arial" w:hAnsi="Arial" w:cs="Arial"/>
          <w:color w:val="212121"/>
          <w:sz w:val="24"/>
          <w:szCs w:val="24"/>
          <w:lang w:eastAsia="en-GB"/>
        </w:rPr>
        <w:t xml:space="preserve"> </w:t>
      </w:r>
      <w:r w:rsidRPr="00D26AB7">
        <w:rPr>
          <w:rFonts w:ascii="Arial" w:eastAsia="Arial" w:hAnsi="Arial" w:cs="Arial"/>
          <w:color w:val="212121"/>
          <w:sz w:val="24"/>
          <w:szCs w:val="24"/>
          <w:lang w:eastAsia="en-GB"/>
        </w:rPr>
        <w:t xml:space="preserve">materials for </w:t>
      </w:r>
      <w:r w:rsidR="00A56882" w:rsidRPr="00D26AB7">
        <w:rPr>
          <w:rFonts w:ascii="Arial" w:eastAsia="Arial" w:hAnsi="Arial" w:cs="Arial"/>
          <w:color w:val="212121"/>
          <w:sz w:val="24"/>
          <w:szCs w:val="24"/>
          <w:lang w:eastAsia="en-GB"/>
        </w:rPr>
        <w:t xml:space="preserve">MSc courses in </w:t>
      </w:r>
      <w:hyperlink r:id="rId284" w:history="1">
        <w:r w:rsidRPr="00D26AB7">
          <w:rPr>
            <w:rStyle w:val="Hyperlink"/>
            <w:rFonts w:ascii="Arial" w:eastAsia="Arial" w:hAnsi="Arial" w:cs="Arial"/>
            <w:sz w:val="24"/>
            <w:szCs w:val="24"/>
            <w:lang w:eastAsia="en-GB"/>
          </w:rPr>
          <w:t>visualisation and spatial modelling</w:t>
        </w:r>
      </w:hyperlink>
      <w:r w:rsidR="00A56882" w:rsidRPr="00D26AB7">
        <w:rPr>
          <w:rFonts w:ascii="Arial" w:eastAsia="Arial" w:hAnsi="Arial" w:cs="Arial"/>
          <w:color w:val="212121"/>
          <w:sz w:val="24"/>
          <w:szCs w:val="24"/>
          <w:lang w:eastAsia="en-GB"/>
        </w:rPr>
        <w:t>,</w:t>
      </w:r>
      <w:r w:rsidRPr="00D26AB7">
        <w:rPr>
          <w:rFonts w:ascii="Arial" w:eastAsia="Arial" w:hAnsi="Arial" w:cs="Arial"/>
          <w:color w:val="212121"/>
          <w:sz w:val="24"/>
          <w:szCs w:val="24"/>
          <w:lang w:eastAsia="en-GB"/>
        </w:rPr>
        <w:t xml:space="preserve"> and </w:t>
      </w:r>
      <w:r w:rsidR="00383CDD" w:rsidRPr="00D26AB7">
        <w:rPr>
          <w:rFonts w:ascii="Arial" w:eastAsia="Arial" w:hAnsi="Arial" w:cs="Arial"/>
          <w:color w:val="212121"/>
          <w:sz w:val="24"/>
          <w:szCs w:val="24"/>
          <w:lang w:eastAsia="en-GB"/>
        </w:rPr>
        <w:t xml:space="preserve">interactive </w:t>
      </w:r>
      <w:r w:rsidRPr="00D26AB7">
        <w:rPr>
          <w:rFonts w:ascii="Arial" w:eastAsia="Arial" w:hAnsi="Arial" w:cs="Arial"/>
          <w:color w:val="212121"/>
          <w:sz w:val="24"/>
          <w:szCs w:val="24"/>
          <w:lang w:eastAsia="en-GB"/>
        </w:rPr>
        <w:t xml:space="preserve">tools </w:t>
      </w:r>
      <w:r w:rsidR="00383CDD" w:rsidRPr="00D26AB7">
        <w:rPr>
          <w:rFonts w:ascii="Arial" w:eastAsia="Arial" w:hAnsi="Arial" w:cs="Arial"/>
          <w:color w:val="212121"/>
          <w:sz w:val="24"/>
          <w:szCs w:val="24"/>
          <w:lang w:eastAsia="en-GB"/>
        </w:rPr>
        <w:t xml:space="preserve">in theatre and headset modes </w:t>
      </w:r>
      <w:r w:rsidRPr="00D26AB7">
        <w:rPr>
          <w:rFonts w:ascii="Arial" w:eastAsia="Arial" w:hAnsi="Arial" w:cs="Arial"/>
          <w:color w:val="212121"/>
          <w:sz w:val="24"/>
          <w:szCs w:val="24"/>
          <w:lang w:eastAsia="en-GB"/>
        </w:rPr>
        <w:t xml:space="preserve">for exploring multi-functional seascapes, including </w:t>
      </w:r>
      <w:hyperlink r:id="rId285" w:history="1">
        <w:r w:rsidRPr="00D26AB7">
          <w:rPr>
            <w:rStyle w:val="Hyperlink"/>
            <w:rFonts w:ascii="Arial" w:eastAsia="Arial" w:hAnsi="Arial" w:cs="Arial"/>
            <w:sz w:val="24"/>
            <w:szCs w:val="24"/>
            <w:lang w:eastAsia="en-GB"/>
          </w:rPr>
          <w:t>within fish cages</w:t>
        </w:r>
      </w:hyperlink>
      <w:r w:rsidRPr="00D26AB7">
        <w:rPr>
          <w:rFonts w:ascii="Arial" w:eastAsia="Arial" w:hAnsi="Arial" w:cs="Arial"/>
          <w:color w:val="212121"/>
          <w:sz w:val="24"/>
          <w:szCs w:val="24"/>
          <w:lang w:eastAsia="en-GB"/>
        </w:rPr>
        <w:t>.</w:t>
      </w:r>
      <w:r w:rsidR="004A2634" w:rsidRPr="00D26AB7">
        <w:rPr>
          <w:rFonts w:ascii="Arial" w:eastAsia="Arial" w:hAnsi="Arial" w:cs="Arial"/>
          <w:color w:val="212121"/>
          <w:sz w:val="24"/>
          <w:szCs w:val="24"/>
          <w:lang w:eastAsia="en-GB"/>
        </w:rPr>
        <w:t xml:space="preserve"> </w:t>
      </w:r>
      <w:r w:rsidR="00D03DDF" w:rsidRPr="00D26AB7">
        <w:rPr>
          <w:rFonts w:ascii="Arial" w:eastAsia="Arial" w:hAnsi="Arial" w:cs="Arial"/>
          <w:color w:val="212121"/>
          <w:sz w:val="24"/>
          <w:szCs w:val="24"/>
          <w:lang w:eastAsia="en-GB"/>
        </w:rPr>
        <w:t xml:space="preserve">The transdisciplinary approach was reflected in scientific </w:t>
      </w:r>
      <w:r w:rsidR="004A492E" w:rsidRPr="00D26AB7">
        <w:rPr>
          <w:rFonts w:ascii="Arial" w:eastAsia="Arial" w:hAnsi="Arial" w:cs="Arial"/>
          <w:color w:val="212121"/>
          <w:sz w:val="24"/>
          <w:szCs w:val="24"/>
          <w:lang w:eastAsia="en-GB"/>
        </w:rPr>
        <w:t xml:space="preserve">papers in which </w:t>
      </w:r>
      <w:r w:rsidR="00685853" w:rsidRPr="00D26AB7">
        <w:rPr>
          <w:rFonts w:ascii="Arial" w:eastAsia="Arial" w:hAnsi="Arial" w:cs="Arial"/>
          <w:color w:val="212121"/>
          <w:sz w:val="24"/>
          <w:szCs w:val="24"/>
          <w:lang w:eastAsia="en-GB"/>
        </w:rPr>
        <w:t xml:space="preserve">SEFARI, Marine Scotland and industry </w:t>
      </w:r>
      <w:r w:rsidR="004A492E" w:rsidRPr="00D26AB7">
        <w:rPr>
          <w:rFonts w:ascii="Arial" w:eastAsia="Arial" w:hAnsi="Arial" w:cs="Arial"/>
          <w:color w:val="212121"/>
          <w:sz w:val="24"/>
          <w:szCs w:val="24"/>
          <w:lang w:eastAsia="en-GB"/>
        </w:rPr>
        <w:t xml:space="preserve">are co-authors </w:t>
      </w:r>
      <w:r w:rsidR="00D03DDF" w:rsidRPr="00D26AB7">
        <w:rPr>
          <w:rFonts w:ascii="Arial" w:eastAsia="Arial" w:hAnsi="Arial" w:cs="Arial"/>
          <w:color w:val="212121"/>
          <w:sz w:val="24"/>
          <w:szCs w:val="24"/>
          <w:lang w:eastAsia="en-GB"/>
        </w:rPr>
        <w:t xml:space="preserve">(e.g. </w:t>
      </w:r>
      <w:hyperlink r:id="rId286" w:history="1">
        <w:r w:rsidR="00D03DDF" w:rsidRPr="00D26AB7">
          <w:rPr>
            <w:rStyle w:val="Hyperlink"/>
            <w:rFonts w:ascii="Arial" w:eastAsia="Arial" w:hAnsi="Arial" w:cs="Arial"/>
            <w:sz w:val="24"/>
            <w:szCs w:val="24"/>
            <w:lang w:eastAsia="en-GB"/>
          </w:rPr>
          <w:t>The Science of the Total Environment</w:t>
        </w:r>
      </w:hyperlink>
      <w:r w:rsidR="00D03DDF" w:rsidRPr="00D26AB7">
        <w:rPr>
          <w:rFonts w:ascii="Arial" w:eastAsia="Arial" w:hAnsi="Arial" w:cs="Arial"/>
          <w:color w:val="212121"/>
          <w:sz w:val="24"/>
          <w:szCs w:val="24"/>
          <w:lang w:eastAsia="en-GB"/>
        </w:rPr>
        <w:t xml:space="preserve">), and SEFARI and Marine Scotland leading project engagement with </w:t>
      </w:r>
      <w:r w:rsidR="00912BA2" w:rsidRPr="00D26AB7">
        <w:rPr>
          <w:rFonts w:ascii="Arial" w:eastAsia="Arial" w:hAnsi="Arial" w:cs="Arial"/>
          <w:color w:val="212121"/>
          <w:sz w:val="24"/>
          <w:szCs w:val="24"/>
          <w:lang w:eastAsia="en-GB"/>
        </w:rPr>
        <w:t xml:space="preserve">EC </w:t>
      </w:r>
      <w:r w:rsidR="00D03DDF" w:rsidRPr="00D26AB7">
        <w:rPr>
          <w:rFonts w:ascii="Arial" w:eastAsia="Arial" w:hAnsi="Arial" w:cs="Arial"/>
          <w:color w:val="212121"/>
          <w:sz w:val="24"/>
          <w:szCs w:val="24"/>
          <w:lang w:eastAsia="en-GB"/>
        </w:rPr>
        <w:t xml:space="preserve">delegates at </w:t>
      </w:r>
      <w:hyperlink r:id="rId287" w:history="1">
        <w:r w:rsidR="00D03DDF" w:rsidRPr="00D26AB7">
          <w:rPr>
            <w:rStyle w:val="Hyperlink"/>
            <w:rFonts w:ascii="Arial" w:eastAsia="Arial" w:hAnsi="Arial" w:cs="Arial"/>
            <w:sz w:val="24"/>
            <w:szCs w:val="24"/>
            <w:lang w:eastAsia="en-GB"/>
          </w:rPr>
          <w:t>Scotland Europa offices</w:t>
        </w:r>
      </w:hyperlink>
      <w:r w:rsidR="00D03DDF" w:rsidRPr="00D26AB7">
        <w:rPr>
          <w:rFonts w:ascii="Arial" w:eastAsia="Arial" w:hAnsi="Arial" w:cs="Arial"/>
          <w:color w:val="212121"/>
          <w:sz w:val="24"/>
          <w:szCs w:val="24"/>
          <w:lang w:eastAsia="en-GB"/>
        </w:rPr>
        <w:t xml:space="preserve">, Brussels, and </w:t>
      </w:r>
      <w:r w:rsidR="00D26AB7" w:rsidRPr="00D26AB7">
        <w:rPr>
          <w:rFonts w:ascii="Arial" w:eastAsia="Arial" w:hAnsi="Arial" w:cs="Arial"/>
          <w:color w:val="212121"/>
          <w:sz w:val="24"/>
          <w:szCs w:val="24"/>
          <w:lang w:eastAsia="en-GB"/>
        </w:rPr>
        <w:t xml:space="preserve">invited by the EU to </w:t>
      </w:r>
      <w:r w:rsidR="00D26AB7">
        <w:rPr>
          <w:rFonts w:ascii="Arial" w:eastAsia="Arial" w:hAnsi="Arial" w:cs="Arial"/>
          <w:color w:val="212121"/>
          <w:sz w:val="24"/>
          <w:szCs w:val="24"/>
          <w:lang w:eastAsia="en-GB"/>
        </w:rPr>
        <w:t xml:space="preserve">present </w:t>
      </w:r>
      <w:hyperlink r:id="rId288" w:history="1">
        <w:r w:rsidR="00D03DDF" w:rsidRPr="00D26AB7">
          <w:rPr>
            <w:rStyle w:val="Hyperlink"/>
            <w:rFonts w:ascii="Arial" w:eastAsia="Arial" w:hAnsi="Arial" w:cs="Arial"/>
            <w:sz w:val="24"/>
            <w:szCs w:val="24"/>
            <w:lang w:eastAsia="en-GB"/>
          </w:rPr>
          <w:t>an exhibit</w:t>
        </w:r>
      </w:hyperlink>
      <w:r w:rsidR="00D03DDF" w:rsidRPr="00D26AB7">
        <w:rPr>
          <w:rFonts w:ascii="Arial" w:eastAsia="Arial" w:hAnsi="Arial" w:cs="Arial"/>
          <w:color w:val="212121"/>
          <w:sz w:val="24"/>
          <w:szCs w:val="24"/>
          <w:lang w:eastAsia="en-GB"/>
        </w:rPr>
        <w:t xml:space="preserve"> </w:t>
      </w:r>
      <w:r w:rsidR="00D26AB7">
        <w:rPr>
          <w:rFonts w:ascii="Arial" w:eastAsia="Arial" w:hAnsi="Arial" w:cs="Arial"/>
          <w:color w:val="212121"/>
          <w:sz w:val="24"/>
          <w:szCs w:val="24"/>
          <w:lang w:eastAsia="en-GB"/>
        </w:rPr>
        <w:t xml:space="preserve">and demonstration at </w:t>
      </w:r>
      <w:r w:rsidR="00D03DDF" w:rsidRPr="00D26AB7">
        <w:rPr>
          <w:rFonts w:ascii="Arial" w:eastAsia="Arial" w:hAnsi="Arial" w:cs="Arial"/>
          <w:color w:val="212121"/>
          <w:sz w:val="24"/>
          <w:szCs w:val="24"/>
          <w:lang w:eastAsia="en-GB"/>
        </w:rPr>
        <w:t xml:space="preserve">its </w:t>
      </w:r>
      <w:hyperlink r:id="rId289" w:history="1">
        <w:r w:rsidR="00D03DDF" w:rsidRPr="00D26AB7">
          <w:rPr>
            <w:rStyle w:val="Hyperlink"/>
            <w:rFonts w:ascii="Arial" w:eastAsia="Arial" w:hAnsi="Arial" w:cs="Arial"/>
            <w:sz w:val="24"/>
            <w:szCs w:val="24"/>
            <w:lang w:eastAsia="en-GB"/>
          </w:rPr>
          <w:t>High Level Food 2030 Conference</w:t>
        </w:r>
      </w:hyperlink>
      <w:r w:rsidR="00D03DDF" w:rsidRPr="00D26AB7">
        <w:rPr>
          <w:rFonts w:ascii="Arial" w:eastAsia="Arial" w:hAnsi="Arial" w:cs="Arial"/>
          <w:color w:val="212121"/>
          <w:sz w:val="24"/>
          <w:szCs w:val="24"/>
          <w:lang w:eastAsia="en-GB"/>
        </w:rPr>
        <w:t xml:space="preserve">, Bulgaria (2018). </w:t>
      </w:r>
      <w:r w:rsidR="00763D24" w:rsidRPr="00D26AB7">
        <w:rPr>
          <w:rFonts w:ascii="Arial" w:eastAsia="Arial" w:hAnsi="Arial" w:cs="Arial"/>
          <w:color w:val="212121"/>
          <w:sz w:val="24"/>
          <w:szCs w:val="24"/>
          <w:lang w:eastAsia="en-GB"/>
        </w:rPr>
        <w:t xml:space="preserve">Follow-on </w:t>
      </w:r>
      <w:r w:rsidR="000B4A55" w:rsidRPr="00D26AB7">
        <w:rPr>
          <w:rFonts w:ascii="Arial" w:eastAsia="Arial" w:hAnsi="Arial" w:cs="Arial"/>
          <w:color w:val="212121"/>
          <w:sz w:val="24"/>
          <w:szCs w:val="24"/>
          <w:lang w:eastAsia="en-GB"/>
        </w:rPr>
        <w:t>engagement includ</w:t>
      </w:r>
      <w:r w:rsidR="00763D24" w:rsidRPr="00D26AB7">
        <w:rPr>
          <w:rFonts w:ascii="Arial" w:eastAsia="Arial" w:hAnsi="Arial" w:cs="Arial"/>
          <w:color w:val="212121"/>
          <w:sz w:val="24"/>
          <w:szCs w:val="24"/>
          <w:lang w:eastAsia="en-GB"/>
        </w:rPr>
        <w:t>es</w:t>
      </w:r>
      <w:r w:rsidR="000B4A55" w:rsidRPr="00D26AB7">
        <w:rPr>
          <w:rFonts w:ascii="Arial" w:eastAsia="Arial" w:hAnsi="Arial" w:cs="Arial"/>
          <w:color w:val="212121"/>
          <w:sz w:val="24"/>
          <w:szCs w:val="24"/>
          <w:lang w:eastAsia="en-GB"/>
        </w:rPr>
        <w:t xml:space="preserve"> </w:t>
      </w:r>
      <w:r w:rsidR="00763D24" w:rsidRPr="00D26AB7">
        <w:rPr>
          <w:rFonts w:ascii="Arial" w:eastAsia="Arial" w:hAnsi="Arial" w:cs="Arial"/>
          <w:color w:val="212121"/>
          <w:sz w:val="24"/>
          <w:szCs w:val="24"/>
          <w:lang w:eastAsia="en-GB"/>
        </w:rPr>
        <w:t xml:space="preserve">exploring </w:t>
      </w:r>
      <w:r w:rsidR="000B4A55" w:rsidRPr="00D26AB7">
        <w:rPr>
          <w:rFonts w:ascii="Arial" w:eastAsia="Arial" w:hAnsi="Arial" w:cs="Arial"/>
          <w:color w:val="212121"/>
          <w:sz w:val="24"/>
          <w:szCs w:val="24"/>
          <w:lang w:eastAsia="en-GB"/>
        </w:rPr>
        <w:t>bids for Horizon Europe funding.</w:t>
      </w:r>
    </w:p>
    <w:p w14:paraId="1295001F" w14:textId="77777777" w:rsidR="00D26AB7" w:rsidRPr="00D26AB7" w:rsidRDefault="00D26AB7"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46F58B56" w14:textId="2439CF0D" w:rsidR="00A76232" w:rsidRPr="00D26AB7" w:rsidRDefault="0013288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D26AB7">
        <w:rPr>
          <w:rFonts w:ascii="Arial" w:eastAsia="Arial" w:hAnsi="Arial" w:cs="Arial"/>
          <w:b/>
          <w:sz w:val="24"/>
          <w:szCs w:val="20"/>
          <w:lang w:eastAsia="en-GB"/>
        </w:rPr>
        <w:t>1.4.</w:t>
      </w:r>
      <w:r w:rsidR="00DA2B09">
        <w:rPr>
          <w:rFonts w:ascii="Arial" w:eastAsia="Arial" w:hAnsi="Arial" w:cs="Arial"/>
          <w:b/>
          <w:sz w:val="24"/>
          <w:szCs w:val="20"/>
          <w:lang w:eastAsia="en-GB"/>
        </w:rPr>
        <w:t xml:space="preserve"> </w:t>
      </w:r>
      <w:r w:rsidR="00A76232" w:rsidRPr="00D26AB7">
        <w:rPr>
          <w:rFonts w:ascii="Arial" w:eastAsia="Arial" w:hAnsi="Arial" w:cs="Arial"/>
          <w:b/>
          <w:sz w:val="24"/>
          <w:szCs w:val="20"/>
          <w:lang w:eastAsia="en-GB"/>
        </w:rPr>
        <w:t xml:space="preserve">SCIENTIFIC EXCELLENCE </w:t>
      </w:r>
    </w:p>
    <w:p w14:paraId="7964FD59"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7ECF3969" w14:textId="27BBA784" w:rsidR="00A76232" w:rsidRPr="00812D8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color w:val="000000"/>
          <w:sz w:val="24"/>
          <w:szCs w:val="20"/>
          <w:lang w:eastAsia="en-GB"/>
        </w:rPr>
      </w:pPr>
      <w:r w:rsidRPr="00812D87">
        <w:rPr>
          <w:rFonts w:ascii="Arial" w:eastAsia="Arial" w:hAnsi="Arial" w:cs="Arial"/>
          <w:b/>
          <w:color w:val="000000"/>
          <w:sz w:val="24"/>
          <w:szCs w:val="20"/>
          <w:lang w:eastAsia="en-GB"/>
        </w:rPr>
        <w:t>Conserving Genetic Biodiversity</w:t>
      </w:r>
      <w:r w:rsidR="00EB59DD" w:rsidRPr="00812D87">
        <w:rPr>
          <w:rFonts w:ascii="Arial" w:eastAsia="Arial" w:hAnsi="Arial" w:cs="Arial"/>
          <w:b/>
          <w:color w:val="000000"/>
          <w:sz w:val="24"/>
          <w:szCs w:val="20"/>
          <w:lang w:eastAsia="en-GB"/>
        </w:rPr>
        <w:t>:</w:t>
      </w:r>
      <w:r w:rsidR="00C27C91" w:rsidRPr="00812D87">
        <w:rPr>
          <w:rFonts w:ascii="Arial" w:eastAsia="Arial" w:hAnsi="Arial" w:cs="Arial"/>
          <w:b/>
          <w:color w:val="000000"/>
          <w:sz w:val="24"/>
          <w:szCs w:val="20"/>
          <w:lang w:eastAsia="en-GB"/>
        </w:rPr>
        <w:t xml:space="preserve"> </w:t>
      </w:r>
      <w:r w:rsidRPr="00812D87">
        <w:rPr>
          <w:rFonts w:ascii="Arial" w:eastAsia="Arial" w:hAnsi="Arial" w:cs="Arial"/>
          <w:b/>
          <w:color w:val="000000"/>
          <w:sz w:val="24"/>
          <w:szCs w:val="20"/>
          <w:lang w:eastAsia="en-GB"/>
        </w:rPr>
        <w:t>a world first for Scotland</w:t>
      </w:r>
    </w:p>
    <w:p w14:paraId="05C8BA88" w14:textId="5ECC87EA" w:rsidR="00DA2B09" w:rsidRPr="00FF2982" w:rsidRDefault="00744698"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812D87">
        <w:rPr>
          <w:rFonts w:ascii="Arial" w:eastAsia="Arial" w:hAnsi="Arial" w:cs="Arial"/>
          <w:sz w:val="24"/>
          <w:szCs w:val="20"/>
          <w:lang w:eastAsia="en-GB"/>
        </w:rPr>
        <w:t xml:space="preserve">A </w:t>
      </w:r>
      <w:r w:rsidR="00A76232" w:rsidRPr="00812D87">
        <w:rPr>
          <w:rFonts w:ascii="Arial" w:eastAsia="Arial" w:hAnsi="Arial" w:cs="Arial"/>
          <w:sz w:val="24"/>
          <w:szCs w:val="20"/>
          <w:lang w:eastAsia="en-GB"/>
        </w:rPr>
        <w:t>SEFARI Gateway and NatureScot funded Think Tank filled a significant gap in addressing the International Convention on Biodiversity Aichi13 target, establishing a world-first method to help understand and conserve genetic diversity</w:t>
      </w:r>
      <w:r w:rsidR="001E5E77" w:rsidRPr="00812D87">
        <w:rPr>
          <w:rFonts w:ascii="Arial" w:eastAsia="Arial" w:hAnsi="Arial" w:cs="Arial"/>
          <w:sz w:val="24"/>
          <w:szCs w:val="20"/>
          <w:lang w:eastAsia="en-GB"/>
        </w:rPr>
        <w:t>,</w:t>
      </w:r>
      <w:r w:rsidR="00A76232" w:rsidRPr="00812D87">
        <w:rPr>
          <w:rFonts w:ascii="Arial" w:eastAsia="Arial" w:hAnsi="Arial" w:cs="Arial"/>
          <w:sz w:val="24"/>
          <w:szCs w:val="20"/>
          <w:lang w:eastAsia="en-GB"/>
        </w:rPr>
        <w:t xml:space="preserve"> drawin</w:t>
      </w:r>
      <w:r w:rsidR="00467C30" w:rsidRPr="00812D87">
        <w:rPr>
          <w:rFonts w:ascii="Arial" w:eastAsia="Arial" w:hAnsi="Arial" w:cs="Arial"/>
          <w:sz w:val="24"/>
          <w:szCs w:val="20"/>
          <w:lang w:eastAsia="en-GB"/>
        </w:rPr>
        <w:t>g</w:t>
      </w:r>
      <w:r w:rsidR="00A76232" w:rsidRPr="00812D87">
        <w:rPr>
          <w:rFonts w:ascii="Arial" w:eastAsia="Arial" w:hAnsi="Arial" w:cs="Arial"/>
          <w:sz w:val="24"/>
          <w:szCs w:val="20"/>
          <w:lang w:eastAsia="en-GB"/>
        </w:rPr>
        <w:t xml:space="preserve"> on cross thematic and cross-SEFARI biodiversity and ecological expertise. </w:t>
      </w:r>
      <w:r w:rsidRPr="00812D87">
        <w:rPr>
          <w:rFonts w:ascii="Arial" w:eastAsia="Arial" w:hAnsi="Arial" w:cs="Arial"/>
          <w:sz w:val="24"/>
          <w:szCs w:val="20"/>
          <w:lang w:eastAsia="en-GB"/>
        </w:rPr>
        <w:t xml:space="preserve">Membership of the Think Tank comprised NatureScot, the University of Edinburgh, and 17 collaborators from across SEFARI, UK Universities and </w:t>
      </w:r>
      <w:r w:rsidR="00534CB5" w:rsidRPr="00812D87">
        <w:rPr>
          <w:rFonts w:ascii="Arial" w:eastAsia="Arial" w:hAnsi="Arial" w:cs="Arial"/>
          <w:sz w:val="24"/>
          <w:szCs w:val="20"/>
          <w:lang w:eastAsia="en-GB"/>
        </w:rPr>
        <w:t>i</w:t>
      </w:r>
      <w:r w:rsidRPr="00812D87">
        <w:rPr>
          <w:rFonts w:ascii="Arial" w:eastAsia="Arial" w:hAnsi="Arial" w:cs="Arial"/>
          <w:sz w:val="24"/>
          <w:szCs w:val="20"/>
          <w:lang w:eastAsia="en-GB"/>
        </w:rPr>
        <w:t xml:space="preserve">nstitutions. Outputs from the </w:t>
      </w:r>
      <w:hyperlink r:id="rId290">
        <w:r w:rsidRPr="00812D87">
          <w:rPr>
            <w:rFonts w:ascii="Arial" w:eastAsia="Arial" w:hAnsi="Arial" w:cs="Arial"/>
            <w:color w:val="1155CC"/>
            <w:sz w:val="24"/>
            <w:szCs w:val="20"/>
            <w:lang w:eastAsia="en-GB"/>
          </w:rPr>
          <w:t>Think Tank</w:t>
        </w:r>
      </w:hyperlink>
      <w:r w:rsidR="00A76232" w:rsidRPr="00812D87">
        <w:rPr>
          <w:rFonts w:ascii="Arial" w:eastAsia="Arial" w:hAnsi="Arial" w:cs="Arial"/>
          <w:sz w:val="24"/>
          <w:szCs w:val="20"/>
          <w:lang w:eastAsia="en-GB"/>
        </w:rPr>
        <w:t xml:space="preserve"> provided crucial insight </w:t>
      </w:r>
      <w:r w:rsidR="00537CDE" w:rsidRPr="00812D87">
        <w:rPr>
          <w:rFonts w:ascii="Arial" w:eastAsia="Arial" w:hAnsi="Arial" w:cs="Arial"/>
          <w:sz w:val="24"/>
          <w:szCs w:val="20"/>
          <w:lang w:eastAsia="en-GB"/>
        </w:rPr>
        <w:t xml:space="preserve">to </w:t>
      </w:r>
      <w:r w:rsidR="00A76232" w:rsidRPr="00812D87">
        <w:rPr>
          <w:rFonts w:ascii="Arial" w:eastAsia="Arial" w:hAnsi="Arial" w:cs="Arial"/>
          <w:sz w:val="24"/>
          <w:szCs w:val="20"/>
          <w:lang w:eastAsia="en-GB"/>
        </w:rPr>
        <w:t xml:space="preserve">conservation in some of Scotland’s most iconic wild species and contributed to the establishment of the first UK Genetic Conservation Unit at Beinn Eighe, in </w:t>
      </w:r>
      <w:hyperlink r:id="rId291">
        <w:r w:rsidR="00A76232" w:rsidRPr="00812D87">
          <w:rPr>
            <w:rFonts w:ascii="Arial" w:eastAsia="Arial" w:hAnsi="Arial" w:cs="Arial"/>
            <w:color w:val="1155CC"/>
            <w:sz w:val="24"/>
            <w:szCs w:val="20"/>
            <w:lang w:eastAsia="en-GB"/>
          </w:rPr>
          <w:t>Wester Ross</w:t>
        </w:r>
      </w:hyperlink>
      <w:r w:rsidR="00A76232" w:rsidRPr="00812D87">
        <w:rPr>
          <w:rFonts w:ascii="Arial" w:eastAsia="Arial" w:hAnsi="Arial" w:cs="Arial"/>
          <w:sz w:val="24"/>
          <w:szCs w:val="20"/>
          <w:lang w:eastAsia="en-GB"/>
        </w:rPr>
        <w:t xml:space="preserve">. The project produced proposals that have contributed to biodiversity strategy development nationally and internationally through interaction with Scottish Working Group on </w:t>
      </w:r>
      <w:hyperlink r:id="rId292">
        <w:r w:rsidR="00A76232" w:rsidRPr="00812D87">
          <w:rPr>
            <w:rFonts w:ascii="Arial" w:eastAsia="Arial" w:hAnsi="Arial" w:cs="Arial"/>
            <w:color w:val="1155CC"/>
            <w:sz w:val="24"/>
            <w:szCs w:val="20"/>
            <w:lang w:eastAsia="en-GB"/>
          </w:rPr>
          <w:t>Aichi Target 13</w:t>
        </w:r>
      </w:hyperlink>
      <w:r w:rsidR="00A76232" w:rsidRPr="00812D87">
        <w:rPr>
          <w:rFonts w:ascii="Arial" w:eastAsia="Arial" w:hAnsi="Arial" w:cs="Arial"/>
          <w:sz w:val="24"/>
          <w:szCs w:val="20"/>
          <w:lang w:eastAsia="en-GB"/>
        </w:rPr>
        <w:t xml:space="preserve"> and the IUCN Conservation Genetics Specialist group to the Convention on Biological Diversity (CBD), </w:t>
      </w:r>
      <w:r w:rsidR="00812D87" w:rsidRPr="00812D87">
        <w:rPr>
          <w:rFonts w:ascii="Arial" w:eastAsia="Arial" w:hAnsi="Arial" w:cs="Arial"/>
          <w:sz w:val="24"/>
          <w:szCs w:val="20"/>
          <w:lang w:eastAsia="en-GB"/>
        </w:rPr>
        <w:t xml:space="preserve">and </w:t>
      </w:r>
      <w:r w:rsidR="00A76232" w:rsidRPr="00812D87">
        <w:rPr>
          <w:rFonts w:ascii="Arial" w:eastAsia="Arial" w:hAnsi="Arial" w:cs="Arial"/>
          <w:sz w:val="24"/>
          <w:szCs w:val="20"/>
          <w:lang w:eastAsia="en-GB"/>
        </w:rPr>
        <w:t>receiving support from UK Cabinet Office with respect to international adoption. Extension of the project is being tested in collaborative work between University of Edinburgh and German academics</w:t>
      </w:r>
      <w:r w:rsidR="008620DC" w:rsidRPr="00812D87">
        <w:rPr>
          <w:rFonts w:ascii="Arial" w:eastAsia="Arial" w:hAnsi="Arial" w:cs="Arial"/>
          <w:sz w:val="24"/>
          <w:szCs w:val="20"/>
          <w:lang w:eastAsia="en-GB"/>
        </w:rPr>
        <w:t>,</w:t>
      </w:r>
      <w:r w:rsidR="00A76232" w:rsidRPr="00812D87">
        <w:rPr>
          <w:rFonts w:ascii="Arial" w:eastAsia="Arial" w:hAnsi="Arial" w:cs="Arial"/>
          <w:sz w:val="24"/>
          <w:szCs w:val="20"/>
          <w:lang w:eastAsia="en-GB"/>
        </w:rPr>
        <w:t xml:space="preserve"> and the Western Ross genetic conservation site links into a dynamic network of </w:t>
      </w:r>
      <w:hyperlink r:id="rId293">
        <w:r w:rsidR="00A76232" w:rsidRPr="00812D87">
          <w:rPr>
            <w:rFonts w:ascii="Arial" w:eastAsia="Arial" w:hAnsi="Arial" w:cs="Arial"/>
            <w:sz w:val="24"/>
            <w:szCs w:val="20"/>
            <w:lang w:eastAsia="en-GB"/>
          </w:rPr>
          <w:t>conservation units</w:t>
        </w:r>
      </w:hyperlink>
      <w:r w:rsidR="00A76232" w:rsidRPr="00812D87">
        <w:rPr>
          <w:rFonts w:ascii="Arial" w:eastAsia="Arial" w:hAnsi="Arial" w:cs="Arial"/>
          <w:sz w:val="24"/>
          <w:szCs w:val="20"/>
          <w:lang w:eastAsia="en-GB"/>
        </w:rPr>
        <w:t xml:space="preserve"> across Europe. The project’s ground-breaking method, recognised by the UK </w:t>
      </w:r>
      <w:r w:rsidR="00A76232" w:rsidRPr="00812D87">
        <w:rPr>
          <w:rFonts w:ascii="Arial" w:eastAsia="Arial" w:hAnsi="Arial" w:cs="Arial"/>
          <w:sz w:val="24"/>
          <w:szCs w:val="20"/>
          <w:lang w:eastAsia="en-GB"/>
        </w:rPr>
        <w:lastRenderedPageBreak/>
        <w:t xml:space="preserve">Government for its international importance, received the prestigious RSPB Nature of Scotland Innovation Award, 2020. </w:t>
      </w:r>
    </w:p>
    <w:p w14:paraId="0A009463" w14:textId="77777777" w:rsidR="00DA2B09" w:rsidRDefault="00DA2B0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6BF68D6B" w14:textId="02FCF93C" w:rsidR="00A76232" w:rsidRPr="007442D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7442D9">
        <w:rPr>
          <w:rFonts w:ascii="Arial" w:eastAsia="Arial" w:hAnsi="Arial" w:cs="Arial"/>
          <w:b/>
          <w:sz w:val="24"/>
          <w:szCs w:val="20"/>
          <w:lang w:eastAsia="en-GB"/>
        </w:rPr>
        <w:t xml:space="preserve">A Nature based </w:t>
      </w:r>
      <w:r w:rsidR="00097272" w:rsidRPr="007442D9">
        <w:rPr>
          <w:rFonts w:ascii="Arial" w:eastAsia="Arial" w:hAnsi="Arial" w:cs="Arial"/>
          <w:b/>
          <w:sz w:val="24"/>
          <w:szCs w:val="20"/>
          <w:lang w:eastAsia="en-GB"/>
        </w:rPr>
        <w:t>S</w:t>
      </w:r>
      <w:r w:rsidRPr="007442D9">
        <w:rPr>
          <w:rFonts w:ascii="Arial" w:eastAsia="Arial" w:hAnsi="Arial" w:cs="Arial"/>
          <w:b/>
          <w:sz w:val="24"/>
          <w:szCs w:val="20"/>
          <w:lang w:eastAsia="en-GB"/>
        </w:rPr>
        <w:t>olutions</w:t>
      </w:r>
      <w:r w:rsidR="003554FE">
        <w:rPr>
          <w:rFonts w:ascii="Arial" w:eastAsia="Arial" w:hAnsi="Arial" w:cs="Arial"/>
          <w:b/>
          <w:sz w:val="24"/>
          <w:szCs w:val="20"/>
          <w:lang w:eastAsia="en-GB"/>
        </w:rPr>
        <w:t xml:space="preserve"> (NbS)</w:t>
      </w:r>
      <w:r w:rsidRPr="007442D9">
        <w:rPr>
          <w:rFonts w:ascii="Arial" w:eastAsia="Arial" w:hAnsi="Arial" w:cs="Arial"/>
          <w:b/>
          <w:sz w:val="24"/>
          <w:szCs w:val="20"/>
          <w:lang w:eastAsia="en-GB"/>
        </w:rPr>
        <w:t xml:space="preserve"> framework </w:t>
      </w:r>
    </w:p>
    <w:p w14:paraId="6C9C339C" w14:textId="1102792D" w:rsidR="00A76232" w:rsidRPr="007442D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7442D9">
        <w:rPr>
          <w:rFonts w:ascii="Arial" w:eastAsia="Arial" w:hAnsi="Arial" w:cs="Arial"/>
          <w:sz w:val="24"/>
          <w:szCs w:val="20"/>
          <w:lang w:eastAsia="en-GB"/>
        </w:rPr>
        <w:t>Nature-based Solutions (NbS) ha</w:t>
      </w:r>
      <w:r w:rsidR="00A66366" w:rsidRPr="007442D9">
        <w:rPr>
          <w:rFonts w:ascii="Arial" w:eastAsia="Arial" w:hAnsi="Arial" w:cs="Arial"/>
          <w:sz w:val="24"/>
          <w:szCs w:val="20"/>
          <w:lang w:eastAsia="en-GB"/>
        </w:rPr>
        <w:t>s</w:t>
      </w:r>
      <w:r w:rsidRPr="007442D9">
        <w:rPr>
          <w:rFonts w:ascii="Arial" w:eastAsia="Arial" w:hAnsi="Arial" w:cs="Arial"/>
          <w:sz w:val="24"/>
          <w:szCs w:val="20"/>
          <w:lang w:eastAsia="en-GB"/>
        </w:rPr>
        <w:t xml:space="preserve"> been defined many times, </w:t>
      </w:r>
      <w:r w:rsidR="009F4D8C" w:rsidRPr="007442D9">
        <w:rPr>
          <w:rFonts w:ascii="Arial" w:eastAsia="Arial" w:hAnsi="Arial" w:cs="Arial"/>
          <w:sz w:val="24"/>
          <w:szCs w:val="20"/>
          <w:lang w:eastAsia="en-GB"/>
        </w:rPr>
        <w:t xml:space="preserve">which </w:t>
      </w:r>
      <w:r w:rsidRPr="007442D9">
        <w:rPr>
          <w:rFonts w:ascii="Arial" w:eastAsia="Arial" w:hAnsi="Arial" w:cs="Arial"/>
          <w:sz w:val="24"/>
          <w:szCs w:val="20"/>
          <w:lang w:eastAsia="en-GB"/>
        </w:rPr>
        <w:t xml:space="preserve">can be summarised as “solutions to societal challenges that are inspired and supported by nature” (such as the restoration of peat bogs). However, not all NbS are equal: the term can be applied to different interventions in </w:t>
      </w:r>
      <w:r w:rsidR="004C6A05" w:rsidRPr="007442D9">
        <w:rPr>
          <w:rFonts w:ascii="Arial" w:eastAsia="Arial" w:hAnsi="Arial" w:cs="Arial"/>
          <w:sz w:val="24"/>
          <w:szCs w:val="20"/>
          <w:lang w:eastAsia="en-GB"/>
        </w:rPr>
        <w:t xml:space="preserve">very different </w:t>
      </w:r>
      <w:r w:rsidRPr="007442D9">
        <w:rPr>
          <w:rFonts w:ascii="Arial" w:eastAsia="Arial" w:hAnsi="Arial" w:cs="Arial"/>
          <w:sz w:val="24"/>
          <w:szCs w:val="20"/>
          <w:lang w:eastAsia="en-GB"/>
        </w:rPr>
        <w:t xml:space="preserve">settings, tackling varied problems. There </w:t>
      </w:r>
      <w:r w:rsidR="004C6A05" w:rsidRPr="007442D9">
        <w:rPr>
          <w:rFonts w:ascii="Arial" w:eastAsia="Arial" w:hAnsi="Arial" w:cs="Arial"/>
          <w:sz w:val="24"/>
          <w:szCs w:val="20"/>
          <w:lang w:eastAsia="en-GB"/>
        </w:rPr>
        <w:t xml:space="preserve">was </w:t>
      </w:r>
      <w:r w:rsidRPr="007442D9">
        <w:rPr>
          <w:rFonts w:ascii="Arial" w:eastAsia="Arial" w:hAnsi="Arial" w:cs="Arial"/>
          <w:sz w:val="24"/>
          <w:szCs w:val="20"/>
          <w:lang w:eastAsia="en-GB"/>
        </w:rPr>
        <w:t xml:space="preserve">a need to evaluate and understand NbS, to help understand the potential of alternative approaches, and how best to allocate resources amongst a choice of different NbS. A SEFARI </w:t>
      </w:r>
      <w:r w:rsidR="0085065C" w:rsidRPr="007442D9">
        <w:rPr>
          <w:rFonts w:ascii="Arial" w:eastAsia="Arial" w:hAnsi="Arial" w:cs="Arial"/>
          <w:sz w:val="24"/>
          <w:szCs w:val="20"/>
          <w:lang w:eastAsia="en-GB"/>
        </w:rPr>
        <w:t>project</w:t>
      </w:r>
      <w:r w:rsidRPr="007442D9">
        <w:rPr>
          <w:rFonts w:ascii="Arial" w:eastAsia="Arial" w:hAnsi="Arial" w:cs="Arial"/>
          <w:sz w:val="24"/>
          <w:szCs w:val="20"/>
          <w:lang w:eastAsia="en-GB"/>
        </w:rPr>
        <w:t xml:space="preserve">, co-developed with NatureScot, identified a </w:t>
      </w:r>
      <w:hyperlink r:id="rId294" w:history="1">
        <w:r w:rsidRPr="007442D9">
          <w:rPr>
            <w:rStyle w:val="Hyperlink"/>
            <w:rFonts w:ascii="Arial" w:eastAsia="Arial" w:hAnsi="Arial" w:cs="Arial"/>
            <w:sz w:val="24"/>
            <w:szCs w:val="20"/>
            <w:lang w:eastAsia="en-GB"/>
          </w:rPr>
          <w:t>framework</w:t>
        </w:r>
      </w:hyperlink>
      <w:r w:rsidRPr="007442D9">
        <w:rPr>
          <w:rFonts w:ascii="Arial" w:eastAsia="Arial" w:hAnsi="Arial" w:cs="Arial"/>
          <w:sz w:val="24"/>
          <w:szCs w:val="20"/>
          <w:lang w:eastAsia="en-GB"/>
        </w:rPr>
        <w:t xml:space="preserve"> </w:t>
      </w:r>
      <w:r w:rsidR="00CF22D9" w:rsidRPr="007442D9">
        <w:rPr>
          <w:rFonts w:ascii="Arial" w:eastAsia="Arial" w:hAnsi="Arial" w:cs="Arial"/>
          <w:sz w:val="24"/>
          <w:szCs w:val="20"/>
          <w:lang w:eastAsia="en-GB"/>
        </w:rPr>
        <w:t xml:space="preserve">suitable </w:t>
      </w:r>
      <w:r w:rsidRPr="007442D9">
        <w:rPr>
          <w:rFonts w:ascii="Arial" w:eastAsia="Arial" w:hAnsi="Arial" w:cs="Arial"/>
          <w:sz w:val="24"/>
          <w:szCs w:val="20"/>
          <w:lang w:eastAsia="en-GB"/>
        </w:rPr>
        <w:t xml:space="preserve">for </w:t>
      </w:r>
      <w:r w:rsidR="00CF22D9" w:rsidRPr="007442D9">
        <w:rPr>
          <w:rFonts w:ascii="Arial" w:eastAsia="Arial" w:hAnsi="Arial" w:cs="Arial"/>
          <w:sz w:val="24"/>
          <w:szCs w:val="20"/>
          <w:lang w:eastAsia="en-GB"/>
        </w:rPr>
        <w:t xml:space="preserve">use in </w:t>
      </w:r>
      <w:r w:rsidRPr="007442D9">
        <w:rPr>
          <w:rFonts w:ascii="Arial" w:eastAsia="Arial" w:hAnsi="Arial" w:cs="Arial"/>
          <w:sz w:val="24"/>
          <w:szCs w:val="20"/>
          <w:lang w:eastAsia="en-GB"/>
        </w:rPr>
        <w:t>Scotland’s terrestrial landscapes from the range of (differ</w:t>
      </w:r>
      <w:r w:rsidR="004C6A05" w:rsidRPr="007442D9">
        <w:rPr>
          <w:rFonts w:ascii="Arial" w:eastAsia="Arial" w:hAnsi="Arial" w:cs="Arial"/>
          <w:sz w:val="24"/>
          <w:szCs w:val="20"/>
          <w:lang w:eastAsia="en-GB"/>
        </w:rPr>
        <w:t>ent</w:t>
      </w:r>
      <w:r w:rsidRPr="007442D9">
        <w:rPr>
          <w:rFonts w:ascii="Arial" w:eastAsia="Arial" w:hAnsi="Arial" w:cs="Arial"/>
          <w:sz w:val="24"/>
          <w:szCs w:val="20"/>
          <w:lang w:eastAsia="en-GB"/>
        </w:rPr>
        <w:t>) frameworks already developed</w:t>
      </w:r>
      <w:r w:rsidR="001E5E77" w:rsidRPr="007442D9">
        <w:rPr>
          <w:rFonts w:ascii="Arial" w:eastAsia="Arial" w:hAnsi="Arial" w:cs="Arial"/>
          <w:sz w:val="24"/>
          <w:szCs w:val="20"/>
          <w:lang w:eastAsia="en-GB"/>
        </w:rPr>
        <w:t xml:space="preserve">. </w:t>
      </w:r>
      <w:r w:rsidRPr="007442D9">
        <w:rPr>
          <w:rFonts w:ascii="Arial" w:eastAsia="Arial" w:hAnsi="Arial" w:cs="Arial"/>
          <w:sz w:val="24"/>
          <w:szCs w:val="20"/>
          <w:lang w:eastAsia="en-GB"/>
        </w:rPr>
        <w:t>Each framework had its own strengths and weaknesses. The recommendation</w:t>
      </w:r>
      <w:r w:rsidR="008122CA" w:rsidRPr="007442D9">
        <w:rPr>
          <w:rFonts w:ascii="Arial" w:eastAsia="Arial" w:hAnsi="Arial" w:cs="Arial"/>
          <w:sz w:val="24"/>
          <w:szCs w:val="20"/>
          <w:lang w:eastAsia="en-GB"/>
        </w:rPr>
        <w:t>s</w:t>
      </w:r>
      <w:r w:rsidRPr="007442D9">
        <w:rPr>
          <w:rFonts w:ascii="Arial" w:eastAsia="Arial" w:hAnsi="Arial" w:cs="Arial"/>
          <w:sz w:val="24"/>
          <w:szCs w:val="20"/>
          <w:lang w:eastAsia="en-GB"/>
        </w:rPr>
        <w:t xml:space="preserve"> focus</w:t>
      </w:r>
      <w:r w:rsidR="009636E1" w:rsidRPr="007442D9">
        <w:rPr>
          <w:rFonts w:ascii="Arial" w:eastAsia="Arial" w:hAnsi="Arial" w:cs="Arial"/>
          <w:sz w:val="24"/>
          <w:szCs w:val="20"/>
          <w:lang w:eastAsia="en-GB"/>
        </w:rPr>
        <w:t>sed</w:t>
      </w:r>
      <w:r w:rsidRPr="007442D9">
        <w:rPr>
          <w:rFonts w:ascii="Arial" w:eastAsia="Arial" w:hAnsi="Arial" w:cs="Arial"/>
          <w:sz w:val="24"/>
          <w:szCs w:val="20"/>
          <w:lang w:eastAsia="en-GB"/>
        </w:rPr>
        <w:t xml:space="preserve"> on using the IUCN Global Standard. This is a comprehensive method supported by a significant international institution and is likely to be employed</w:t>
      </w:r>
      <w:r w:rsidR="008122CA" w:rsidRPr="007442D9">
        <w:rPr>
          <w:rFonts w:ascii="Arial" w:eastAsia="Arial" w:hAnsi="Arial" w:cs="Arial"/>
          <w:sz w:val="24"/>
          <w:szCs w:val="20"/>
          <w:lang w:eastAsia="en-GB"/>
        </w:rPr>
        <w:t xml:space="preserve"> widely</w:t>
      </w:r>
      <w:r w:rsidRPr="007442D9">
        <w:rPr>
          <w:rFonts w:ascii="Arial" w:eastAsia="Arial" w:hAnsi="Arial" w:cs="Arial"/>
          <w:sz w:val="24"/>
          <w:szCs w:val="20"/>
          <w:lang w:eastAsia="en-GB"/>
        </w:rPr>
        <w:t xml:space="preserve">. However, </w:t>
      </w:r>
      <w:r w:rsidR="008971B3" w:rsidRPr="007442D9">
        <w:rPr>
          <w:rFonts w:ascii="Arial" w:eastAsia="Arial" w:hAnsi="Arial" w:cs="Arial"/>
          <w:sz w:val="24"/>
          <w:szCs w:val="20"/>
          <w:lang w:eastAsia="en-GB"/>
        </w:rPr>
        <w:t xml:space="preserve">it was noted that </w:t>
      </w:r>
      <w:r w:rsidRPr="007442D9">
        <w:rPr>
          <w:rFonts w:ascii="Arial" w:eastAsia="Arial" w:hAnsi="Arial" w:cs="Arial"/>
          <w:sz w:val="24"/>
          <w:szCs w:val="20"/>
          <w:lang w:eastAsia="en-GB"/>
        </w:rPr>
        <w:t xml:space="preserve">other frameworks performed better in some areas, so the </w:t>
      </w:r>
      <w:r w:rsidR="0085065C" w:rsidRPr="007442D9">
        <w:rPr>
          <w:rFonts w:ascii="Arial" w:eastAsia="Arial" w:hAnsi="Arial" w:cs="Arial"/>
          <w:sz w:val="24"/>
          <w:szCs w:val="20"/>
          <w:lang w:eastAsia="en-GB"/>
        </w:rPr>
        <w:t>project</w:t>
      </w:r>
      <w:r w:rsidRPr="007442D9">
        <w:rPr>
          <w:rFonts w:ascii="Arial" w:eastAsia="Arial" w:hAnsi="Arial" w:cs="Arial"/>
          <w:sz w:val="24"/>
          <w:szCs w:val="20"/>
          <w:lang w:eastAsia="en-GB"/>
        </w:rPr>
        <w:t xml:space="preserve"> proposed that guidance be developed for the use of the IUCN standard which enables users to reinforce its approach with the strengths of other frameworks. The </w:t>
      </w:r>
      <w:r w:rsidR="0085065C" w:rsidRPr="007442D9">
        <w:rPr>
          <w:rFonts w:ascii="Arial" w:eastAsia="Arial" w:hAnsi="Arial" w:cs="Arial"/>
          <w:sz w:val="24"/>
          <w:szCs w:val="20"/>
          <w:lang w:eastAsia="en-GB"/>
        </w:rPr>
        <w:t>project</w:t>
      </w:r>
      <w:r w:rsidRPr="007442D9">
        <w:rPr>
          <w:rFonts w:ascii="Arial" w:eastAsia="Arial" w:hAnsi="Arial" w:cs="Arial"/>
          <w:sz w:val="24"/>
          <w:szCs w:val="20"/>
          <w:lang w:eastAsia="en-GB"/>
        </w:rPr>
        <w:t xml:space="preserve"> </w:t>
      </w:r>
      <w:r w:rsidR="008122CA" w:rsidRPr="007442D9">
        <w:rPr>
          <w:rFonts w:ascii="Arial" w:eastAsia="Arial" w:hAnsi="Arial" w:cs="Arial"/>
          <w:sz w:val="24"/>
          <w:szCs w:val="20"/>
          <w:lang w:eastAsia="en-GB"/>
        </w:rPr>
        <w:t xml:space="preserve">produced </w:t>
      </w:r>
      <w:r w:rsidRPr="007442D9">
        <w:rPr>
          <w:rFonts w:ascii="Arial" w:eastAsia="Arial" w:hAnsi="Arial" w:cs="Arial"/>
          <w:sz w:val="24"/>
          <w:szCs w:val="20"/>
          <w:lang w:eastAsia="en-GB"/>
        </w:rPr>
        <w:t xml:space="preserve">a </w:t>
      </w:r>
      <w:hyperlink r:id="rId295" w:history="1">
        <w:r w:rsidRPr="007442D9">
          <w:rPr>
            <w:rFonts w:ascii="Arial" w:eastAsia="Arial" w:hAnsi="Arial" w:cs="Arial"/>
            <w:color w:val="0000FF"/>
            <w:sz w:val="24"/>
            <w:szCs w:val="20"/>
            <w:lang w:eastAsia="en-GB"/>
          </w:rPr>
          <w:t xml:space="preserve">simple infographic </w:t>
        </w:r>
      </w:hyperlink>
      <w:r w:rsidRPr="007442D9">
        <w:rPr>
          <w:rFonts w:ascii="Arial" w:eastAsia="Arial" w:hAnsi="Arial" w:cs="Arial"/>
          <w:sz w:val="24"/>
          <w:szCs w:val="20"/>
          <w:lang w:eastAsia="en-GB"/>
        </w:rPr>
        <w:t xml:space="preserve">for land users </w:t>
      </w:r>
      <w:r w:rsidR="008122CA" w:rsidRPr="007442D9">
        <w:rPr>
          <w:rFonts w:ascii="Arial" w:eastAsia="Arial" w:hAnsi="Arial" w:cs="Arial"/>
          <w:sz w:val="24"/>
          <w:szCs w:val="20"/>
          <w:lang w:eastAsia="en-GB"/>
        </w:rPr>
        <w:t xml:space="preserve">on </w:t>
      </w:r>
      <w:r w:rsidRPr="007442D9">
        <w:rPr>
          <w:rFonts w:ascii="Arial" w:eastAsia="Arial" w:hAnsi="Arial" w:cs="Arial"/>
          <w:sz w:val="24"/>
          <w:szCs w:val="20"/>
          <w:lang w:eastAsia="en-GB"/>
        </w:rPr>
        <w:t xml:space="preserve">applying such a process </w:t>
      </w:r>
      <w:r w:rsidR="008122CA" w:rsidRPr="007442D9">
        <w:rPr>
          <w:rFonts w:ascii="Arial" w:eastAsia="Arial" w:hAnsi="Arial" w:cs="Arial"/>
          <w:sz w:val="24"/>
          <w:szCs w:val="20"/>
          <w:lang w:eastAsia="en-GB"/>
        </w:rPr>
        <w:t xml:space="preserve">which </w:t>
      </w:r>
      <w:r w:rsidRPr="007442D9">
        <w:rPr>
          <w:rFonts w:ascii="Arial" w:eastAsia="Arial" w:hAnsi="Arial" w:cs="Arial"/>
          <w:sz w:val="24"/>
          <w:szCs w:val="20"/>
          <w:lang w:eastAsia="en-GB"/>
        </w:rPr>
        <w:t xml:space="preserve">is being taken forward by NatureScot. </w:t>
      </w:r>
    </w:p>
    <w:p w14:paraId="3F74DDAF" w14:textId="77777777" w:rsidR="00A76232" w:rsidRPr="00F70B03"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01695FB7" w14:textId="77777777" w:rsidR="00A76232" w:rsidRPr="00F70B03"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F70B03">
        <w:rPr>
          <w:rFonts w:ascii="Arial" w:eastAsia="Arial" w:hAnsi="Arial" w:cs="Arial"/>
          <w:b/>
          <w:sz w:val="24"/>
          <w:szCs w:val="20"/>
          <w:lang w:eastAsia="en-GB"/>
        </w:rPr>
        <w:t xml:space="preserve">Socioeconomic and biodiversity impacts of driven grouse moors </w:t>
      </w:r>
    </w:p>
    <w:p w14:paraId="78AE7FEE" w14:textId="77777777" w:rsidR="00540913" w:rsidRDefault="00000000" w:rsidP="00F12D82">
      <w:pPr>
        <w:pStyle w:val="xmsonormal"/>
        <w:rPr>
          <w:rFonts w:ascii="Arial" w:eastAsia="Arial" w:hAnsi="Arial" w:cs="Arial"/>
          <w:sz w:val="24"/>
          <w:szCs w:val="20"/>
        </w:rPr>
      </w:pPr>
      <w:hyperlink r:id="rId296">
        <w:r w:rsidR="00A76232" w:rsidRPr="00F70B03">
          <w:rPr>
            <w:rFonts w:ascii="Arial" w:eastAsia="Arial" w:hAnsi="Arial" w:cs="Arial"/>
            <w:color w:val="0000FF"/>
            <w:sz w:val="24"/>
            <w:szCs w:val="20"/>
          </w:rPr>
          <w:t>Scotland's Land Use Strategy</w:t>
        </w:r>
      </w:hyperlink>
      <w:r w:rsidR="00A76232" w:rsidRPr="00F70B03">
        <w:rPr>
          <w:rFonts w:ascii="Arial" w:eastAsia="Arial" w:hAnsi="Arial" w:cs="Arial"/>
          <w:sz w:val="24"/>
          <w:szCs w:val="20"/>
        </w:rPr>
        <w:t xml:space="preserve"> promotes an integrated approach to land management, with woodland regeneration, biodiversity conservation, carbon sequestration and recreation encouraged in moorland areas alongside traditional sporting activities. However, this can increase pressure on land managers to deliver multiple benefits from moorlands, including public benefits. Questions have been raised about the positive and negative impacts of grouse shooting on biodiversity and other public benefits. While grouse moor managers and collaborators are taking active steps to reverse the decline of wading birds in Scotland, concerns </w:t>
      </w:r>
      <w:r w:rsidR="003607B5" w:rsidRPr="00F70B03">
        <w:rPr>
          <w:rFonts w:ascii="Arial" w:eastAsia="Arial" w:hAnsi="Arial" w:cs="Arial"/>
          <w:sz w:val="24"/>
          <w:szCs w:val="20"/>
        </w:rPr>
        <w:t>focus</w:t>
      </w:r>
      <w:r w:rsidR="00A76232" w:rsidRPr="00F70B03">
        <w:rPr>
          <w:rFonts w:ascii="Arial" w:eastAsia="Arial" w:hAnsi="Arial" w:cs="Arial"/>
          <w:sz w:val="24"/>
          <w:szCs w:val="20"/>
        </w:rPr>
        <w:t xml:space="preserve"> on the unregulated killing of mountain hares on grouse moors, muirburn and the persecution of raptors. Raptor persecution has generated emotive reactions from the </w:t>
      </w:r>
      <w:r w:rsidR="003607B5" w:rsidRPr="00F70B03">
        <w:rPr>
          <w:rFonts w:ascii="Arial" w:eastAsia="Arial" w:hAnsi="Arial" w:cs="Arial"/>
          <w:sz w:val="24"/>
          <w:szCs w:val="20"/>
        </w:rPr>
        <w:t>public</w:t>
      </w:r>
      <w:r w:rsidR="00A76232" w:rsidRPr="00F70B03">
        <w:rPr>
          <w:rFonts w:ascii="Arial" w:eastAsia="Arial" w:hAnsi="Arial" w:cs="Arial"/>
          <w:sz w:val="24"/>
          <w:szCs w:val="20"/>
        </w:rPr>
        <w:t xml:space="preserve">, conservation organisations and campaigners, and increased pressure on politicians to address the issue. </w:t>
      </w:r>
    </w:p>
    <w:p w14:paraId="22A6E028" w14:textId="77777777" w:rsidR="00540913" w:rsidRDefault="00540913" w:rsidP="00F12D82">
      <w:pPr>
        <w:pStyle w:val="xmsonormal"/>
        <w:rPr>
          <w:rFonts w:ascii="Arial" w:eastAsia="Arial" w:hAnsi="Arial" w:cs="Arial"/>
          <w:sz w:val="24"/>
          <w:szCs w:val="20"/>
        </w:rPr>
      </w:pPr>
    </w:p>
    <w:p w14:paraId="48C6B35B" w14:textId="761870A8" w:rsidR="00F70B03" w:rsidRDefault="00A76232" w:rsidP="00F12D82">
      <w:pPr>
        <w:pStyle w:val="xmsonormal"/>
        <w:rPr>
          <w:rFonts w:ascii="Arial" w:eastAsia="Arial" w:hAnsi="Arial" w:cs="Arial"/>
          <w:sz w:val="24"/>
          <w:szCs w:val="20"/>
        </w:rPr>
      </w:pPr>
      <w:r w:rsidRPr="00F70B03">
        <w:rPr>
          <w:rFonts w:ascii="Arial" w:eastAsia="Arial" w:hAnsi="Arial" w:cs="Arial"/>
          <w:sz w:val="24"/>
          <w:szCs w:val="20"/>
        </w:rPr>
        <w:t>SEFARI researchers built on th</w:t>
      </w:r>
      <w:r w:rsidRPr="00F70B03">
        <w:rPr>
          <w:rFonts w:ascii="Arial" w:eastAsia="Arial" w:hAnsi="Arial" w:cs="Arial"/>
          <w:color w:val="262626"/>
          <w:sz w:val="24"/>
          <w:szCs w:val="20"/>
        </w:rPr>
        <w:t>e existi</w:t>
      </w:r>
      <w:r w:rsidRPr="00F70B03">
        <w:rPr>
          <w:rFonts w:ascii="Arial" w:eastAsia="Arial" w:hAnsi="Arial" w:cs="Arial"/>
          <w:color w:val="262626"/>
          <w:sz w:val="25"/>
          <w:szCs w:val="25"/>
        </w:rPr>
        <w:t>ng</w:t>
      </w:r>
      <w:r w:rsidRPr="00F70B03">
        <w:rPr>
          <w:rFonts w:ascii="Arial" w:eastAsia="Arial" w:hAnsi="Arial" w:cs="Arial"/>
          <w:color w:val="666666"/>
          <w:sz w:val="25"/>
          <w:szCs w:val="25"/>
        </w:rPr>
        <w:t xml:space="preserve"> </w:t>
      </w:r>
      <w:hyperlink r:id="rId297">
        <w:r w:rsidRPr="00F70B03">
          <w:rPr>
            <w:rFonts w:ascii="Arial" w:eastAsia="Arial" w:hAnsi="Arial" w:cs="Arial"/>
            <w:color w:val="0000FF"/>
            <w:sz w:val="24"/>
            <w:szCs w:val="20"/>
          </w:rPr>
          <w:t>research</w:t>
        </w:r>
      </w:hyperlink>
      <w:r w:rsidRPr="00F70B03">
        <w:rPr>
          <w:rFonts w:ascii="Arial" w:eastAsia="Arial" w:hAnsi="Arial" w:cs="Arial"/>
          <w:color w:val="0000FF"/>
          <w:sz w:val="24"/>
          <w:szCs w:val="20"/>
        </w:rPr>
        <w:t xml:space="preserve"> </w:t>
      </w:r>
      <w:r w:rsidRPr="00F70B03">
        <w:rPr>
          <w:rFonts w:ascii="Arial" w:eastAsia="Arial" w:hAnsi="Arial" w:cs="Arial"/>
          <w:sz w:val="24"/>
          <w:szCs w:val="20"/>
        </w:rPr>
        <w:t>knowledge base regarding grouse moors</w:t>
      </w:r>
      <w:r w:rsidR="005357FE" w:rsidRPr="00F70B03">
        <w:rPr>
          <w:rFonts w:ascii="Arial" w:eastAsia="Arial" w:hAnsi="Arial" w:cs="Arial"/>
          <w:sz w:val="24"/>
          <w:szCs w:val="20"/>
        </w:rPr>
        <w:t>, aiming</w:t>
      </w:r>
      <w:r w:rsidRPr="00F70B03">
        <w:rPr>
          <w:rFonts w:ascii="Arial" w:eastAsia="Arial" w:hAnsi="Arial" w:cs="Arial"/>
          <w:sz w:val="24"/>
          <w:szCs w:val="20"/>
        </w:rPr>
        <w:t xml:space="preserve"> to better understand employment rights, attitudes, motivations and behaviours of gamekeepers. The research focused on providing new evidence on the key objectives relating to grouse moor management</w:t>
      </w:r>
      <w:r w:rsidR="00F70B03">
        <w:rPr>
          <w:rFonts w:ascii="Arial" w:eastAsia="Arial" w:hAnsi="Arial" w:cs="Arial"/>
          <w:sz w:val="24"/>
          <w:szCs w:val="20"/>
        </w:rPr>
        <w:t xml:space="preserve"> of:</w:t>
      </w:r>
    </w:p>
    <w:p w14:paraId="7783B744" w14:textId="77777777" w:rsidR="00F70B03" w:rsidRDefault="00A76232" w:rsidP="00F70B03">
      <w:pPr>
        <w:pStyle w:val="xmsonormal"/>
        <w:numPr>
          <w:ilvl w:val="0"/>
          <w:numId w:val="19"/>
        </w:numPr>
        <w:rPr>
          <w:rFonts w:ascii="Arial" w:eastAsia="Arial" w:hAnsi="Arial" w:cs="Arial"/>
          <w:sz w:val="24"/>
          <w:szCs w:val="20"/>
        </w:rPr>
      </w:pPr>
      <w:r w:rsidRPr="00F70B03">
        <w:rPr>
          <w:rFonts w:ascii="Arial" w:eastAsia="Arial" w:hAnsi="Arial" w:cs="Arial"/>
          <w:sz w:val="24"/>
          <w:szCs w:val="20"/>
        </w:rPr>
        <w:t xml:space="preserve">the extent and impact of economic connections between grouse shooting estates and surrounding businesses and communities; </w:t>
      </w:r>
    </w:p>
    <w:p w14:paraId="186BD8C6" w14:textId="77777777" w:rsidR="00F70B03" w:rsidRDefault="00A76232" w:rsidP="00F70B03">
      <w:pPr>
        <w:pStyle w:val="xmsonormal"/>
        <w:numPr>
          <w:ilvl w:val="0"/>
          <w:numId w:val="19"/>
        </w:numPr>
        <w:rPr>
          <w:rFonts w:ascii="Arial" w:eastAsia="Arial" w:hAnsi="Arial" w:cs="Arial"/>
          <w:sz w:val="24"/>
          <w:szCs w:val="20"/>
        </w:rPr>
      </w:pPr>
      <w:r w:rsidRPr="00F70B03">
        <w:rPr>
          <w:rFonts w:ascii="Arial" w:eastAsia="Arial" w:hAnsi="Arial" w:cs="Arial"/>
          <w:sz w:val="24"/>
          <w:szCs w:val="20"/>
        </w:rPr>
        <w:t>the socio</w:t>
      </w:r>
      <w:r w:rsidR="0037415E" w:rsidRPr="00F70B03">
        <w:rPr>
          <w:rFonts w:ascii="Arial" w:eastAsia="Arial" w:hAnsi="Arial" w:cs="Arial"/>
          <w:sz w:val="24"/>
          <w:szCs w:val="20"/>
        </w:rPr>
        <w:t>-</w:t>
      </w:r>
      <w:r w:rsidRPr="00F70B03">
        <w:rPr>
          <w:rFonts w:ascii="Arial" w:eastAsia="Arial" w:hAnsi="Arial" w:cs="Arial"/>
          <w:sz w:val="24"/>
          <w:szCs w:val="20"/>
        </w:rPr>
        <w:t xml:space="preserve">economic impacts of alternative land uses for moorland and how they compare against land used for grouse shooting; </w:t>
      </w:r>
    </w:p>
    <w:p w14:paraId="65A3B1C0" w14:textId="75FD7B30" w:rsidR="004E6C63" w:rsidRPr="00F70B03" w:rsidRDefault="00A76232" w:rsidP="00F70B03">
      <w:pPr>
        <w:pStyle w:val="xmsonormal"/>
        <w:numPr>
          <w:ilvl w:val="0"/>
          <w:numId w:val="19"/>
        </w:numPr>
        <w:rPr>
          <w:rFonts w:ascii="Arial" w:eastAsia="Arial" w:hAnsi="Arial" w:cs="Arial"/>
          <w:sz w:val="24"/>
          <w:szCs w:val="20"/>
        </w:rPr>
      </w:pPr>
      <w:r w:rsidRPr="00F70B03">
        <w:rPr>
          <w:rFonts w:ascii="Arial" w:eastAsia="Arial" w:hAnsi="Arial" w:cs="Arial"/>
          <w:sz w:val="24"/>
          <w:szCs w:val="20"/>
        </w:rPr>
        <w:t>the employment rights and benefits available to the gamekeepers involved in grouse shooting, working conditions, attitudes, behaviours and aspirations for the future</w:t>
      </w:r>
      <w:r w:rsidR="0037415E" w:rsidRPr="00F70B03">
        <w:rPr>
          <w:rFonts w:ascii="Arial" w:eastAsia="Arial" w:hAnsi="Arial" w:cs="Arial"/>
          <w:sz w:val="24"/>
          <w:szCs w:val="20"/>
        </w:rPr>
        <w:t>.</w:t>
      </w:r>
      <w:r w:rsidRPr="00F70B03">
        <w:rPr>
          <w:rFonts w:ascii="Arial" w:eastAsia="Arial" w:hAnsi="Arial" w:cs="Arial"/>
          <w:sz w:val="24"/>
          <w:szCs w:val="20"/>
        </w:rPr>
        <w:t xml:space="preserve"> </w:t>
      </w:r>
    </w:p>
    <w:p w14:paraId="34412F93" w14:textId="77777777" w:rsidR="004E6C63" w:rsidRPr="003274B9" w:rsidRDefault="004E6C63" w:rsidP="00F12D82">
      <w:pPr>
        <w:pStyle w:val="xmsonormal"/>
        <w:rPr>
          <w:rFonts w:ascii="Arial" w:eastAsia="Arial" w:hAnsi="Arial" w:cs="Arial"/>
          <w:sz w:val="24"/>
          <w:szCs w:val="20"/>
        </w:rPr>
      </w:pPr>
    </w:p>
    <w:p w14:paraId="3E7F44FD" w14:textId="3A3C7BE1" w:rsidR="005C2B07" w:rsidRPr="00221216" w:rsidRDefault="00AD5CBD" w:rsidP="00F12D82">
      <w:pPr>
        <w:pStyle w:val="xmsonormal"/>
        <w:rPr>
          <w:rFonts w:ascii="Arial" w:eastAsia="Arial" w:hAnsi="Arial" w:cs="Arial"/>
          <w:sz w:val="24"/>
          <w:szCs w:val="20"/>
        </w:rPr>
      </w:pPr>
      <w:r w:rsidRPr="007477C8">
        <w:rPr>
          <w:rFonts w:ascii="Arial" w:eastAsia="Arial" w:hAnsi="Arial" w:cs="Arial"/>
          <w:sz w:val="24"/>
          <w:szCs w:val="20"/>
        </w:rPr>
        <w:t xml:space="preserve">The results from </w:t>
      </w:r>
      <w:r w:rsidR="00595B95" w:rsidRPr="007477C8">
        <w:rPr>
          <w:rFonts w:ascii="Arial" w:eastAsia="Arial" w:hAnsi="Arial" w:cs="Arial"/>
          <w:sz w:val="24"/>
          <w:szCs w:val="20"/>
        </w:rPr>
        <w:t xml:space="preserve">a </w:t>
      </w:r>
      <w:r w:rsidRPr="007477C8">
        <w:rPr>
          <w:rFonts w:ascii="Arial" w:eastAsia="Arial" w:hAnsi="Arial" w:cs="Arial"/>
          <w:sz w:val="24"/>
          <w:szCs w:val="20"/>
        </w:rPr>
        <w:t xml:space="preserve">survey of gamekeepers provides unique insights into wage rates, tied housing and terms of employment, as well as sentiments and experiences from being a gamekeeper in Scotland. It has led to the creation of a profile of the sector </w:t>
      </w:r>
      <w:r w:rsidRPr="007477C8">
        <w:rPr>
          <w:rFonts w:ascii="Arial" w:eastAsia="Arial" w:hAnsi="Arial" w:cs="Arial"/>
          <w:sz w:val="24"/>
          <w:szCs w:val="20"/>
        </w:rPr>
        <w:lastRenderedPageBreak/>
        <w:t>(</w:t>
      </w:r>
      <w:r w:rsidR="00F34353" w:rsidRPr="007477C8">
        <w:rPr>
          <w:rFonts w:ascii="Arial" w:eastAsia="Arial" w:hAnsi="Arial" w:cs="Arial"/>
          <w:sz w:val="24"/>
          <w:szCs w:val="20"/>
        </w:rPr>
        <w:t>e.g.,</w:t>
      </w:r>
      <w:r w:rsidRPr="007477C8">
        <w:rPr>
          <w:rFonts w:ascii="Arial" w:eastAsia="Arial" w:hAnsi="Arial" w:cs="Arial"/>
          <w:sz w:val="24"/>
          <w:szCs w:val="20"/>
        </w:rPr>
        <w:t xml:space="preserve"> what they would like to change about their job) which is often related to public and political perceptions of land and game management. </w:t>
      </w:r>
      <w:r w:rsidR="003274B9" w:rsidRPr="007477C8">
        <w:rPr>
          <w:rFonts w:ascii="Arial" w:eastAsia="Arial" w:hAnsi="Arial" w:cs="Arial"/>
          <w:sz w:val="24"/>
          <w:szCs w:val="20"/>
        </w:rPr>
        <w:t>U</w:t>
      </w:r>
      <w:r w:rsidR="00A76232" w:rsidRPr="007477C8">
        <w:rPr>
          <w:rFonts w:ascii="Arial" w:eastAsia="Arial" w:hAnsi="Arial" w:cs="Arial"/>
          <w:sz w:val="24"/>
          <w:szCs w:val="20"/>
        </w:rPr>
        <w:t xml:space="preserve">pdates </w:t>
      </w:r>
      <w:r w:rsidR="003274B9" w:rsidRPr="007477C8">
        <w:rPr>
          <w:rFonts w:ascii="Arial" w:eastAsia="Arial" w:hAnsi="Arial" w:cs="Arial"/>
          <w:sz w:val="24"/>
          <w:szCs w:val="20"/>
        </w:rPr>
        <w:t xml:space="preserve">were made </w:t>
      </w:r>
      <w:r w:rsidR="00E34C31" w:rsidRPr="007477C8">
        <w:rPr>
          <w:rFonts w:ascii="Arial" w:eastAsia="Arial" w:hAnsi="Arial" w:cs="Arial"/>
          <w:sz w:val="24"/>
          <w:szCs w:val="20"/>
        </w:rPr>
        <w:t xml:space="preserve">to </w:t>
      </w:r>
      <w:r w:rsidR="00A76232" w:rsidRPr="007477C8">
        <w:rPr>
          <w:rFonts w:ascii="Arial" w:eastAsia="Arial" w:hAnsi="Arial" w:cs="Arial"/>
          <w:sz w:val="24"/>
          <w:szCs w:val="20"/>
        </w:rPr>
        <w:t xml:space="preserve">the </w:t>
      </w:r>
      <w:r w:rsidR="003274B9" w:rsidRPr="007477C8">
        <w:rPr>
          <w:rFonts w:ascii="Arial" w:eastAsia="Arial" w:hAnsi="Arial" w:cs="Arial"/>
          <w:sz w:val="24"/>
          <w:szCs w:val="20"/>
        </w:rPr>
        <w:t xml:space="preserve">estimated </w:t>
      </w:r>
      <w:r w:rsidR="00A76232" w:rsidRPr="007477C8">
        <w:rPr>
          <w:rFonts w:ascii="Arial" w:eastAsia="Arial" w:hAnsi="Arial" w:cs="Arial"/>
          <w:sz w:val="24"/>
          <w:szCs w:val="20"/>
        </w:rPr>
        <w:t xml:space="preserve">extent of muirburn </w:t>
      </w:r>
      <w:r w:rsidR="003274B9" w:rsidRPr="007477C8">
        <w:rPr>
          <w:rFonts w:ascii="Arial" w:eastAsia="Arial" w:hAnsi="Arial" w:cs="Arial"/>
          <w:sz w:val="24"/>
          <w:szCs w:val="20"/>
        </w:rPr>
        <w:t xml:space="preserve">in Scotland </w:t>
      </w:r>
      <w:r w:rsidR="00A76232" w:rsidRPr="007477C8">
        <w:rPr>
          <w:rFonts w:ascii="Arial" w:eastAsia="Arial" w:hAnsi="Arial" w:cs="Arial"/>
          <w:sz w:val="24"/>
          <w:szCs w:val="20"/>
        </w:rPr>
        <w:t xml:space="preserve">and its change over time, </w:t>
      </w:r>
      <w:r w:rsidR="003274B9" w:rsidRPr="007477C8">
        <w:rPr>
          <w:rFonts w:ascii="Arial" w:eastAsia="Arial" w:hAnsi="Arial" w:cs="Arial"/>
          <w:sz w:val="24"/>
          <w:szCs w:val="20"/>
        </w:rPr>
        <w:t xml:space="preserve">and </w:t>
      </w:r>
      <w:r w:rsidR="00A76232" w:rsidRPr="007477C8">
        <w:rPr>
          <w:rFonts w:ascii="Arial" w:eastAsia="Arial" w:hAnsi="Arial" w:cs="Arial"/>
          <w:sz w:val="24"/>
          <w:szCs w:val="20"/>
        </w:rPr>
        <w:t>of grouse butt density (butts per m</w:t>
      </w:r>
      <w:r w:rsidR="00A76232" w:rsidRPr="007477C8">
        <w:rPr>
          <w:rFonts w:ascii="Arial" w:eastAsia="Arial" w:hAnsi="Arial" w:cs="Arial"/>
          <w:sz w:val="24"/>
          <w:szCs w:val="20"/>
          <w:vertAlign w:val="superscript"/>
        </w:rPr>
        <w:t>2</w:t>
      </w:r>
      <w:r w:rsidR="00A76232" w:rsidRPr="007477C8">
        <w:rPr>
          <w:rFonts w:ascii="Arial" w:eastAsia="Arial" w:hAnsi="Arial" w:cs="Arial"/>
          <w:sz w:val="24"/>
          <w:szCs w:val="20"/>
        </w:rPr>
        <w:t xml:space="preserve">) through </w:t>
      </w:r>
      <w:r w:rsidR="00E34C31" w:rsidRPr="007477C8">
        <w:rPr>
          <w:rFonts w:ascii="Arial" w:eastAsia="Arial" w:hAnsi="Arial" w:cs="Arial"/>
          <w:sz w:val="24"/>
          <w:szCs w:val="20"/>
        </w:rPr>
        <w:t xml:space="preserve">a </w:t>
      </w:r>
      <w:r w:rsidR="00A76232" w:rsidRPr="00221216">
        <w:rPr>
          <w:rFonts w:ascii="Arial" w:eastAsia="Arial" w:hAnsi="Arial" w:cs="Arial"/>
          <w:sz w:val="24"/>
          <w:szCs w:val="20"/>
        </w:rPr>
        <w:t>nuanced demarcation of the area of moorland associated with grouse shooting. Outputs from the mapping exercise (</w:t>
      </w:r>
      <w:r w:rsidR="00F34353" w:rsidRPr="00221216">
        <w:rPr>
          <w:rFonts w:ascii="Arial" w:eastAsia="Arial" w:hAnsi="Arial" w:cs="Arial"/>
          <w:sz w:val="24"/>
          <w:szCs w:val="20"/>
        </w:rPr>
        <w:t>e.g.,</w:t>
      </w:r>
      <w:r w:rsidR="00A76232" w:rsidRPr="00221216">
        <w:rPr>
          <w:rFonts w:ascii="Arial" w:eastAsia="Arial" w:hAnsi="Arial" w:cs="Arial"/>
          <w:sz w:val="24"/>
          <w:szCs w:val="20"/>
        </w:rPr>
        <w:t xml:space="preserve"> strip burning intensity) </w:t>
      </w:r>
      <w:r w:rsidR="00D121A3" w:rsidRPr="00221216">
        <w:rPr>
          <w:rFonts w:ascii="Arial" w:eastAsia="Arial" w:hAnsi="Arial" w:cs="Arial"/>
          <w:sz w:val="24"/>
          <w:szCs w:val="20"/>
        </w:rPr>
        <w:t xml:space="preserve">were </w:t>
      </w:r>
      <w:r w:rsidR="00A76232" w:rsidRPr="00221216">
        <w:rPr>
          <w:rFonts w:ascii="Arial" w:eastAsia="Arial" w:hAnsi="Arial" w:cs="Arial"/>
          <w:sz w:val="24"/>
          <w:szCs w:val="20"/>
        </w:rPr>
        <w:t xml:space="preserve">overlaid with species data, </w:t>
      </w:r>
      <w:r w:rsidR="00752D6B" w:rsidRPr="00221216">
        <w:rPr>
          <w:rFonts w:ascii="Arial" w:eastAsia="Arial" w:hAnsi="Arial" w:cs="Arial"/>
          <w:sz w:val="24"/>
          <w:szCs w:val="20"/>
        </w:rPr>
        <w:t xml:space="preserve">enabling </w:t>
      </w:r>
      <w:r w:rsidR="00A76232" w:rsidRPr="00221216">
        <w:rPr>
          <w:rFonts w:ascii="Arial" w:eastAsia="Arial" w:hAnsi="Arial" w:cs="Arial"/>
          <w:sz w:val="24"/>
          <w:szCs w:val="20"/>
        </w:rPr>
        <w:t xml:space="preserve">researchers to assess the effect of grouse moor management intensity on the distribution of selected upland species where the association between species distribution and grouse moor management is less well understood or unknown. </w:t>
      </w:r>
    </w:p>
    <w:p w14:paraId="142B3D8D" w14:textId="77777777" w:rsidR="005C2B07" w:rsidRPr="00221216" w:rsidRDefault="005C2B07" w:rsidP="00F12D82">
      <w:pPr>
        <w:pStyle w:val="xmsonormal"/>
        <w:rPr>
          <w:rFonts w:ascii="Arial" w:eastAsia="Arial" w:hAnsi="Arial" w:cs="Arial"/>
          <w:sz w:val="24"/>
          <w:szCs w:val="20"/>
        </w:rPr>
      </w:pPr>
    </w:p>
    <w:p w14:paraId="42899A7D" w14:textId="23460D2D" w:rsidR="00A76232" w:rsidRPr="00F2498E" w:rsidRDefault="00A76232" w:rsidP="00F12D82">
      <w:pPr>
        <w:pStyle w:val="xmsonormal"/>
      </w:pPr>
      <w:r w:rsidRPr="00F2498E">
        <w:rPr>
          <w:rFonts w:ascii="Arial" w:eastAsia="Arial" w:hAnsi="Arial" w:cs="Arial"/>
          <w:sz w:val="24"/>
          <w:szCs w:val="20"/>
        </w:rPr>
        <w:t>Th</w:t>
      </w:r>
      <w:r w:rsidR="005C2B07" w:rsidRPr="00F2498E">
        <w:rPr>
          <w:rFonts w:ascii="Arial" w:eastAsia="Arial" w:hAnsi="Arial" w:cs="Arial"/>
          <w:sz w:val="24"/>
          <w:szCs w:val="20"/>
        </w:rPr>
        <w:t>e</w:t>
      </w:r>
      <w:r w:rsidRPr="00F2498E">
        <w:rPr>
          <w:rFonts w:ascii="Arial" w:eastAsia="Arial" w:hAnsi="Arial" w:cs="Arial"/>
          <w:sz w:val="24"/>
          <w:szCs w:val="20"/>
        </w:rPr>
        <w:t xml:space="preserve"> </w:t>
      </w:r>
      <w:r w:rsidR="005C2B07" w:rsidRPr="00F2498E">
        <w:rPr>
          <w:rFonts w:ascii="Arial" w:eastAsia="Arial" w:hAnsi="Arial" w:cs="Arial"/>
          <w:sz w:val="24"/>
          <w:szCs w:val="20"/>
        </w:rPr>
        <w:t xml:space="preserve">research </w:t>
      </w:r>
      <w:r w:rsidRPr="00F2498E">
        <w:rPr>
          <w:rFonts w:ascii="Arial" w:eastAsia="Arial" w:hAnsi="Arial" w:cs="Arial"/>
          <w:sz w:val="24"/>
          <w:szCs w:val="20"/>
        </w:rPr>
        <w:t xml:space="preserve">demonstrated a new approach to assessing impacts (both positive and negative) of driven grouse moor management at different intensities on biodiversity. </w:t>
      </w:r>
      <w:r w:rsidR="00FC7589" w:rsidRPr="00F2498E">
        <w:rPr>
          <w:rFonts w:ascii="Arial" w:eastAsia="Arial" w:hAnsi="Arial" w:cs="Arial"/>
          <w:sz w:val="24"/>
          <w:szCs w:val="20"/>
        </w:rPr>
        <w:t xml:space="preserve">A report on </w:t>
      </w:r>
      <w:hyperlink r:id="rId298">
        <w:r w:rsidR="00FC7589" w:rsidRPr="00F2498E">
          <w:rPr>
            <w:rFonts w:ascii="Arial" w:eastAsia="Arial" w:hAnsi="Arial" w:cs="Arial"/>
            <w:color w:val="0000FF"/>
            <w:sz w:val="24"/>
            <w:szCs w:val="20"/>
          </w:rPr>
          <w:t>Driven grouse moors - socioeconomic and biodiversity impacts</w:t>
        </w:r>
      </w:hyperlink>
      <w:r w:rsidR="00FC7589" w:rsidRPr="00F2498E">
        <w:rPr>
          <w:rFonts w:ascii="Arial" w:eastAsia="Arial" w:hAnsi="Arial" w:cs="Arial"/>
          <w:sz w:val="24"/>
          <w:szCs w:val="20"/>
        </w:rPr>
        <w:t xml:space="preserve"> provided key information derived from thematic reports. </w:t>
      </w:r>
      <w:r w:rsidRPr="00F2498E">
        <w:rPr>
          <w:rFonts w:ascii="Arial" w:eastAsia="Arial" w:hAnsi="Arial" w:cs="Arial"/>
          <w:sz w:val="24"/>
          <w:szCs w:val="20"/>
        </w:rPr>
        <w:t xml:space="preserve">The work </w:t>
      </w:r>
      <w:r w:rsidR="00752D6B" w:rsidRPr="00F2498E">
        <w:rPr>
          <w:rFonts w:ascii="Arial" w:eastAsia="Arial" w:hAnsi="Arial" w:cs="Arial"/>
          <w:sz w:val="24"/>
          <w:szCs w:val="20"/>
        </w:rPr>
        <w:t xml:space="preserve">was </w:t>
      </w:r>
      <w:r w:rsidR="009C781F" w:rsidRPr="00F2498E">
        <w:rPr>
          <w:rFonts w:ascii="Arial" w:eastAsia="Arial" w:hAnsi="Arial" w:cs="Arial"/>
          <w:sz w:val="24"/>
          <w:szCs w:val="20"/>
        </w:rPr>
        <w:t xml:space="preserve">very influential in determining the outcome of the </w:t>
      </w:r>
      <w:hyperlink r:id="rId299" w:history="1">
        <w:r w:rsidR="009C781F" w:rsidRPr="00F2498E">
          <w:rPr>
            <w:rStyle w:val="Hyperlink"/>
            <w:rFonts w:ascii="Arial" w:eastAsia="Arial" w:hAnsi="Arial" w:cs="Arial"/>
            <w:sz w:val="24"/>
            <w:szCs w:val="20"/>
          </w:rPr>
          <w:t>Werritty review</w:t>
        </w:r>
      </w:hyperlink>
      <w:r w:rsidR="00454FD9" w:rsidRPr="00F2498E">
        <w:rPr>
          <w:rFonts w:ascii="Arial" w:eastAsia="Arial" w:hAnsi="Arial" w:cs="Arial"/>
          <w:sz w:val="24"/>
          <w:szCs w:val="20"/>
        </w:rPr>
        <w:t xml:space="preserve"> and t</w:t>
      </w:r>
      <w:r w:rsidRPr="00F2498E">
        <w:rPr>
          <w:rFonts w:ascii="Arial" w:eastAsia="Arial" w:hAnsi="Arial" w:cs="Arial"/>
          <w:sz w:val="24"/>
          <w:szCs w:val="20"/>
        </w:rPr>
        <w:t>he findings have</w:t>
      </w:r>
      <w:r w:rsidR="00454FD9" w:rsidRPr="00F2498E">
        <w:rPr>
          <w:rFonts w:ascii="Arial" w:eastAsia="Arial" w:hAnsi="Arial" w:cs="Arial"/>
          <w:sz w:val="24"/>
          <w:szCs w:val="20"/>
        </w:rPr>
        <w:t xml:space="preserve"> </w:t>
      </w:r>
      <w:r w:rsidRPr="00F2498E">
        <w:rPr>
          <w:rFonts w:ascii="Arial" w:eastAsia="Arial" w:hAnsi="Arial" w:cs="Arial"/>
          <w:sz w:val="24"/>
          <w:szCs w:val="20"/>
        </w:rPr>
        <w:t>influence</w:t>
      </w:r>
      <w:r w:rsidR="00752D6B" w:rsidRPr="00F2498E">
        <w:rPr>
          <w:rFonts w:ascii="Arial" w:eastAsia="Arial" w:hAnsi="Arial" w:cs="Arial"/>
          <w:sz w:val="24"/>
          <w:szCs w:val="20"/>
        </w:rPr>
        <w:t>d</w:t>
      </w:r>
      <w:r w:rsidRPr="00F2498E">
        <w:rPr>
          <w:rFonts w:ascii="Arial" w:eastAsia="Arial" w:hAnsi="Arial" w:cs="Arial"/>
          <w:sz w:val="24"/>
          <w:szCs w:val="20"/>
        </w:rPr>
        <w:t xml:space="preserve"> the</w:t>
      </w:r>
      <w:hyperlink r:id="rId300">
        <w:r w:rsidRPr="00F2498E">
          <w:rPr>
            <w:rFonts w:ascii="Arial" w:eastAsia="Arial" w:hAnsi="Arial" w:cs="Arial"/>
            <w:sz w:val="24"/>
            <w:szCs w:val="20"/>
          </w:rPr>
          <w:t xml:space="preserve"> </w:t>
        </w:r>
      </w:hyperlink>
      <w:hyperlink r:id="rId301">
        <w:r w:rsidRPr="00F2498E">
          <w:rPr>
            <w:rFonts w:ascii="Arial" w:eastAsia="Arial" w:hAnsi="Arial" w:cs="Arial"/>
            <w:color w:val="0000FF"/>
            <w:sz w:val="24"/>
            <w:szCs w:val="20"/>
          </w:rPr>
          <w:t>Scottish Government's response to grouse moor management</w:t>
        </w:r>
      </w:hyperlink>
      <w:r w:rsidRPr="00F2498E">
        <w:rPr>
          <w:rFonts w:ascii="Arial" w:eastAsia="Arial" w:hAnsi="Arial" w:cs="Arial"/>
          <w:color w:val="0000FF"/>
          <w:sz w:val="24"/>
          <w:szCs w:val="20"/>
        </w:rPr>
        <w:t>.</w:t>
      </w:r>
      <w:r w:rsidRPr="00F2498E">
        <w:rPr>
          <w:rFonts w:ascii="Arial" w:eastAsia="Arial" w:hAnsi="Arial" w:cs="Arial"/>
          <w:sz w:val="24"/>
          <w:szCs w:val="20"/>
        </w:rPr>
        <w:t xml:space="preserve"> NatureScot are currently using this information to help </w:t>
      </w:r>
      <w:r w:rsidR="00752D6B" w:rsidRPr="00F2498E">
        <w:rPr>
          <w:rFonts w:ascii="Arial" w:eastAsia="Arial" w:hAnsi="Arial" w:cs="Arial"/>
          <w:sz w:val="24"/>
          <w:szCs w:val="20"/>
        </w:rPr>
        <w:t xml:space="preserve">design </w:t>
      </w:r>
      <w:r w:rsidR="00EF7D56" w:rsidRPr="00F2498E">
        <w:rPr>
          <w:rFonts w:ascii="Arial" w:eastAsia="Arial" w:hAnsi="Arial" w:cs="Arial"/>
          <w:sz w:val="24"/>
          <w:szCs w:val="20"/>
        </w:rPr>
        <w:t xml:space="preserve">means </w:t>
      </w:r>
      <w:r w:rsidR="00752D6B" w:rsidRPr="00F2498E">
        <w:rPr>
          <w:rFonts w:ascii="Arial" w:eastAsia="Arial" w:hAnsi="Arial" w:cs="Arial"/>
          <w:sz w:val="24"/>
          <w:szCs w:val="20"/>
        </w:rPr>
        <w:t>of</w:t>
      </w:r>
      <w:r w:rsidRPr="00F2498E">
        <w:rPr>
          <w:rFonts w:ascii="Arial" w:eastAsia="Arial" w:hAnsi="Arial" w:cs="Arial"/>
          <w:sz w:val="24"/>
          <w:szCs w:val="20"/>
        </w:rPr>
        <w:t xml:space="preserve"> licensing</w:t>
      </w:r>
      <w:r w:rsidR="00DD7761" w:rsidRPr="00F2498E">
        <w:rPr>
          <w:rFonts w:ascii="Arial" w:eastAsia="Arial" w:hAnsi="Arial" w:cs="Arial"/>
          <w:sz w:val="24"/>
          <w:szCs w:val="20"/>
        </w:rPr>
        <w:t xml:space="preserve"> grouse moors</w:t>
      </w:r>
      <w:r w:rsidRPr="00F2498E">
        <w:rPr>
          <w:rFonts w:ascii="Arial" w:eastAsia="Arial" w:hAnsi="Arial" w:cs="Arial"/>
          <w:sz w:val="24"/>
          <w:szCs w:val="20"/>
        </w:rPr>
        <w:t>.</w:t>
      </w:r>
    </w:p>
    <w:p w14:paraId="33F8914B" w14:textId="77777777" w:rsidR="00A76232" w:rsidRPr="00F2498E"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F2498E">
        <w:rPr>
          <w:rFonts w:ascii="Arial" w:eastAsia="Arial" w:hAnsi="Arial" w:cs="Arial"/>
          <w:b/>
          <w:sz w:val="24"/>
          <w:szCs w:val="20"/>
          <w:lang w:eastAsia="en-GB"/>
        </w:rPr>
        <w:t xml:space="preserve">Sequencing of BVDV strains in support of Scottish BVD eradication </w:t>
      </w:r>
    </w:p>
    <w:p w14:paraId="55B4854D" w14:textId="027590A0" w:rsidR="005F158F" w:rsidRPr="00F2498E"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F2498E">
        <w:rPr>
          <w:rFonts w:ascii="Arial" w:eastAsia="Arial" w:hAnsi="Arial" w:cs="Arial"/>
          <w:sz w:val="24"/>
          <w:szCs w:val="20"/>
          <w:lang w:eastAsia="en-GB"/>
        </w:rPr>
        <w:t xml:space="preserve">Bovine viral diarrhoea (BVD) is an endemic disease of cattle that impacts fertility, </w:t>
      </w:r>
      <w:r w:rsidR="009F244D" w:rsidRPr="00F2498E">
        <w:rPr>
          <w:rFonts w:ascii="Arial" w:eastAsia="Arial" w:hAnsi="Arial" w:cs="Arial"/>
          <w:sz w:val="24"/>
          <w:szCs w:val="20"/>
          <w:lang w:eastAsia="en-GB"/>
        </w:rPr>
        <w:t>production,</w:t>
      </w:r>
      <w:r w:rsidRPr="00F2498E">
        <w:rPr>
          <w:rFonts w:ascii="Arial" w:eastAsia="Arial" w:hAnsi="Arial" w:cs="Arial"/>
          <w:sz w:val="24"/>
          <w:szCs w:val="20"/>
          <w:lang w:eastAsia="en-GB"/>
        </w:rPr>
        <w:t xml:space="preserve"> and animal </w:t>
      </w:r>
      <w:hyperlink r:id="rId302">
        <w:r w:rsidRPr="00F2498E">
          <w:rPr>
            <w:rFonts w:ascii="Arial" w:eastAsia="Arial" w:hAnsi="Arial" w:cs="Arial"/>
            <w:color w:val="0000FF"/>
            <w:sz w:val="24"/>
            <w:szCs w:val="20"/>
            <w:lang w:eastAsia="en-GB"/>
          </w:rPr>
          <w:t>welfare</w:t>
        </w:r>
      </w:hyperlink>
      <w:r w:rsidRPr="00F2498E">
        <w:rPr>
          <w:rFonts w:ascii="Arial" w:eastAsia="Arial" w:hAnsi="Arial" w:cs="Arial"/>
          <w:color w:val="0000FF"/>
          <w:sz w:val="24"/>
          <w:szCs w:val="20"/>
          <w:lang w:eastAsia="en-GB"/>
        </w:rPr>
        <w:t>.</w:t>
      </w:r>
      <w:r w:rsidRPr="00F2498E">
        <w:rPr>
          <w:rFonts w:ascii="Arial" w:eastAsia="Arial" w:hAnsi="Arial" w:cs="Arial"/>
          <w:sz w:val="24"/>
          <w:szCs w:val="20"/>
          <w:lang w:eastAsia="en-GB"/>
        </w:rPr>
        <w:t xml:space="preserve"> The BVD virus (BVDV) is highly variable</w:t>
      </w:r>
      <w:r w:rsidR="00DA01E2" w:rsidRPr="00F2498E">
        <w:rPr>
          <w:rFonts w:ascii="Arial" w:eastAsia="Arial" w:hAnsi="Arial" w:cs="Arial"/>
          <w:sz w:val="24"/>
          <w:szCs w:val="20"/>
          <w:lang w:eastAsia="en-GB"/>
        </w:rPr>
        <w:t>,</w:t>
      </w:r>
      <w:r w:rsidRPr="00F2498E">
        <w:rPr>
          <w:rFonts w:ascii="Arial" w:eastAsia="Arial" w:hAnsi="Arial" w:cs="Arial"/>
          <w:sz w:val="24"/>
          <w:szCs w:val="20"/>
          <w:lang w:eastAsia="en-GB"/>
        </w:rPr>
        <w:t xml:space="preserve"> with two biotypes and multiple sub-types. </w:t>
      </w:r>
      <w:r w:rsidR="00DA01E2" w:rsidRPr="00F2498E">
        <w:rPr>
          <w:rFonts w:ascii="Arial" w:eastAsia="Arial" w:hAnsi="Arial" w:cs="Arial"/>
          <w:sz w:val="24"/>
          <w:szCs w:val="20"/>
          <w:lang w:eastAsia="en-GB"/>
        </w:rPr>
        <w:t xml:space="preserve">Approximately </w:t>
      </w:r>
      <w:r w:rsidRPr="00F2498E">
        <w:rPr>
          <w:rFonts w:ascii="Arial" w:eastAsia="Arial" w:hAnsi="Arial" w:cs="Arial"/>
          <w:sz w:val="24"/>
          <w:szCs w:val="20"/>
          <w:lang w:eastAsia="en-GB"/>
        </w:rPr>
        <w:t xml:space="preserve">eight subtypes of BVDV1 have been identified in the UK, while BVDV2, which can cause more acute disease, </w:t>
      </w:r>
      <w:r w:rsidR="00CB1528" w:rsidRPr="00F2498E">
        <w:rPr>
          <w:rFonts w:ascii="Arial" w:eastAsia="Arial" w:hAnsi="Arial" w:cs="Arial"/>
          <w:sz w:val="24"/>
          <w:szCs w:val="20"/>
          <w:lang w:eastAsia="en-GB"/>
        </w:rPr>
        <w:t xml:space="preserve">is </w:t>
      </w:r>
      <w:r w:rsidRPr="00F2498E">
        <w:rPr>
          <w:rFonts w:ascii="Arial" w:eastAsia="Arial" w:hAnsi="Arial" w:cs="Arial"/>
          <w:sz w:val="24"/>
          <w:szCs w:val="20"/>
          <w:lang w:eastAsia="en-GB"/>
        </w:rPr>
        <w:t>found in the USA and Europe. Work in the SRP has us</w:t>
      </w:r>
      <w:r w:rsidR="0087357E" w:rsidRPr="00F2498E">
        <w:rPr>
          <w:rFonts w:ascii="Arial" w:eastAsia="Arial" w:hAnsi="Arial" w:cs="Arial"/>
          <w:sz w:val="24"/>
          <w:szCs w:val="20"/>
          <w:lang w:eastAsia="en-GB"/>
        </w:rPr>
        <w:t>ed</w:t>
      </w:r>
      <w:r w:rsidRPr="00F2498E">
        <w:rPr>
          <w:rFonts w:ascii="Arial" w:eastAsia="Arial" w:hAnsi="Arial" w:cs="Arial"/>
          <w:sz w:val="24"/>
          <w:szCs w:val="20"/>
          <w:lang w:eastAsia="en-GB"/>
        </w:rPr>
        <w:t xml:space="preserve"> diagnostic samples (serum, ear-tags, milk) to generate sequence data from specific regions (UTR, Npro) of BVDV and identifying the BVDV subtype by sequence comparison. Methods developed in the </w:t>
      </w:r>
      <w:r w:rsidR="009F1128" w:rsidRPr="00F2498E">
        <w:rPr>
          <w:rFonts w:ascii="Arial" w:eastAsia="Arial" w:hAnsi="Arial" w:cs="Arial"/>
          <w:sz w:val="24"/>
          <w:szCs w:val="20"/>
          <w:lang w:eastAsia="en-GB"/>
        </w:rPr>
        <w:t xml:space="preserve">Strategic Research Programmes </w:t>
      </w:r>
      <w:r w:rsidR="005F3614" w:rsidRPr="00F2498E">
        <w:rPr>
          <w:rFonts w:ascii="Arial" w:eastAsia="Arial" w:hAnsi="Arial" w:cs="Arial"/>
          <w:sz w:val="24"/>
          <w:szCs w:val="20"/>
          <w:lang w:eastAsia="en-GB"/>
        </w:rPr>
        <w:t xml:space="preserve">prior to 2016 </w:t>
      </w:r>
      <w:r w:rsidRPr="00F2498E">
        <w:rPr>
          <w:rFonts w:ascii="Arial" w:eastAsia="Arial" w:hAnsi="Arial" w:cs="Arial"/>
          <w:sz w:val="24"/>
          <w:szCs w:val="20"/>
          <w:lang w:eastAsia="en-GB"/>
        </w:rPr>
        <w:t>were used within the EPIC CoE to identify virus subtypes in BVD-positive serum samples</w:t>
      </w:r>
      <w:r w:rsidR="009F1128" w:rsidRPr="00F2498E">
        <w:rPr>
          <w:rFonts w:ascii="Arial" w:eastAsia="Arial" w:hAnsi="Arial" w:cs="Arial"/>
          <w:sz w:val="24"/>
          <w:szCs w:val="20"/>
          <w:lang w:eastAsia="en-GB"/>
        </w:rPr>
        <w:t>. O</w:t>
      </w:r>
      <w:r w:rsidRPr="00F2498E">
        <w:rPr>
          <w:rFonts w:ascii="Arial" w:eastAsia="Arial" w:hAnsi="Arial" w:cs="Arial"/>
          <w:sz w:val="24"/>
          <w:szCs w:val="20"/>
          <w:lang w:eastAsia="en-GB"/>
        </w:rPr>
        <w:t>ver 4</w:t>
      </w:r>
      <w:r w:rsidR="001F4B91" w:rsidRPr="00F2498E">
        <w:rPr>
          <w:rFonts w:ascii="Arial" w:eastAsia="Arial" w:hAnsi="Arial" w:cs="Arial"/>
          <w:sz w:val="24"/>
          <w:szCs w:val="20"/>
          <w:lang w:eastAsia="en-GB"/>
        </w:rPr>
        <w:t>,</w:t>
      </w:r>
      <w:r w:rsidRPr="00F2498E">
        <w:rPr>
          <w:rFonts w:ascii="Arial" w:eastAsia="Arial" w:hAnsi="Arial" w:cs="Arial"/>
          <w:sz w:val="24"/>
          <w:szCs w:val="20"/>
          <w:lang w:eastAsia="en-GB"/>
        </w:rPr>
        <w:t xml:space="preserve">500 BVDV UTR sequences </w:t>
      </w:r>
      <w:r w:rsidR="005F158F" w:rsidRPr="00F2498E">
        <w:rPr>
          <w:rFonts w:ascii="Arial" w:eastAsia="Arial" w:hAnsi="Arial" w:cs="Arial"/>
          <w:sz w:val="24"/>
          <w:szCs w:val="20"/>
          <w:lang w:eastAsia="en-GB"/>
        </w:rPr>
        <w:t xml:space="preserve">are </w:t>
      </w:r>
      <w:r w:rsidRPr="00F2498E">
        <w:rPr>
          <w:rFonts w:ascii="Arial" w:eastAsia="Arial" w:hAnsi="Arial" w:cs="Arial"/>
          <w:sz w:val="24"/>
          <w:szCs w:val="20"/>
          <w:lang w:eastAsia="en-GB"/>
        </w:rPr>
        <w:t>currently in public databases, supporting BVDV strain identification and</w:t>
      </w:r>
      <w:hyperlink r:id="rId303">
        <w:r w:rsidRPr="00F2498E">
          <w:rPr>
            <w:rFonts w:ascii="Arial" w:eastAsia="Arial" w:hAnsi="Arial" w:cs="Arial"/>
            <w:sz w:val="24"/>
            <w:szCs w:val="20"/>
            <w:lang w:eastAsia="en-GB"/>
          </w:rPr>
          <w:t xml:space="preserve"> </w:t>
        </w:r>
      </w:hyperlink>
      <w:hyperlink r:id="rId304">
        <w:r w:rsidRPr="00F2498E">
          <w:rPr>
            <w:rFonts w:ascii="Arial" w:eastAsia="Arial" w:hAnsi="Arial" w:cs="Arial"/>
            <w:sz w:val="24"/>
            <w:szCs w:val="20"/>
            <w:lang w:eastAsia="en-GB"/>
          </w:rPr>
          <w:t>infection tracing</w:t>
        </w:r>
      </w:hyperlink>
      <w:r w:rsidRPr="00F2498E">
        <w:rPr>
          <w:rFonts w:ascii="Arial" w:eastAsia="Arial" w:hAnsi="Arial" w:cs="Arial"/>
          <w:sz w:val="24"/>
          <w:szCs w:val="20"/>
          <w:lang w:eastAsia="en-GB"/>
        </w:rPr>
        <w:t xml:space="preserve">. </w:t>
      </w:r>
    </w:p>
    <w:p w14:paraId="11830279" w14:textId="77777777" w:rsidR="005F158F" w:rsidRPr="00F2498E" w:rsidRDefault="005F158F"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61EAAE0E" w14:textId="677BC009" w:rsidR="00A76232" w:rsidRPr="00F2498E"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F2498E">
        <w:rPr>
          <w:rFonts w:ascii="Arial" w:eastAsia="Arial" w:hAnsi="Arial" w:cs="Arial"/>
          <w:sz w:val="24"/>
          <w:szCs w:val="20"/>
          <w:lang w:eastAsia="en-GB"/>
        </w:rPr>
        <w:t>More recent work focused on sequencing other virus regions (</w:t>
      </w:r>
      <w:r w:rsidR="00F34353" w:rsidRPr="00F2498E">
        <w:rPr>
          <w:rFonts w:ascii="Arial" w:eastAsia="Arial" w:hAnsi="Arial" w:cs="Arial"/>
          <w:sz w:val="24"/>
          <w:szCs w:val="20"/>
          <w:lang w:eastAsia="en-GB"/>
        </w:rPr>
        <w:t>e.g.,</w:t>
      </w:r>
      <w:r w:rsidRPr="00F2498E">
        <w:rPr>
          <w:rFonts w:ascii="Arial" w:eastAsia="Arial" w:hAnsi="Arial" w:cs="Arial"/>
          <w:sz w:val="24"/>
          <w:szCs w:val="20"/>
          <w:lang w:eastAsia="en-GB"/>
        </w:rPr>
        <w:t xml:space="preserve"> Npro), analysing difficult sample types (ear-tags, milk), and developing methods to sequence complete BVDV genomes. Sequencing of UTR and Npro was possible from all sample types and sufficient for phylogenetic analysis and tracking infections, while whole genome sequences </w:t>
      </w:r>
      <w:r w:rsidR="00B248B5" w:rsidRPr="00F2498E">
        <w:rPr>
          <w:rFonts w:ascii="Arial" w:eastAsia="Arial" w:hAnsi="Arial" w:cs="Arial"/>
          <w:sz w:val="24"/>
          <w:szCs w:val="20"/>
          <w:lang w:eastAsia="en-GB"/>
        </w:rPr>
        <w:t xml:space="preserve">were </w:t>
      </w:r>
      <w:r w:rsidRPr="00F2498E">
        <w:rPr>
          <w:rFonts w:ascii="Arial" w:eastAsia="Arial" w:hAnsi="Arial" w:cs="Arial"/>
          <w:sz w:val="24"/>
          <w:szCs w:val="20"/>
          <w:lang w:eastAsia="en-GB"/>
        </w:rPr>
        <w:t xml:space="preserve">obtained using PCR approaches adapted for each virus strain. Sequences of seven complete and 12 partial BVDV genomes included the most frequent Scottish strains BVDV1a, 1b and 1i, plus three archived strains after culture. </w:t>
      </w:r>
      <w:r w:rsidR="00B248B5" w:rsidRPr="00F2498E">
        <w:rPr>
          <w:rFonts w:ascii="Arial" w:eastAsia="Arial" w:hAnsi="Arial" w:cs="Arial"/>
          <w:sz w:val="24"/>
          <w:szCs w:val="20"/>
          <w:lang w:eastAsia="en-GB"/>
        </w:rPr>
        <w:t xml:space="preserve">Data were </w:t>
      </w:r>
      <w:r w:rsidRPr="00F2498E">
        <w:rPr>
          <w:rFonts w:ascii="Arial" w:eastAsia="Arial" w:hAnsi="Arial" w:cs="Arial"/>
          <w:sz w:val="24"/>
          <w:szCs w:val="20"/>
          <w:lang w:eastAsia="en-GB"/>
        </w:rPr>
        <w:t>published showing that</w:t>
      </w:r>
      <w:hyperlink r:id="rId305">
        <w:r w:rsidRPr="00F2498E">
          <w:rPr>
            <w:rFonts w:ascii="Arial" w:eastAsia="Arial" w:hAnsi="Arial" w:cs="Arial"/>
            <w:sz w:val="24"/>
            <w:szCs w:val="20"/>
            <w:lang w:eastAsia="en-GB"/>
          </w:rPr>
          <w:t xml:space="preserve"> </w:t>
        </w:r>
      </w:hyperlink>
      <w:hyperlink r:id="rId306">
        <w:r w:rsidRPr="00F2498E">
          <w:rPr>
            <w:rFonts w:ascii="Arial" w:eastAsia="Arial" w:hAnsi="Arial" w:cs="Arial"/>
            <w:sz w:val="24"/>
            <w:szCs w:val="20"/>
            <w:lang w:eastAsia="en-GB"/>
          </w:rPr>
          <w:t>virus culture introduced changes</w:t>
        </w:r>
      </w:hyperlink>
      <w:r w:rsidRPr="00F2498E">
        <w:rPr>
          <w:rFonts w:ascii="Arial" w:eastAsia="Arial" w:hAnsi="Arial" w:cs="Arial"/>
          <w:sz w:val="24"/>
          <w:szCs w:val="20"/>
          <w:lang w:eastAsia="en-GB"/>
        </w:rPr>
        <w:t xml:space="preserve"> in the virus sequence, illustrating that non-cultured diagnostic samples should be used whenever possible.</w:t>
      </w:r>
    </w:p>
    <w:p w14:paraId="032437B1"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1F79244B" w14:textId="77777777" w:rsidR="00A76232" w:rsidRPr="00014157"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014157">
        <w:rPr>
          <w:rFonts w:ascii="Arial" w:eastAsia="Arial" w:hAnsi="Arial" w:cs="Arial"/>
          <w:b/>
          <w:sz w:val="24"/>
          <w:szCs w:val="20"/>
          <w:lang w:eastAsia="en-GB"/>
        </w:rPr>
        <w:t>Advancing knowledge on gut microbiome links to health</w:t>
      </w:r>
    </w:p>
    <w:p w14:paraId="205B2A3D" w14:textId="733A02FE" w:rsidR="009C75CF" w:rsidRPr="00014157"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014157">
        <w:rPr>
          <w:rFonts w:ascii="Arial" w:eastAsia="Arial" w:hAnsi="Arial" w:cs="Arial"/>
          <w:sz w:val="24"/>
          <w:szCs w:val="20"/>
          <w:lang w:eastAsia="en-GB"/>
        </w:rPr>
        <w:t>Core expertise in anaerobic microbiology has driven many key advances over the funding period</w:t>
      </w:r>
      <w:r w:rsidR="008C168C" w:rsidRPr="00014157">
        <w:rPr>
          <w:rFonts w:ascii="Arial" w:eastAsia="Arial" w:hAnsi="Arial" w:cs="Arial"/>
          <w:sz w:val="24"/>
          <w:szCs w:val="20"/>
          <w:lang w:eastAsia="en-GB"/>
        </w:rPr>
        <w:t>,</w:t>
      </w:r>
      <w:r w:rsidRPr="00014157">
        <w:rPr>
          <w:rFonts w:ascii="Arial" w:eastAsia="Arial" w:hAnsi="Arial" w:cs="Arial"/>
          <w:sz w:val="24"/>
          <w:szCs w:val="20"/>
          <w:lang w:eastAsia="en-GB"/>
        </w:rPr>
        <w:t xml:space="preserve"> </w:t>
      </w:r>
      <w:r w:rsidR="008C168C" w:rsidRPr="00014157">
        <w:rPr>
          <w:rFonts w:ascii="Arial" w:eastAsia="Arial" w:hAnsi="Arial" w:cs="Arial"/>
          <w:sz w:val="24"/>
          <w:szCs w:val="20"/>
          <w:lang w:eastAsia="en-GB"/>
        </w:rPr>
        <w:t xml:space="preserve">outputs from which </w:t>
      </w:r>
      <w:r w:rsidRPr="00014157">
        <w:rPr>
          <w:rFonts w:ascii="Arial" w:eastAsia="Arial" w:hAnsi="Arial" w:cs="Arial"/>
          <w:sz w:val="24"/>
          <w:szCs w:val="20"/>
          <w:lang w:eastAsia="en-GB"/>
        </w:rPr>
        <w:t>featur</w:t>
      </w:r>
      <w:r w:rsidR="008C168C" w:rsidRPr="00014157">
        <w:rPr>
          <w:rFonts w:ascii="Arial" w:eastAsia="Arial" w:hAnsi="Arial" w:cs="Arial"/>
          <w:sz w:val="24"/>
          <w:szCs w:val="20"/>
          <w:lang w:eastAsia="en-GB"/>
        </w:rPr>
        <w:t>e</w:t>
      </w:r>
      <w:r w:rsidRPr="00014157">
        <w:rPr>
          <w:rFonts w:ascii="Arial" w:eastAsia="Arial" w:hAnsi="Arial" w:cs="Arial"/>
          <w:sz w:val="24"/>
          <w:szCs w:val="20"/>
          <w:lang w:eastAsia="en-GB"/>
        </w:rPr>
        <w:t xml:space="preserve"> in prestigious journals such as</w:t>
      </w:r>
      <w:hyperlink r:id="rId307">
        <w:r w:rsidRPr="00014157">
          <w:rPr>
            <w:rFonts w:ascii="Arial" w:eastAsia="Arial" w:hAnsi="Arial" w:cs="Arial"/>
            <w:sz w:val="24"/>
            <w:szCs w:val="20"/>
            <w:lang w:eastAsia="en-GB"/>
          </w:rPr>
          <w:t xml:space="preserve"> </w:t>
        </w:r>
      </w:hyperlink>
      <w:hyperlink r:id="rId308">
        <w:r w:rsidRPr="00014157">
          <w:rPr>
            <w:rFonts w:ascii="Arial" w:eastAsia="Arial" w:hAnsi="Arial" w:cs="Arial"/>
            <w:i/>
            <w:iCs/>
            <w:color w:val="1155CC"/>
            <w:sz w:val="24"/>
            <w:szCs w:val="20"/>
            <w:lang w:eastAsia="en-GB"/>
          </w:rPr>
          <w:t>Nature Biotechnology</w:t>
        </w:r>
      </w:hyperlink>
      <w:r w:rsidRPr="00014157">
        <w:rPr>
          <w:rFonts w:ascii="Arial" w:eastAsia="Arial" w:hAnsi="Arial" w:cs="Arial"/>
          <w:i/>
          <w:iCs/>
          <w:sz w:val="24"/>
          <w:szCs w:val="20"/>
          <w:lang w:eastAsia="en-GB"/>
        </w:rPr>
        <w:t>,</w:t>
      </w:r>
      <w:hyperlink r:id="rId309">
        <w:r w:rsidRPr="00014157">
          <w:rPr>
            <w:rFonts w:ascii="Arial" w:eastAsia="Arial" w:hAnsi="Arial" w:cs="Arial"/>
            <w:i/>
            <w:iCs/>
            <w:sz w:val="24"/>
            <w:szCs w:val="20"/>
            <w:lang w:eastAsia="en-GB"/>
          </w:rPr>
          <w:t xml:space="preserve"> </w:t>
        </w:r>
      </w:hyperlink>
      <w:hyperlink r:id="rId310">
        <w:r w:rsidRPr="00014157">
          <w:rPr>
            <w:rFonts w:ascii="Arial" w:eastAsia="Arial" w:hAnsi="Arial" w:cs="Arial"/>
            <w:i/>
            <w:iCs/>
            <w:color w:val="1155CC"/>
            <w:sz w:val="24"/>
            <w:szCs w:val="20"/>
            <w:lang w:eastAsia="en-GB"/>
          </w:rPr>
          <w:t>Nature Medicine</w:t>
        </w:r>
      </w:hyperlink>
      <w:r w:rsidRPr="00014157">
        <w:rPr>
          <w:rFonts w:ascii="Arial" w:eastAsia="Arial" w:hAnsi="Arial" w:cs="Arial"/>
          <w:i/>
          <w:iCs/>
          <w:sz w:val="24"/>
          <w:szCs w:val="20"/>
          <w:lang w:eastAsia="en-GB"/>
        </w:rPr>
        <w:t>,</w:t>
      </w:r>
      <w:hyperlink r:id="rId311">
        <w:r w:rsidRPr="00014157">
          <w:rPr>
            <w:rFonts w:ascii="Arial" w:eastAsia="Arial" w:hAnsi="Arial" w:cs="Arial"/>
            <w:i/>
            <w:iCs/>
            <w:sz w:val="24"/>
            <w:szCs w:val="20"/>
            <w:lang w:eastAsia="en-GB"/>
          </w:rPr>
          <w:t xml:space="preserve"> </w:t>
        </w:r>
      </w:hyperlink>
      <w:hyperlink r:id="rId312">
        <w:r w:rsidRPr="00014157">
          <w:rPr>
            <w:rFonts w:ascii="Arial" w:eastAsia="Arial" w:hAnsi="Arial" w:cs="Arial"/>
            <w:i/>
            <w:iCs/>
            <w:color w:val="1155CC"/>
            <w:sz w:val="24"/>
            <w:szCs w:val="20"/>
            <w:lang w:eastAsia="en-GB"/>
          </w:rPr>
          <w:t>Nature Communications</w:t>
        </w:r>
      </w:hyperlink>
      <w:r w:rsidRPr="00014157">
        <w:rPr>
          <w:rFonts w:ascii="Arial" w:eastAsia="Arial" w:hAnsi="Arial" w:cs="Arial"/>
          <w:i/>
          <w:iCs/>
          <w:sz w:val="24"/>
          <w:szCs w:val="20"/>
          <w:lang w:eastAsia="en-GB"/>
        </w:rPr>
        <w:t>,</w:t>
      </w:r>
      <w:hyperlink r:id="rId313">
        <w:r w:rsidRPr="00014157">
          <w:rPr>
            <w:rFonts w:ascii="Arial" w:eastAsia="Arial" w:hAnsi="Arial" w:cs="Arial"/>
            <w:i/>
            <w:iCs/>
            <w:sz w:val="24"/>
            <w:szCs w:val="20"/>
            <w:lang w:eastAsia="en-GB"/>
          </w:rPr>
          <w:t xml:space="preserve"> </w:t>
        </w:r>
      </w:hyperlink>
      <w:hyperlink r:id="rId314">
        <w:r w:rsidRPr="00014157">
          <w:rPr>
            <w:rFonts w:ascii="Arial" w:eastAsia="Arial" w:hAnsi="Arial" w:cs="Arial"/>
            <w:i/>
            <w:iCs/>
            <w:color w:val="1155CC"/>
            <w:sz w:val="24"/>
            <w:szCs w:val="20"/>
            <w:lang w:eastAsia="en-GB"/>
          </w:rPr>
          <w:t>FEMS Microbiology Reviews</w:t>
        </w:r>
      </w:hyperlink>
      <w:r w:rsidRPr="00014157">
        <w:rPr>
          <w:rFonts w:ascii="Arial" w:eastAsia="Arial" w:hAnsi="Arial" w:cs="Arial"/>
          <w:sz w:val="24"/>
          <w:szCs w:val="20"/>
          <w:lang w:eastAsia="en-GB"/>
        </w:rPr>
        <w:t xml:space="preserve"> and</w:t>
      </w:r>
      <w:hyperlink r:id="rId315">
        <w:r w:rsidRPr="00014157">
          <w:rPr>
            <w:rFonts w:ascii="Arial" w:eastAsia="Arial" w:hAnsi="Arial" w:cs="Arial"/>
            <w:sz w:val="24"/>
            <w:szCs w:val="20"/>
            <w:lang w:eastAsia="en-GB"/>
          </w:rPr>
          <w:t xml:space="preserve"> </w:t>
        </w:r>
      </w:hyperlink>
      <w:hyperlink r:id="rId316">
        <w:r w:rsidRPr="00014157">
          <w:rPr>
            <w:rFonts w:ascii="Arial" w:eastAsia="Arial" w:hAnsi="Arial" w:cs="Arial"/>
            <w:i/>
            <w:iCs/>
            <w:color w:val="1155CC"/>
            <w:sz w:val="24"/>
            <w:szCs w:val="20"/>
            <w:lang w:eastAsia="en-GB"/>
          </w:rPr>
          <w:t>Genome Biology</w:t>
        </w:r>
      </w:hyperlink>
      <w:r w:rsidR="009F228C" w:rsidRPr="00014157">
        <w:rPr>
          <w:rFonts w:ascii="Arial" w:eastAsia="Arial" w:hAnsi="Arial" w:cs="Arial"/>
          <w:i/>
          <w:iCs/>
          <w:color w:val="1155CC"/>
          <w:sz w:val="24"/>
          <w:szCs w:val="20"/>
          <w:lang w:eastAsia="en-GB"/>
        </w:rPr>
        <w:t>,</w:t>
      </w:r>
      <w:r w:rsidRPr="00014157">
        <w:rPr>
          <w:rFonts w:ascii="Arial" w:eastAsia="Arial" w:hAnsi="Arial" w:cs="Arial"/>
          <w:sz w:val="24"/>
          <w:szCs w:val="20"/>
          <w:lang w:eastAsia="en-GB"/>
        </w:rPr>
        <w:t xml:space="preserve"> with four </w:t>
      </w:r>
      <w:r w:rsidR="008C168C" w:rsidRPr="00014157">
        <w:rPr>
          <w:rFonts w:ascii="Arial" w:eastAsia="Arial" w:hAnsi="Arial" w:cs="Arial"/>
          <w:sz w:val="24"/>
          <w:szCs w:val="20"/>
          <w:lang w:eastAsia="en-GB"/>
        </w:rPr>
        <w:t xml:space="preserve">SEFARI researchers </w:t>
      </w:r>
      <w:r w:rsidRPr="00014157">
        <w:rPr>
          <w:rFonts w:ascii="Arial" w:eastAsia="Arial" w:hAnsi="Arial" w:cs="Arial"/>
          <w:sz w:val="24"/>
          <w:szCs w:val="20"/>
          <w:lang w:eastAsia="en-GB"/>
        </w:rPr>
        <w:t>repeatedly included in the</w:t>
      </w:r>
      <w:hyperlink r:id="rId317">
        <w:r w:rsidRPr="00014157">
          <w:rPr>
            <w:rFonts w:ascii="Arial" w:eastAsia="Arial" w:hAnsi="Arial" w:cs="Arial"/>
            <w:sz w:val="24"/>
            <w:szCs w:val="20"/>
            <w:lang w:eastAsia="en-GB"/>
          </w:rPr>
          <w:t xml:space="preserve"> </w:t>
        </w:r>
      </w:hyperlink>
      <w:hyperlink r:id="rId318">
        <w:r w:rsidRPr="00014157">
          <w:rPr>
            <w:rFonts w:ascii="Arial" w:eastAsia="Arial" w:hAnsi="Arial" w:cs="Arial"/>
            <w:color w:val="1155CC"/>
            <w:sz w:val="24"/>
            <w:szCs w:val="20"/>
            <w:lang w:eastAsia="en-GB"/>
          </w:rPr>
          <w:t>Clarivate Highly Cited Researcher List since 2018</w:t>
        </w:r>
      </w:hyperlink>
      <w:r w:rsidRPr="00014157">
        <w:rPr>
          <w:rFonts w:ascii="Arial" w:eastAsia="Arial" w:hAnsi="Arial" w:cs="Arial"/>
          <w:sz w:val="24"/>
          <w:szCs w:val="20"/>
          <w:lang w:eastAsia="en-GB"/>
        </w:rPr>
        <w:t xml:space="preserve">. </w:t>
      </w:r>
      <w:r w:rsidR="00D87C0D" w:rsidRPr="00014157">
        <w:rPr>
          <w:rFonts w:ascii="Arial" w:eastAsia="Arial" w:hAnsi="Arial" w:cs="Arial"/>
          <w:sz w:val="24"/>
          <w:szCs w:val="20"/>
          <w:lang w:eastAsia="en-GB"/>
        </w:rPr>
        <w:t xml:space="preserve">The research </w:t>
      </w:r>
      <w:r w:rsidR="00BC6287" w:rsidRPr="00014157">
        <w:rPr>
          <w:rFonts w:ascii="Arial" w:eastAsia="Arial" w:hAnsi="Arial" w:cs="Arial"/>
          <w:sz w:val="24"/>
          <w:szCs w:val="20"/>
          <w:lang w:eastAsia="en-GB"/>
        </w:rPr>
        <w:t xml:space="preserve">in the SRP </w:t>
      </w:r>
      <w:r w:rsidR="00D87C0D" w:rsidRPr="00014157">
        <w:rPr>
          <w:rFonts w:ascii="Arial" w:eastAsia="Arial" w:hAnsi="Arial" w:cs="Arial"/>
          <w:sz w:val="24"/>
          <w:szCs w:val="20"/>
          <w:lang w:eastAsia="en-GB"/>
        </w:rPr>
        <w:t>included work in which n</w:t>
      </w:r>
      <w:r w:rsidRPr="00014157">
        <w:rPr>
          <w:rFonts w:ascii="Arial" w:eastAsia="Arial" w:hAnsi="Arial" w:cs="Arial"/>
          <w:sz w:val="24"/>
          <w:szCs w:val="20"/>
          <w:lang w:eastAsia="en-GB"/>
        </w:rPr>
        <w:t xml:space="preserve">ovel gut bacteria </w:t>
      </w:r>
      <w:r w:rsidR="001004D8" w:rsidRPr="00014157">
        <w:rPr>
          <w:rFonts w:ascii="Arial" w:eastAsia="Arial" w:hAnsi="Arial" w:cs="Arial"/>
          <w:sz w:val="24"/>
          <w:szCs w:val="20"/>
          <w:lang w:eastAsia="en-GB"/>
        </w:rPr>
        <w:t xml:space="preserve">were </w:t>
      </w:r>
      <w:r w:rsidRPr="00014157">
        <w:rPr>
          <w:rFonts w:ascii="Arial" w:eastAsia="Arial" w:hAnsi="Arial" w:cs="Arial"/>
          <w:sz w:val="24"/>
          <w:szCs w:val="20"/>
          <w:lang w:eastAsia="en-GB"/>
        </w:rPr>
        <w:t>isolated from human stool and from ruminants generating a collection of over 1</w:t>
      </w:r>
      <w:r w:rsidR="00167C21" w:rsidRPr="00014157">
        <w:rPr>
          <w:rFonts w:ascii="Arial" w:eastAsia="Arial" w:hAnsi="Arial" w:cs="Arial"/>
          <w:sz w:val="24"/>
          <w:szCs w:val="20"/>
          <w:lang w:eastAsia="en-GB"/>
        </w:rPr>
        <w:t>,</w:t>
      </w:r>
      <w:r w:rsidRPr="00014157">
        <w:rPr>
          <w:rFonts w:ascii="Arial" w:eastAsia="Arial" w:hAnsi="Arial" w:cs="Arial"/>
          <w:sz w:val="24"/>
          <w:szCs w:val="20"/>
          <w:lang w:eastAsia="en-GB"/>
        </w:rPr>
        <w:t xml:space="preserve">500 gut bacterial strains. This invaluable and rare scientific resource will be made publicly available to other scientists via </w:t>
      </w:r>
      <w:r w:rsidRPr="00014157">
        <w:rPr>
          <w:rFonts w:ascii="Arial" w:eastAsia="Arial" w:hAnsi="Arial" w:cs="Arial"/>
          <w:sz w:val="24"/>
          <w:szCs w:val="20"/>
          <w:lang w:eastAsia="en-GB"/>
        </w:rPr>
        <w:lastRenderedPageBreak/>
        <w:t>FigShare. An</w:t>
      </w:r>
      <w:hyperlink r:id="rId319">
        <w:r w:rsidRPr="00014157">
          <w:rPr>
            <w:rFonts w:ascii="Arial" w:eastAsia="Arial" w:hAnsi="Arial" w:cs="Arial"/>
            <w:sz w:val="24"/>
            <w:szCs w:val="20"/>
            <w:lang w:eastAsia="en-GB"/>
          </w:rPr>
          <w:t xml:space="preserve"> </w:t>
        </w:r>
      </w:hyperlink>
      <w:hyperlink r:id="rId320">
        <w:r w:rsidRPr="00014157">
          <w:rPr>
            <w:rFonts w:ascii="Arial" w:eastAsia="Arial" w:hAnsi="Arial" w:cs="Arial"/>
            <w:color w:val="1155CC"/>
            <w:sz w:val="24"/>
            <w:szCs w:val="20"/>
            <w:lang w:eastAsia="en-GB"/>
          </w:rPr>
          <w:t>extended mathematical model</w:t>
        </w:r>
      </w:hyperlink>
      <w:r w:rsidRPr="00014157">
        <w:rPr>
          <w:rFonts w:ascii="Arial" w:eastAsia="Arial" w:hAnsi="Arial" w:cs="Arial"/>
          <w:sz w:val="24"/>
          <w:szCs w:val="20"/>
          <w:lang w:eastAsia="en-GB"/>
        </w:rPr>
        <w:t xml:space="preserve"> of microbiota metabolism has been made available to the research community. Th</w:t>
      </w:r>
      <w:r w:rsidR="00167C21" w:rsidRPr="00014157">
        <w:rPr>
          <w:rFonts w:ascii="Arial" w:eastAsia="Arial" w:hAnsi="Arial" w:cs="Arial"/>
          <w:sz w:val="24"/>
          <w:szCs w:val="20"/>
          <w:lang w:eastAsia="en-GB"/>
        </w:rPr>
        <w:t>e</w:t>
      </w:r>
      <w:r w:rsidRPr="00014157">
        <w:rPr>
          <w:rFonts w:ascii="Arial" w:eastAsia="Arial" w:hAnsi="Arial" w:cs="Arial"/>
          <w:sz w:val="24"/>
          <w:szCs w:val="20"/>
          <w:lang w:eastAsia="en-GB"/>
        </w:rPr>
        <w:t xml:space="preserve"> work has greatly increased understanding of the impact of dietary interventions on the gut microbiome by identifying gut bacteria that grow on different fibres, including resistant</w:t>
      </w:r>
      <w:hyperlink r:id="rId321">
        <w:r w:rsidRPr="00014157">
          <w:rPr>
            <w:rFonts w:ascii="Arial" w:eastAsia="Arial" w:hAnsi="Arial" w:cs="Arial"/>
            <w:sz w:val="24"/>
            <w:szCs w:val="20"/>
            <w:lang w:eastAsia="en-GB"/>
          </w:rPr>
          <w:t xml:space="preserve"> </w:t>
        </w:r>
      </w:hyperlink>
      <w:hyperlink r:id="rId322">
        <w:r w:rsidRPr="00014157">
          <w:rPr>
            <w:rFonts w:ascii="Arial" w:eastAsia="Arial" w:hAnsi="Arial" w:cs="Arial"/>
            <w:color w:val="1155CC"/>
            <w:sz w:val="24"/>
            <w:szCs w:val="20"/>
            <w:lang w:eastAsia="en-GB"/>
          </w:rPr>
          <w:t>starch</w:t>
        </w:r>
      </w:hyperlink>
      <w:r w:rsidRPr="00014157">
        <w:rPr>
          <w:rFonts w:ascii="Arial" w:eastAsia="Arial" w:hAnsi="Arial" w:cs="Arial"/>
          <w:sz w:val="24"/>
          <w:szCs w:val="20"/>
          <w:lang w:eastAsia="en-GB"/>
        </w:rPr>
        <w:t>,</w:t>
      </w:r>
      <w:hyperlink r:id="rId323">
        <w:r w:rsidRPr="00014157">
          <w:rPr>
            <w:rFonts w:ascii="Arial" w:eastAsia="Arial" w:hAnsi="Arial" w:cs="Arial"/>
            <w:sz w:val="24"/>
            <w:szCs w:val="20"/>
            <w:lang w:eastAsia="en-GB"/>
          </w:rPr>
          <w:t xml:space="preserve"> </w:t>
        </w:r>
      </w:hyperlink>
      <w:hyperlink r:id="rId324">
        <w:r w:rsidRPr="00014157">
          <w:rPr>
            <w:rFonts w:ascii="Arial" w:eastAsia="Arial" w:hAnsi="Arial" w:cs="Arial"/>
            <w:color w:val="1155CC"/>
            <w:sz w:val="24"/>
            <w:szCs w:val="20"/>
            <w:lang w:eastAsia="en-GB"/>
          </w:rPr>
          <w:t>pectin and inulin</w:t>
        </w:r>
      </w:hyperlink>
      <w:r w:rsidRPr="00014157">
        <w:rPr>
          <w:rFonts w:ascii="Arial" w:eastAsia="Arial" w:hAnsi="Arial" w:cs="Arial"/>
          <w:sz w:val="24"/>
          <w:szCs w:val="20"/>
          <w:lang w:eastAsia="en-GB"/>
        </w:rPr>
        <w:t>,</w:t>
      </w:r>
      <w:hyperlink r:id="rId325">
        <w:r w:rsidRPr="00014157">
          <w:rPr>
            <w:rFonts w:ascii="Arial" w:eastAsia="Arial" w:hAnsi="Arial" w:cs="Arial"/>
            <w:sz w:val="24"/>
            <w:szCs w:val="20"/>
            <w:lang w:eastAsia="en-GB"/>
          </w:rPr>
          <w:t xml:space="preserve"> </w:t>
        </w:r>
      </w:hyperlink>
      <w:hyperlink r:id="rId326">
        <w:r w:rsidRPr="00014157">
          <w:rPr>
            <w:rFonts w:ascii="Arial" w:eastAsia="Arial" w:hAnsi="Arial" w:cs="Arial"/>
            <w:color w:val="1155CC"/>
            <w:sz w:val="24"/>
            <w:szCs w:val="20"/>
            <w:lang w:eastAsia="en-GB"/>
          </w:rPr>
          <w:t>oligosaccharides</w:t>
        </w:r>
      </w:hyperlink>
      <w:r w:rsidRPr="00014157">
        <w:rPr>
          <w:rFonts w:ascii="Arial" w:eastAsia="Arial" w:hAnsi="Arial" w:cs="Arial"/>
          <w:sz w:val="24"/>
          <w:szCs w:val="20"/>
          <w:lang w:eastAsia="en-GB"/>
        </w:rPr>
        <w:t>,</w:t>
      </w:r>
      <w:hyperlink r:id="rId327">
        <w:r w:rsidRPr="00014157">
          <w:rPr>
            <w:rFonts w:ascii="Arial" w:eastAsia="Arial" w:hAnsi="Arial" w:cs="Arial"/>
            <w:sz w:val="24"/>
            <w:szCs w:val="20"/>
            <w:lang w:eastAsia="en-GB"/>
          </w:rPr>
          <w:t xml:space="preserve"> </w:t>
        </w:r>
      </w:hyperlink>
      <w:hyperlink r:id="rId328">
        <w:r w:rsidRPr="00014157">
          <w:rPr>
            <w:rFonts w:ascii="Arial" w:eastAsia="Arial" w:hAnsi="Arial" w:cs="Arial"/>
            <w:color w:val="1155CC"/>
            <w:sz w:val="24"/>
            <w:szCs w:val="20"/>
            <w:lang w:eastAsia="en-GB"/>
          </w:rPr>
          <w:t>beta-glucan</w:t>
        </w:r>
      </w:hyperlink>
      <w:r w:rsidRPr="00014157">
        <w:rPr>
          <w:rFonts w:ascii="Arial" w:eastAsia="Arial" w:hAnsi="Arial" w:cs="Arial"/>
          <w:sz w:val="24"/>
          <w:szCs w:val="20"/>
          <w:lang w:eastAsia="en-GB"/>
        </w:rPr>
        <w:t xml:space="preserve"> and</w:t>
      </w:r>
      <w:hyperlink r:id="rId329">
        <w:r w:rsidRPr="00014157">
          <w:rPr>
            <w:rFonts w:ascii="Arial" w:eastAsia="Arial" w:hAnsi="Arial" w:cs="Arial"/>
            <w:sz w:val="24"/>
            <w:szCs w:val="20"/>
            <w:lang w:eastAsia="en-GB"/>
          </w:rPr>
          <w:t xml:space="preserve"> </w:t>
        </w:r>
      </w:hyperlink>
      <w:hyperlink r:id="rId330">
        <w:r w:rsidRPr="00014157">
          <w:rPr>
            <w:rFonts w:ascii="Arial" w:eastAsia="Arial" w:hAnsi="Arial" w:cs="Arial"/>
            <w:color w:val="1155CC"/>
            <w:sz w:val="24"/>
            <w:szCs w:val="20"/>
            <w:lang w:eastAsia="en-GB"/>
          </w:rPr>
          <w:t>mannans</w:t>
        </w:r>
      </w:hyperlink>
      <w:r w:rsidRPr="00014157">
        <w:rPr>
          <w:rFonts w:ascii="Arial" w:eastAsia="Arial" w:hAnsi="Arial" w:cs="Arial"/>
          <w:sz w:val="24"/>
          <w:szCs w:val="20"/>
          <w:lang w:eastAsia="en-GB"/>
        </w:rPr>
        <w:t xml:space="preserve">. It </w:t>
      </w:r>
      <w:r w:rsidR="00D87C0D" w:rsidRPr="00014157">
        <w:rPr>
          <w:rFonts w:ascii="Arial" w:eastAsia="Arial" w:hAnsi="Arial" w:cs="Arial"/>
          <w:sz w:val="24"/>
          <w:szCs w:val="20"/>
          <w:lang w:eastAsia="en-GB"/>
        </w:rPr>
        <w:t xml:space="preserve">has </w:t>
      </w:r>
      <w:r w:rsidRPr="00014157">
        <w:rPr>
          <w:rFonts w:ascii="Arial" w:eastAsia="Arial" w:hAnsi="Arial" w:cs="Arial"/>
          <w:sz w:val="24"/>
          <w:szCs w:val="20"/>
          <w:lang w:eastAsia="en-GB"/>
        </w:rPr>
        <w:t>show</w:t>
      </w:r>
      <w:r w:rsidR="00D87C0D" w:rsidRPr="00014157">
        <w:rPr>
          <w:rFonts w:ascii="Arial" w:eastAsia="Arial" w:hAnsi="Arial" w:cs="Arial"/>
          <w:sz w:val="24"/>
          <w:szCs w:val="20"/>
          <w:lang w:eastAsia="en-GB"/>
        </w:rPr>
        <w:t>n</w:t>
      </w:r>
      <w:r w:rsidRPr="00014157">
        <w:rPr>
          <w:rFonts w:ascii="Arial" w:eastAsia="Arial" w:hAnsi="Arial" w:cs="Arial"/>
          <w:sz w:val="24"/>
          <w:szCs w:val="20"/>
          <w:lang w:eastAsia="en-GB"/>
        </w:rPr>
        <w:t xml:space="preserve"> the impacts of dietary interventions in</w:t>
      </w:r>
      <w:hyperlink r:id="rId331">
        <w:r w:rsidRPr="00014157">
          <w:rPr>
            <w:rFonts w:ascii="Arial" w:eastAsia="Arial" w:hAnsi="Arial" w:cs="Arial"/>
            <w:sz w:val="24"/>
            <w:szCs w:val="20"/>
            <w:lang w:eastAsia="en-GB"/>
          </w:rPr>
          <w:t xml:space="preserve"> </w:t>
        </w:r>
      </w:hyperlink>
      <w:hyperlink r:id="rId332">
        <w:r w:rsidRPr="00014157">
          <w:rPr>
            <w:rFonts w:ascii="Arial" w:eastAsia="Arial" w:hAnsi="Arial" w:cs="Arial"/>
            <w:color w:val="1155CC"/>
            <w:sz w:val="24"/>
            <w:szCs w:val="20"/>
            <w:lang w:eastAsia="en-GB"/>
          </w:rPr>
          <w:t>elderly cohorts</w:t>
        </w:r>
      </w:hyperlink>
      <w:r w:rsidRPr="00014157">
        <w:rPr>
          <w:rFonts w:ascii="Arial" w:eastAsia="Arial" w:hAnsi="Arial" w:cs="Arial"/>
          <w:sz w:val="24"/>
          <w:szCs w:val="20"/>
          <w:lang w:eastAsia="en-GB"/>
        </w:rPr>
        <w:t xml:space="preserve"> and in</w:t>
      </w:r>
      <w:hyperlink r:id="rId333">
        <w:r w:rsidRPr="00014157">
          <w:rPr>
            <w:rFonts w:ascii="Arial" w:eastAsia="Arial" w:hAnsi="Arial" w:cs="Arial"/>
            <w:sz w:val="24"/>
            <w:szCs w:val="20"/>
            <w:lang w:eastAsia="en-GB"/>
          </w:rPr>
          <w:t xml:space="preserve"> </w:t>
        </w:r>
      </w:hyperlink>
      <w:hyperlink r:id="rId334">
        <w:r w:rsidRPr="00014157">
          <w:rPr>
            <w:rFonts w:ascii="Arial" w:eastAsia="Arial" w:hAnsi="Arial" w:cs="Arial"/>
            <w:color w:val="1155CC"/>
            <w:sz w:val="24"/>
            <w:szCs w:val="20"/>
            <w:lang w:eastAsia="en-GB"/>
          </w:rPr>
          <w:t>children with inflammatory bowel disease</w:t>
        </w:r>
      </w:hyperlink>
      <w:r w:rsidRPr="00014157">
        <w:rPr>
          <w:rFonts w:ascii="Arial" w:eastAsia="Arial" w:hAnsi="Arial" w:cs="Arial"/>
          <w:sz w:val="24"/>
          <w:szCs w:val="20"/>
          <w:lang w:eastAsia="en-GB"/>
        </w:rPr>
        <w:t xml:space="preserve">, revealing the importance of baseline gut microbiome composition in determining how an individual will respond to a given dietary intervention, which is likely to be a key aspect of the emerging field of personalised nutrition. </w:t>
      </w:r>
    </w:p>
    <w:p w14:paraId="0D52DA5D" w14:textId="77777777" w:rsidR="009C75CF" w:rsidRPr="00014157" w:rsidRDefault="009C75CF"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0572246C" w14:textId="4B5B6C34" w:rsidR="00A76232" w:rsidRPr="00014157"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014157">
        <w:rPr>
          <w:rFonts w:ascii="Arial" w:eastAsia="Arial" w:hAnsi="Arial" w:cs="Arial"/>
          <w:sz w:val="24"/>
          <w:szCs w:val="20"/>
          <w:lang w:eastAsia="en-GB"/>
        </w:rPr>
        <w:t>Further studies characterised gut bacteria with important functions, including</w:t>
      </w:r>
      <w:hyperlink r:id="rId335">
        <w:r w:rsidRPr="00014157">
          <w:rPr>
            <w:rFonts w:ascii="Arial" w:eastAsia="Arial" w:hAnsi="Arial" w:cs="Arial"/>
            <w:sz w:val="24"/>
            <w:szCs w:val="20"/>
            <w:lang w:eastAsia="en-GB"/>
          </w:rPr>
          <w:t xml:space="preserve"> </w:t>
        </w:r>
      </w:hyperlink>
      <w:hyperlink r:id="rId336">
        <w:r w:rsidRPr="00014157">
          <w:rPr>
            <w:rFonts w:ascii="Arial" w:eastAsia="Arial" w:hAnsi="Arial" w:cs="Arial"/>
            <w:color w:val="1155CC"/>
            <w:sz w:val="24"/>
            <w:szCs w:val="20"/>
            <w:lang w:eastAsia="en-GB"/>
          </w:rPr>
          <w:t>lactate-utilising</w:t>
        </w:r>
      </w:hyperlink>
      <w:hyperlink r:id="rId337">
        <w:r w:rsidRPr="00014157">
          <w:rPr>
            <w:rFonts w:ascii="Arial" w:eastAsia="Arial" w:hAnsi="Arial" w:cs="Arial"/>
            <w:sz w:val="24"/>
            <w:szCs w:val="20"/>
            <w:lang w:eastAsia="en-GB"/>
          </w:rPr>
          <w:t xml:space="preserve"> </w:t>
        </w:r>
      </w:hyperlink>
      <w:hyperlink r:id="rId338">
        <w:r w:rsidRPr="00014157">
          <w:rPr>
            <w:rFonts w:ascii="Arial" w:eastAsia="Arial" w:hAnsi="Arial" w:cs="Arial"/>
            <w:color w:val="1155CC"/>
            <w:sz w:val="24"/>
            <w:szCs w:val="20"/>
            <w:lang w:eastAsia="en-GB"/>
          </w:rPr>
          <w:t>bacteria</w:t>
        </w:r>
      </w:hyperlink>
      <w:r w:rsidRPr="00014157">
        <w:rPr>
          <w:rFonts w:ascii="Arial" w:eastAsia="Arial" w:hAnsi="Arial" w:cs="Arial"/>
          <w:sz w:val="24"/>
          <w:szCs w:val="20"/>
          <w:lang w:eastAsia="en-GB"/>
        </w:rPr>
        <w:t xml:space="preserve"> as promising next-generation probiotics, and</w:t>
      </w:r>
      <w:hyperlink r:id="rId339">
        <w:r w:rsidRPr="00014157">
          <w:rPr>
            <w:rFonts w:ascii="Arial" w:eastAsia="Arial" w:hAnsi="Arial" w:cs="Arial"/>
            <w:sz w:val="24"/>
            <w:szCs w:val="20"/>
            <w:lang w:eastAsia="en-GB"/>
          </w:rPr>
          <w:t xml:space="preserve"> </w:t>
        </w:r>
      </w:hyperlink>
      <w:hyperlink r:id="rId340">
        <w:r w:rsidRPr="00014157">
          <w:rPr>
            <w:rFonts w:ascii="Arial" w:eastAsia="Arial" w:hAnsi="Arial" w:cs="Arial"/>
            <w:color w:val="1155CC"/>
            <w:sz w:val="24"/>
            <w:szCs w:val="20"/>
            <w:lang w:eastAsia="en-GB"/>
          </w:rPr>
          <w:t>gut bacteria with inhibitory activity against a range of pathogens</w:t>
        </w:r>
      </w:hyperlink>
      <w:r w:rsidRPr="00014157">
        <w:rPr>
          <w:rFonts w:ascii="Arial" w:eastAsia="Arial" w:hAnsi="Arial" w:cs="Arial"/>
          <w:sz w:val="24"/>
          <w:szCs w:val="20"/>
          <w:lang w:eastAsia="en-GB"/>
        </w:rPr>
        <w:t xml:space="preserve">. </w:t>
      </w:r>
      <w:r w:rsidR="00D87C0D" w:rsidRPr="00014157">
        <w:rPr>
          <w:rFonts w:ascii="Arial" w:eastAsia="Arial" w:hAnsi="Arial" w:cs="Arial"/>
          <w:sz w:val="24"/>
          <w:szCs w:val="20"/>
          <w:lang w:eastAsia="en-GB"/>
        </w:rPr>
        <w:t>T</w:t>
      </w:r>
      <w:r w:rsidRPr="00014157">
        <w:rPr>
          <w:rFonts w:ascii="Arial" w:eastAsia="Arial" w:hAnsi="Arial" w:cs="Arial"/>
          <w:sz w:val="24"/>
          <w:szCs w:val="20"/>
          <w:lang w:eastAsia="en-GB"/>
        </w:rPr>
        <w:t xml:space="preserve">hese novel microbiome-focussed approaches to disease mitigation will form the basis of continuing work in the </w:t>
      </w:r>
      <w:r w:rsidR="00D87C0D" w:rsidRPr="00014157">
        <w:rPr>
          <w:rFonts w:ascii="Arial" w:eastAsia="Arial" w:hAnsi="Arial" w:cs="Arial"/>
          <w:sz w:val="24"/>
          <w:szCs w:val="20"/>
          <w:lang w:eastAsia="en-GB"/>
        </w:rPr>
        <w:t>SRP 2022-27</w:t>
      </w:r>
      <w:r w:rsidRPr="00014157">
        <w:rPr>
          <w:rFonts w:ascii="Arial" w:eastAsia="Arial" w:hAnsi="Arial" w:cs="Arial"/>
          <w:sz w:val="24"/>
          <w:szCs w:val="20"/>
          <w:lang w:eastAsia="en-GB"/>
        </w:rPr>
        <w:t xml:space="preserve">, </w:t>
      </w:r>
      <w:r w:rsidR="00D87C0D" w:rsidRPr="00014157">
        <w:rPr>
          <w:rFonts w:ascii="Arial" w:eastAsia="Arial" w:hAnsi="Arial" w:cs="Arial"/>
          <w:sz w:val="24"/>
          <w:szCs w:val="20"/>
          <w:lang w:eastAsia="en-GB"/>
        </w:rPr>
        <w:t xml:space="preserve">in which </w:t>
      </w:r>
      <w:r w:rsidRPr="00014157">
        <w:rPr>
          <w:rFonts w:ascii="Arial" w:eastAsia="Arial" w:hAnsi="Arial" w:cs="Arial"/>
          <w:sz w:val="24"/>
          <w:szCs w:val="20"/>
          <w:lang w:eastAsia="en-GB"/>
        </w:rPr>
        <w:t xml:space="preserve">the aim is to identify similar beneficial bacteria from the intestines of ruminants and poultry. SEFARI </w:t>
      </w:r>
      <w:r w:rsidR="00D87C0D" w:rsidRPr="00014157">
        <w:rPr>
          <w:rFonts w:ascii="Arial" w:eastAsia="Arial" w:hAnsi="Arial" w:cs="Arial"/>
          <w:sz w:val="24"/>
          <w:szCs w:val="20"/>
          <w:lang w:eastAsia="en-GB"/>
        </w:rPr>
        <w:t xml:space="preserve">researchers </w:t>
      </w:r>
      <w:r w:rsidRPr="00014157">
        <w:rPr>
          <w:rFonts w:ascii="Arial" w:eastAsia="Arial" w:hAnsi="Arial" w:cs="Arial"/>
          <w:sz w:val="24"/>
          <w:szCs w:val="20"/>
          <w:lang w:eastAsia="en-GB"/>
        </w:rPr>
        <w:t xml:space="preserve">have been recognised for their contribution to this field by having three gut bacteria named after them: </w:t>
      </w:r>
      <w:r w:rsidRPr="00014157">
        <w:rPr>
          <w:rFonts w:ascii="Arial" w:eastAsia="Arial" w:hAnsi="Arial" w:cs="Arial"/>
          <w:i/>
          <w:sz w:val="24"/>
          <w:szCs w:val="20"/>
          <w:lang w:eastAsia="en-GB"/>
        </w:rPr>
        <w:t>Faecalibacterium duncaniae, Duncaniella (sp) and Petralouisia</w:t>
      </w:r>
      <w:r w:rsidRPr="00014157">
        <w:rPr>
          <w:rFonts w:ascii="Arial" w:eastAsia="Arial" w:hAnsi="Arial" w:cs="Arial"/>
          <w:sz w:val="24"/>
          <w:szCs w:val="20"/>
          <w:lang w:eastAsia="en-GB"/>
        </w:rPr>
        <w:t xml:space="preserve"> (sp).</w:t>
      </w:r>
    </w:p>
    <w:p w14:paraId="1A573D7C" w14:textId="77777777" w:rsidR="00807A79" w:rsidRPr="00A02C40" w:rsidRDefault="00807A79"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sz w:val="24"/>
          <w:szCs w:val="20"/>
          <w:lang w:eastAsia="en-GB"/>
        </w:rPr>
      </w:pPr>
      <w:r w:rsidRPr="00A02C40">
        <w:rPr>
          <w:rFonts w:ascii="Arial" w:eastAsia="Arial" w:hAnsi="Arial" w:cs="Arial"/>
          <w:b/>
          <w:sz w:val="24"/>
          <w:szCs w:val="20"/>
          <w:lang w:eastAsia="en-GB"/>
        </w:rPr>
        <w:t>Consumer views on food attributes and labels</w:t>
      </w:r>
    </w:p>
    <w:p w14:paraId="1FDE6C0E" w14:textId="5A4B3BFE" w:rsidR="00807A79" w:rsidRPr="00A02C40" w:rsidRDefault="00807A79"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A02C40">
        <w:rPr>
          <w:rFonts w:ascii="Arial" w:eastAsia="Arial" w:hAnsi="Arial" w:cs="Arial"/>
          <w:sz w:val="24"/>
          <w:szCs w:val="20"/>
          <w:lang w:eastAsia="en-GB"/>
        </w:rPr>
        <w:t xml:space="preserve">Considerable research work has been conducted to investigate consumers' attitudes, preferences, and willingness to pay (WTP) for animal welfare-friendly food products using both hypothetical and non-hypothetical surveys. Most studies agree there is a potential market for animal welfare-friendly food products among consumers who are concerned about farm animal welfare and are willing to pay higher prices to compensate farmers who opt to use more animal welfare-friendly farming practices. </w:t>
      </w:r>
      <w:r w:rsidR="001123F3" w:rsidRPr="00A02C40">
        <w:rPr>
          <w:rFonts w:ascii="Arial" w:eastAsia="Arial" w:hAnsi="Arial" w:cs="Arial"/>
          <w:sz w:val="24"/>
          <w:szCs w:val="20"/>
          <w:lang w:eastAsia="en-GB"/>
        </w:rPr>
        <w:t>However, t</w:t>
      </w:r>
      <w:r w:rsidRPr="00A02C40">
        <w:rPr>
          <w:rFonts w:ascii="Arial" w:eastAsia="Arial" w:hAnsi="Arial" w:cs="Arial"/>
          <w:sz w:val="24"/>
          <w:szCs w:val="20"/>
          <w:lang w:eastAsia="en-GB"/>
        </w:rPr>
        <w:t xml:space="preserve">hese encouraging signals on consumers' high interest in animal welfare may not fully translate into actual purchases of animal-friendly products, partly due to the trade-offs consumers make when choosing between food products with different desirable attributes (e.g., animal welfare-friendly meat versus local or organic meat). While extensive research has been devoted to assessing consumers' preferences and WTP for animal welfare-friendly meat, </w:t>
      </w:r>
      <w:r w:rsidR="003607B5" w:rsidRPr="00A02C40">
        <w:rPr>
          <w:rFonts w:ascii="Arial" w:eastAsia="Arial" w:hAnsi="Arial" w:cs="Arial"/>
          <w:sz w:val="24"/>
          <w:szCs w:val="20"/>
          <w:lang w:eastAsia="en-GB"/>
        </w:rPr>
        <w:t>little</w:t>
      </w:r>
      <w:r w:rsidRPr="00A02C40">
        <w:rPr>
          <w:rFonts w:ascii="Arial" w:eastAsia="Arial" w:hAnsi="Arial" w:cs="Arial"/>
          <w:sz w:val="24"/>
          <w:szCs w:val="20"/>
          <w:lang w:eastAsia="en-GB"/>
        </w:rPr>
        <w:t xml:space="preserve"> research has assessed how consumers weigh-up and trade-off high animal welfare against other desirable food attributes of meat such as organic, local, low-fat, carbon footprint, and fair-trade. Work in this topic has been reported in outputs such as the book chapter on ‘</w:t>
      </w:r>
      <w:r w:rsidRPr="00A02C40">
        <w:rPr>
          <w:rFonts w:ascii="Arial" w:eastAsia="Arial" w:hAnsi="Arial" w:cs="Arial"/>
          <w:sz w:val="24"/>
          <w:szCs w:val="24"/>
          <w:lang w:eastAsia="en-GB"/>
        </w:rPr>
        <w:t>Consumer Demand for Animal Welfare Products’ published in ‘</w:t>
      </w:r>
      <w:hyperlink r:id="rId341" w:history="1">
        <w:r w:rsidRPr="00A02C40">
          <w:rPr>
            <w:rStyle w:val="Hyperlink"/>
            <w:rFonts w:ascii="Arial" w:hAnsi="Arial" w:cs="Arial"/>
            <w:sz w:val="24"/>
            <w:szCs w:val="24"/>
          </w:rPr>
          <w:t>The Economics of Farm Animal Welfare: Theory, Evidence and Policy</w:t>
        </w:r>
      </w:hyperlink>
      <w:r w:rsidRPr="00A02C40">
        <w:rPr>
          <w:rFonts w:ascii="Arial" w:eastAsia="Arial" w:hAnsi="Arial" w:cs="Arial"/>
          <w:sz w:val="24"/>
          <w:szCs w:val="24"/>
          <w:lang w:eastAsia="en-GB"/>
        </w:rPr>
        <w:t>’, and ‘</w:t>
      </w:r>
      <w:hyperlink r:id="rId342" w:history="1">
        <w:r w:rsidRPr="00A02C40">
          <w:rPr>
            <w:rStyle w:val="Hyperlink"/>
            <w:rFonts w:ascii="Arial" w:hAnsi="Arial" w:cs="Arial"/>
            <w:sz w:val="24"/>
            <w:szCs w:val="24"/>
          </w:rPr>
          <w:t>How consumers in the UK and Spain value the coexistence of the claims low fat, local, organic, and low greenhouse gas emissions’</w:t>
        </w:r>
        <w:r w:rsidRPr="00A02C40">
          <w:rPr>
            <w:rStyle w:val="Hyperlink"/>
            <w:rFonts w:ascii="Arial" w:eastAsia="Arial" w:hAnsi="Arial" w:cs="Arial"/>
            <w:sz w:val="24"/>
            <w:szCs w:val="24"/>
            <w:lang w:eastAsia="en-GB"/>
          </w:rPr>
          <w:t xml:space="preserve"> </w:t>
        </w:r>
        <w:r w:rsidRPr="00A02C40">
          <w:rPr>
            <w:rStyle w:val="Hyperlink"/>
            <w:rFonts w:ascii="Arial" w:hAnsi="Arial" w:cs="Arial"/>
            <w:sz w:val="24"/>
            <w:szCs w:val="24"/>
          </w:rPr>
          <w:t>capacity</w:t>
        </w:r>
      </w:hyperlink>
      <w:r w:rsidRPr="00A02C40">
        <w:rPr>
          <w:rFonts w:ascii="Arial" w:eastAsia="Arial" w:hAnsi="Arial" w:cs="Arial"/>
          <w:sz w:val="24"/>
          <w:szCs w:val="24"/>
          <w:lang w:eastAsia="en-GB"/>
        </w:rPr>
        <w:t xml:space="preserve"> (in </w:t>
      </w:r>
      <w:hyperlink r:id="rId343" w:history="1">
        <w:r w:rsidRPr="00A02C40">
          <w:rPr>
            <w:rStyle w:val="Hyperlink"/>
            <w:rFonts w:ascii="Arial" w:eastAsia="Arial" w:hAnsi="Arial" w:cs="Arial"/>
            <w:i/>
            <w:iCs/>
            <w:sz w:val="24"/>
            <w:szCs w:val="24"/>
            <w:lang w:eastAsia="en-GB"/>
          </w:rPr>
          <w:t>Nutrients</w:t>
        </w:r>
      </w:hyperlink>
      <w:r w:rsidRPr="00A02C40">
        <w:rPr>
          <w:rFonts w:ascii="Arial" w:eastAsia="Arial" w:hAnsi="Arial" w:cs="Arial"/>
          <w:sz w:val="24"/>
          <w:szCs w:val="24"/>
          <w:lang w:eastAsia="en-GB"/>
        </w:rPr>
        <w:t>).</w:t>
      </w:r>
    </w:p>
    <w:p w14:paraId="471C5D6B" w14:textId="77777777" w:rsidR="00A76232" w:rsidRPr="00955571"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2638A412" w14:textId="77777777" w:rsidR="00A76232" w:rsidRPr="00955571"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955571">
        <w:rPr>
          <w:rFonts w:ascii="Arial" w:eastAsia="Arial" w:hAnsi="Arial" w:cs="Arial"/>
          <w:b/>
          <w:sz w:val="24"/>
          <w:szCs w:val="20"/>
          <w:lang w:eastAsia="en-GB"/>
        </w:rPr>
        <w:t>Agent-based modelling of international trade in nutrients</w:t>
      </w:r>
    </w:p>
    <w:p w14:paraId="2637472F" w14:textId="13496661" w:rsidR="00D4091A"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955571">
        <w:rPr>
          <w:rFonts w:ascii="Arial" w:eastAsia="Arial" w:hAnsi="Arial" w:cs="Arial"/>
          <w:sz w:val="24"/>
          <w:szCs w:val="20"/>
          <w:lang w:eastAsia="en-GB"/>
        </w:rPr>
        <w:t xml:space="preserve">Agent-Based Modelling is a computer simulation of individual actors and their interactions with each other and the environment. In </w:t>
      </w:r>
      <w:r w:rsidR="00E664EB" w:rsidRPr="00955571">
        <w:rPr>
          <w:rFonts w:ascii="Arial" w:eastAsia="Arial" w:hAnsi="Arial" w:cs="Arial"/>
          <w:sz w:val="24"/>
          <w:szCs w:val="20"/>
          <w:lang w:eastAsia="en-GB"/>
        </w:rPr>
        <w:t xml:space="preserve">collaboration </w:t>
      </w:r>
      <w:r w:rsidRPr="00955571">
        <w:rPr>
          <w:rFonts w:ascii="Arial" w:eastAsia="Arial" w:hAnsi="Arial" w:cs="Arial"/>
          <w:sz w:val="24"/>
          <w:szCs w:val="20"/>
          <w:lang w:eastAsia="en-GB"/>
        </w:rPr>
        <w:t>with a Belmont Forum project on ‘Delivering Food Security from Limited Land’,</w:t>
      </w:r>
      <w:r w:rsidR="00D71264" w:rsidRPr="00955571">
        <w:rPr>
          <w:rFonts w:ascii="Arial" w:eastAsia="Arial" w:hAnsi="Arial" w:cs="Arial"/>
          <w:sz w:val="24"/>
          <w:szCs w:val="20"/>
          <w:lang w:eastAsia="en-GB"/>
        </w:rPr>
        <w:t xml:space="preserve"> within the SRP</w:t>
      </w:r>
      <w:r w:rsidRPr="00955571">
        <w:rPr>
          <w:rFonts w:ascii="Arial" w:eastAsia="Arial" w:hAnsi="Arial" w:cs="Arial"/>
          <w:sz w:val="24"/>
          <w:szCs w:val="20"/>
          <w:lang w:eastAsia="en-GB"/>
        </w:rPr>
        <w:t xml:space="preserve"> an ABM </w:t>
      </w:r>
      <w:r w:rsidR="00D71264" w:rsidRPr="00955571">
        <w:rPr>
          <w:rFonts w:ascii="Arial" w:eastAsia="Arial" w:hAnsi="Arial" w:cs="Arial"/>
          <w:sz w:val="24"/>
          <w:szCs w:val="20"/>
          <w:lang w:eastAsia="en-GB"/>
        </w:rPr>
        <w:t xml:space="preserve">model was designed and implemented </w:t>
      </w:r>
      <w:r w:rsidRPr="00955571">
        <w:rPr>
          <w:rFonts w:ascii="Arial" w:eastAsia="Arial" w:hAnsi="Arial" w:cs="Arial"/>
          <w:sz w:val="24"/>
          <w:szCs w:val="20"/>
          <w:lang w:eastAsia="en-GB"/>
        </w:rPr>
        <w:t>in which each agent represents a country. The model, known as ‘FeedUs’, uses United Nations (UN)</w:t>
      </w:r>
      <w:hyperlink r:id="rId344">
        <w:r w:rsidRPr="00955571">
          <w:rPr>
            <w:rFonts w:ascii="Arial" w:eastAsia="Arial" w:hAnsi="Arial" w:cs="Arial"/>
            <w:sz w:val="24"/>
            <w:szCs w:val="20"/>
            <w:lang w:eastAsia="en-GB"/>
          </w:rPr>
          <w:t xml:space="preserve"> </w:t>
        </w:r>
      </w:hyperlink>
      <w:hyperlink r:id="rId345">
        <w:r w:rsidRPr="00955571">
          <w:rPr>
            <w:rFonts w:ascii="Arial" w:eastAsia="Arial" w:hAnsi="Arial" w:cs="Arial"/>
            <w:color w:val="1155CC"/>
            <w:sz w:val="24"/>
            <w:szCs w:val="20"/>
            <w:lang w:eastAsia="en-GB"/>
          </w:rPr>
          <w:t>Food and Agriculture Organization</w:t>
        </w:r>
      </w:hyperlink>
      <w:r w:rsidRPr="00955571">
        <w:rPr>
          <w:rFonts w:ascii="Arial" w:eastAsia="Arial" w:hAnsi="Arial" w:cs="Arial"/>
          <w:sz w:val="24"/>
          <w:szCs w:val="20"/>
          <w:lang w:eastAsia="en-GB"/>
        </w:rPr>
        <w:t xml:space="preserve"> (FAO) data called ‘</w:t>
      </w:r>
      <w:hyperlink r:id="rId346" w:anchor="data/FBSH">
        <w:r w:rsidRPr="00955571">
          <w:rPr>
            <w:rFonts w:ascii="Arial" w:eastAsia="Arial" w:hAnsi="Arial" w:cs="Arial"/>
            <w:color w:val="1155CC"/>
            <w:sz w:val="24"/>
            <w:szCs w:val="20"/>
            <w:lang w:eastAsia="en-GB"/>
          </w:rPr>
          <w:t>Food Balance Sheets</w:t>
        </w:r>
      </w:hyperlink>
      <w:r w:rsidRPr="00955571">
        <w:rPr>
          <w:rFonts w:ascii="Arial" w:eastAsia="Arial" w:hAnsi="Arial" w:cs="Arial"/>
          <w:sz w:val="24"/>
          <w:szCs w:val="20"/>
          <w:lang w:eastAsia="en-GB"/>
        </w:rPr>
        <w:t xml:space="preserve">’ (FBS) to simulate international trade in all 91 commodities in the FBS. This constitutes a considerable advance on the state-of-the-art, which tends to concentrate on a </w:t>
      </w:r>
      <w:r w:rsidR="00770DF2" w:rsidRPr="00955571">
        <w:rPr>
          <w:rFonts w:ascii="Arial" w:eastAsia="Arial" w:hAnsi="Arial" w:cs="Arial"/>
          <w:sz w:val="24"/>
          <w:szCs w:val="20"/>
          <w:lang w:eastAsia="en-GB"/>
        </w:rPr>
        <w:t xml:space="preserve">small sample </w:t>
      </w:r>
      <w:r w:rsidRPr="00955571">
        <w:rPr>
          <w:rFonts w:ascii="Arial" w:eastAsia="Arial" w:hAnsi="Arial" w:cs="Arial"/>
          <w:sz w:val="24"/>
          <w:szCs w:val="20"/>
          <w:lang w:eastAsia="en-GB"/>
        </w:rPr>
        <w:t xml:space="preserve">of commodities and/or fewer countries, typically for the sake of analytical tractability. Simulating all the commodities, together with data on how they are typically used in </w:t>
      </w:r>
      <w:r w:rsidRPr="00955571">
        <w:rPr>
          <w:rFonts w:ascii="Arial" w:eastAsia="Arial" w:hAnsi="Arial" w:cs="Arial"/>
          <w:sz w:val="24"/>
          <w:szCs w:val="20"/>
          <w:lang w:eastAsia="en-GB"/>
        </w:rPr>
        <w:lastRenderedPageBreak/>
        <w:t xml:space="preserve">each country, </w:t>
      </w:r>
      <w:r w:rsidR="00770DF2" w:rsidRPr="00955571">
        <w:rPr>
          <w:rFonts w:ascii="Arial" w:eastAsia="Arial" w:hAnsi="Arial" w:cs="Arial"/>
          <w:sz w:val="24"/>
          <w:szCs w:val="20"/>
          <w:lang w:eastAsia="en-GB"/>
        </w:rPr>
        <w:t xml:space="preserve">enabled an assessment of </w:t>
      </w:r>
      <w:r w:rsidRPr="00955571">
        <w:rPr>
          <w:rFonts w:ascii="Arial" w:eastAsia="Arial" w:hAnsi="Arial" w:cs="Arial"/>
          <w:sz w:val="24"/>
          <w:szCs w:val="20"/>
          <w:lang w:eastAsia="en-GB"/>
        </w:rPr>
        <w:t xml:space="preserve">the trade in terms of nutrients, both macronutrients (fat, </w:t>
      </w:r>
      <w:r w:rsidR="009F244D" w:rsidRPr="00955571">
        <w:rPr>
          <w:rFonts w:ascii="Arial" w:eastAsia="Arial" w:hAnsi="Arial" w:cs="Arial"/>
          <w:sz w:val="24"/>
          <w:szCs w:val="20"/>
          <w:lang w:eastAsia="en-GB"/>
        </w:rPr>
        <w:t>protein,</w:t>
      </w:r>
      <w:r w:rsidRPr="00955571">
        <w:rPr>
          <w:rFonts w:ascii="Arial" w:eastAsia="Arial" w:hAnsi="Arial" w:cs="Arial"/>
          <w:sz w:val="24"/>
          <w:szCs w:val="20"/>
          <w:lang w:eastAsia="en-GB"/>
        </w:rPr>
        <w:t xml:space="preserve"> and carbohydrate) and micronutrients (vitamins and minerals). </w:t>
      </w:r>
      <w:r w:rsidR="00DE3426" w:rsidRPr="00955571">
        <w:rPr>
          <w:rFonts w:ascii="Arial" w:eastAsia="Arial" w:hAnsi="Arial" w:cs="Arial"/>
          <w:sz w:val="24"/>
          <w:szCs w:val="20"/>
          <w:lang w:eastAsia="en-GB"/>
        </w:rPr>
        <w:t>T</w:t>
      </w:r>
      <w:r w:rsidRPr="00955571">
        <w:rPr>
          <w:rFonts w:ascii="Arial" w:eastAsia="Arial" w:hAnsi="Arial" w:cs="Arial"/>
          <w:sz w:val="24"/>
          <w:szCs w:val="20"/>
          <w:lang w:eastAsia="en-GB"/>
        </w:rPr>
        <w:t>hen</w:t>
      </w:r>
      <w:r w:rsidR="00DE3426" w:rsidRPr="00955571">
        <w:rPr>
          <w:rFonts w:ascii="Arial" w:eastAsia="Arial" w:hAnsi="Arial" w:cs="Arial"/>
          <w:sz w:val="24"/>
          <w:szCs w:val="20"/>
          <w:lang w:eastAsia="en-GB"/>
        </w:rPr>
        <w:t>,</w:t>
      </w:r>
      <w:r w:rsidRPr="00955571">
        <w:rPr>
          <w:rFonts w:ascii="Arial" w:eastAsia="Arial" w:hAnsi="Arial" w:cs="Arial"/>
          <w:sz w:val="24"/>
          <w:szCs w:val="20"/>
          <w:lang w:eastAsia="en-GB"/>
        </w:rPr>
        <w:t xml:space="preserve"> under- and over-nutrition </w:t>
      </w:r>
      <w:r w:rsidR="00DE3426" w:rsidRPr="00955571">
        <w:rPr>
          <w:rFonts w:ascii="Arial" w:eastAsia="Arial" w:hAnsi="Arial" w:cs="Arial"/>
          <w:sz w:val="24"/>
          <w:szCs w:val="20"/>
          <w:lang w:eastAsia="en-GB"/>
        </w:rPr>
        <w:t xml:space="preserve">has been studied </w:t>
      </w:r>
      <w:r w:rsidRPr="00955571">
        <w:rPr>
          <w:rFonts w:ascii="Arial" w:eastAsia="Arial" w:hAnsi="Arial" w:cs="Arial"/>
          <w:sz w:val="24"/>
          <w:szCs w:val="20"/>
          <w:lang w:eastAsia="en-GB"/>
        </w:rPr>
        <w:t xml:space="preserve">under various scenarios, including change in trade, climate change, sustainable intensification, waste reduction and dietary change. </w:t>
      </w:r>
    </w:p>
    <w:p w14:paraId="68126F3A" w14:textId="77777777" w:rsidR="00D4091A" w:rsidRDefault="00D4091A"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65FB03FA" w14:textId="48405BE6" w:rsidR="00A76232" w:rsidRPr="00955571" w:rsidRDefault="009C735A"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955571">
        <w:rPr>
          <w:rFonts w:ascii="Arial" w:eastAsia="Arial" w:hAnsi="Arial" w:cs="Arial"/>
          <w:sz w:val="24"/>
          <w:szCs w:val="20"/>
          <w:lang w:eastAsia="en-GB"/>
        </w:rPr>
        <w:t>T</w:t>
      </w:r>
      <w:r w:rsidR="00A76232" w:rsidRPr="00955571">
        <w:rPr>
          <w:rFonts w:ascii="Arial" w:eastAsia="Arial" w:hAnsi="Arial" w:cs="Arial"/>
          <w:sz w:val="24"/>
          <w:szCs w:val="20"/>
          <w:lang w:eastAsia="en-GB"/>
        </w:rPr>
        <w:t>he</w:t>
      </w:r>
      <w:hyperlink r:id="rId347">
        <w:r w:rsidR="00A76232" w:rsidRPr="00955571">
          <w:rPr>
            <w:rFonts w:ascii="Arial" w:eastAsia="Arial" w:hAnsi="Arial" w:cs="Arial"/>
            <w:sz w:val="24"/>
            <w:szCs w:val="20"/>
            <w:lang w:eastAsia="en-GB"/>
          </w:rPr>
          <w:t xml:space="preserve"> </w:t>
        </w:r>
      </w:hyperlink>
      <w:hyperlink r:id="rId348">
        <w:r w:rsidR="00A76232" w:rsidRPr="00955571">
          <w:rPr>
            <w:rFonts w:ascii="Arial" w:eastAsia="Arial" w:hAnsi="Arial" w:cs="Arial"/>
            <w:color w:val="1155CC"/>
            <w:sz w:val="24"/>
            <w:szCs w:val="20"/>
            <w:lang w:eastAsia="en-GB"/>
          </w:rPr>
          <w:t>model software</w:t>
        </w:r>
      </w:hyperlink>
      <w:r w:rsidRPr="00955571">
        <w:rPr>
          <w:rFonts w:ascii="Arial" w:eastAsia="Arial" w:hAnsi="Arial" w:cs="Arial"/>
          <w:sz w:val="24"/>
          <w:szCs w:val="20"/>
          <w:lang w:eastAsia="en-GB"/>
        </w:rPr>
        <w:t xml:space="preserve"> is </w:t>
      </w:r>
      <w:r w:rsidR="00EB64C2" w:rsidRPr="00955571">
        <w:rPr>
          <w:rFonts w:ascii="Arial" w:eastAsia="Arial" w:hAnsi="Arial" w:cs="Arial"/>
          <w:sz w:val="24"/>
          <w:szCs w:val="20"/>
          <w:lang w:eastAsia="en-GB"/>
        </w:rPr>
        <w:t>publicly</w:t>
      </w:r>
      <w:r w:rsidRPr="00955571">
        <w:rPr>
          <w:rFonts w:ascii="Arial" w:eastAsia="Arial" w:hAnsi="Arial" w:cs="Arial"/>
          <w:sz w:val="24"/>
          <w:szCs w:val="20"/>
          <w:lang w:eastAsia="en-GB"/>
        </w:rPr>
        <w:t xml:space="preserve"> available,</w:t>
      </w:r>
      <w:r w:rsidR="00A76232" w:rsidRPr="00955571">
        <w:rPr>
          <w:rFonts w:ascii="Arial" w:eastAsia="Arial" w:hAnsi="Arial" w:cs="Arial"/>
          <w:sz w:val="24"/>
          <w:szCs w:val="20"/>
          <w:lang w:eastAsia="en-GB"/>
        </w:rPr>
        <w:t xml:space="preserve"> and an article </w:t>
      </w:r>
      <w:r w:rsidRPr="00955571">
        <w:rPr>
          <w:rFonts w:ascii="Arial" w:eastAsia="Arial" w:hAnsi="Arial" w:cs="Arial"/>
          <w:sz w:val="24"/>
          <w:szCs w:val="20"/>
          <w:lang w:eastAsia="en-GB"/>
        </w:rPr>
        <w:t xml:space="preserve">published </w:t>
      </w:r>
      <w:r w:rsidR="00A76232" w:rsidRPr="00955571">
        <w:rPr>
          <w:rFonts w:ascii="Arial" w:eastAsia="Arial" w:hAnsi="Arial" w:cs="Arial"/>
          <w:sz w:val="24"/>
          <w:szCs w:val="20"/>
          <w:lang w:eastAsia="en-GB"/>
        </w:rPr>
        <w:t>in</w:t>
      </w:r>
      <w:hyperlink r:id="rId349">
        <w:r w:rsidR="00A76232" w:rsidRPr="00955571">
          <w:rPr>
            <w:rFonts w:ascii="Arial" w:eastAsia="Arial" w:hAnsi="Arial" w:cs="Arial"/>
            <w:sz w:val="24"/>
            <w:szCs w:val="20"/>
            <w:lang w:eastAsia="en-GB"/>
          </w:rPr>
          <w:t xml:space="preserve"> </w:t>
        </w:r>
      </w:hyperlink>
      <w:hyperlink r:id="rId350">
        <w:r w:rsidR="00A76232" w:rsidRPr="00955571">
          <w:rPr>
            <w:rFonts w:ascii="Arial" w:eastAsia="Arial" w:hAnsi="Arial" w:cs="Arial"/>
            <w:color w:val="1155CC"/>
            <w:sz w:val="24"/>
            <w:szCs w:val="20"/>
            <w:lang w:eastAsia="en-GB"/>
          </w:rPr>
          <w:t>Royal Society Open Science</w:t>
        </w:r>
      </w:hyperlink>
      <w:r w:rsidR="00A76232" w:rsidRPr="00955571">
        <w:rPr>
          <w:rFonts w:ascii="Arial" w:eastAsia="Arial" w:hAnsi="Arial" w:cs="Arial"/>
          <w:sz w:val="24"/>
          <w:szCs w:val="20"/>
          <w:lang w:eastAsia="en-GB"/>
        </w:rPr>
        <w:t xml:space="preserve"> showing that removing obstacles to trade increases food and nutrient security. </w:t>
      </w:r>
      <w:r w:rsidR="00DE3426" w:rsidRPr="00955571">
        <w:rPr>
          <w:rFonts w:ascii="Arial" w:eastAsia="Arial" w:hAnsi="Arial" w:cs="Arial"/>
          <w:sz w:val="24"/>
          <w:szCs w:val="20"/>
          <w:lang w:eastAsia="en-GB"/>
        </w:rPr>
        <w:t xml:space="preserve">SEFARI researchers also </w:t>
      </w:r>
      <w:r w:rsidR="00A76232" w:rsidRPr="00955571">
        <w:rPr>
          <w:rFonts w:ascii="Arial" w:eastAsia="Arial" w:hAnsi="Arial" w:cs="Arial"/>
          <w:sz w:val="24"/>
          <w:szCs w:val="20"/>
          <w:lang w:eastAsia="en-GB"/>
        </w:rPr>
        <w:t>collaborated on an article in</w:t>
      </w:r>
      <w:hyperlink r:id="rId351">
        <w:r w:rsidR="00A76232" w:rsidRPr="00955571">
          <w:rPr>
            <w:rFonts w:ascii="Arial" w:eastAsia="Arial" w:hAnsi="Arial" w:cs="Arial"/>
            <w:sz w:val="24"/>
            <w:szCs w:val="20"/>
            <w:lang w:eastAsia="en-GB"/>
          </w:rPr>
          <w:t xml:space="preserve"> </w:t>
        </w:r>
      </w:hyperlink>
      <w:hyperlink r:id="rId352">
        <w:r w:rsidR="00A76232" w:rsidRPr="00955571">
          <w:rPr>
            <w:rFonts w:ascii="Arial" w:eastAsia="Arial" w:hAnsi="Arial" w:cs="Arial"/>
            <w:color w:val="1155CC"/>
            <w:sz w:val="24"/>
            <w:szCs w:val="20"/>
            <w:lang w:eastAsia="en-GB"/>
          </w:rPr>
          <w:t>Global Environmental Change</w:t>
        </w:r>
      </w:hyperlink>
      <w:r w:rsidR="00A76232" w:rsidRPr="00955571">
        <w:rPr>
          <w:rFonts w:ascii="Arial" w:eastAsia="Arial" w:hAnsi="Arial" w:cs="Arial"/>
          <w:sz w:val="24"/>
          <w:szCs w:val="20"/>
          <w:lang w:eastAsia="en-GB"/>
        </w:rPr>
        <w:t xml:space="preserve"> on general considerations for modelling food security. FeedUs was adapted for use in an Economic and Social Research Council</w:t>
      </w:r>
      <w:hyperlink r:id="rId353">
        <w:r w:rsidR="00A76232" w:rsidRPr="00955571">
          <w:rPr>
            <w:rFonts w:ascii="Arial" w:eastAsia="Arial" w:hAnsi="Arial" w:cs="Arial"/>
            <w:sz w:val="24"/>
            <w:szCs w:val="20"/>
            <w:lang w:eastAsia="en-GB"/>
          </w:rPr>
          <w:t xml:space="preserve"> </w:t>
        </w:r>
      </w:hyperlink>
      <w:hyperlink r:id="rId354">
        <w:r w:rsidR="00A76232" w:rsidRPr="00955571">
          <w:rPr>
            <w:rFonts w:ascii="Arial" w:eastAsia="Arial" w:hAnsi="Arial" w:cs="Arial"/>
            <w:color w:val="1155CC"/>
            <w:sz w:val="24"/>
            <w:szCs w:val="20"/>
            <w:lang w:eastAsia="en-GB"/>
          </w:rPr>
          <w:t>Rapid Response</w:t>
        </w:r>
      </w:hyperlink>
      <w:r w:rsidR="00A76232" w:rsidRPr="00955571">
        <w:rPr>
          <w:rFonts w:ascii="Arial" w:eastAsia="Arial" w:hAnsi="Arial" w:cs="Arial"/>
          <w:sz w:val="24"/>
          <w:szCs w:val="20"/>
          <w:lang w:eastAsia="en-GB"/>
        </w:rPr>
        <w:t xml:space="preserve"> grant to simulate</w:t>
      </w:r>
      <w:hyperlink r:id="rId355">
        <w:r w:rsidR="00A76232" w:rsidRPr="00955571">
          <w:rPr>
            <w:rFonts w:ascii="Arial" w:eastAsia="Arial" w:hAnsi="Arial" w:cs="Arial"/>
            <w:sz w:val="24"/>
            <w:szCs w:val="20"/>
            <w:lang w:eastAsia="en-GB"/>
          </w:rPr>
          <w:t xml:space="preserve"> </w:t>
        </w:r>
      </w:hyperlink>
      <w:hyperlink r:id="rId356">
        <w:r w:rsidR="00A76232" w:rsidRPr="00955571">
          <w:rPr>
            <w:rFonts w:ascii="Arial" w:eastAsia="Arial" w:hAnsi="Arial" w:cs="Arial"/>
            <w:color w:val="1155CC"/>
            <w:sz w:val="24"/>
            <w:szCs w:val="20"/>
            <w:lang w:eastAsia="en-GB"/>
          </w:rPr>
          <w:t>scenarios</w:t>
        </w:r>
      </w:hyperlink>
      <w:r w:rsidR="00A76232" w:rsidRPr="00955571">
        <w:rPr>
          <w:rFonts w:ascii="Arial" w:eastAsia="Arial" w:hAnsi="Arial" w:cs="Arial"/>
          <w:sz w:val="24"/>
          <w:szCs w:val="20"/>
          <w:lang w:eastAsia="en-GB"/>
        </w:rPr>
        <w:t xml:space="preserve"> for the</w:t>
      </w:r>
      <w:hyperlink r:id="rId357">
        <w:r w:rsidR="00A76232" w:rsidRPr="00955571">
          <w:rPr>
            <w:rFonts w:ascii="Arial" w:eastAsia="Arial" w:hAnsi="Arial" w:cs="Arial"/>
            <w:sz w:val="24"/>
            <w:szCs w:val="20"/>
            <w:lang w:eastAsia="en-GB"/>
          </w:rPr>
          <w:t xml:space="preserve"> </w:t>
        </w:r>
      </w:hyperlink>
      <w:hyperlink r:id="rId358">
        <w:r w:rsidR="00A76232" w:rsidRPr="00955571">
          <w:rPr>
            <w:rFonts w:ascii="Arial" w:eastAsia="Arial" w:hAnsi="Arial" w:cs="Arial"/>
            <w:color w:val="1155CC"/>
            <w:sz w:val="24"/>
            <w:szCs w:val="20"/>
            <w:lang w:eastAsia="en-GB"/>
          </w:rPr>
          <w:t>impact of COVID-19 on global food trade</w:t>
        </w:r>
      </w:hyperlink>
      <w:r w:rsidR="00A76232" w:rsidRPr="00955571">
        <w:rPr>
          <w:rFonts w:ascii="Arial" w:eastAsia="Arial" w:hAnsi="Arial" w:cs="Arial"/>
          <w:sz w:val="24"/>
          <w:szCs w:val="20"/>
          <w:lang w:eastAsia="en-GB"/>
        </w:rPr>
        <w:t>.</w:t>
      </w:r>
    </w:p>
    <w:p w14:paraId="69D48BEC" w14:textId="77777777" w:rsidR="00A76232" w:rsidRPr="004421E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1A08D17A" w14:textId="77777777" w:rsidR="00A76232" w:rsidRPr="004421E4"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4421E4">
        <w:rPr>
          <w:rFonts w:ascii="Arial" w:eastAsia="Arial" w:hAnsi="Arial" w:cs="Arial"/>
          <w:b/>
          <w:sz w:val="24"/>
          <w:szCs w:val="20"/>
          <w:lang w:eastAsia="en-GB"/>
        </w:rPr>
        <w:t>Agro-ecology fellowship with Food Farming and Countryside Commission</w:t>
      </w:r>
    </w:p>
    <w:p w14:paraId="5F58E8A5" w14:textId="01E94852" w:rsidR="00A76232" w:rsidRPr="004421E4" w:rsidRDefault="00BC575B"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4421E4">
        <w:rPr>
          <w:rFonts w:ascii="Arial" w:eastAsia="Arial" w:hAnsi="Arial" w:cs="Arial"/>
          <w:sz w:val="24"/>
          <w:szCs w:val="20"/>
          <w:lang w:eastAsia="en-GB"/>
        </w:rPr>
        <w:t>A</w:t>
      </w:r>
      <w:r w:rsidR="00D535B5" w:rsidRPr="004421E4">
        <w:rPr>
          <w:rFonts w:ascii="Arial" w:eastAsia="Arial" w:hAnsi="Arial" w:cs="Arial"/>
          <w:sz w:val="24"/>
          <w:szCs w:val="20"/>
          <w:lang w:eastAsia="en-GB"/>
        </w:rPr>
        <w:t xml:space="preserve"> project</w:t>
      </w:r>
      <w:r w:rsidR="00A76232" w:rsidRPr="004421E4">
        <w:rPr>
          <w:rFonts w:ascii="Arial" w:eastAsia="Arial" w:hAnsi="Arial" w:cs="Arial"/>
          <w:sz w:val="24"/>
          <w:szCs w:val="20"/>
          <w:lang w:eastAsia="en-GB"/>
        </w:rPr>
        <w:t xml:space="preserve">, jointly funded by SEFARI Gateway and the </w:t>
      </w:r>
      <w:hyperlink r:id="rId359">
        <w:r w:rsidR="00A76232" w:rsidRPr="004421E4">
          <w:rPr>
            <w:rFonts w:ascii="Arial" w:eastAsia="Arial" w:hAnsi="Arial" w:cs="Arial"/>
            <w:color w:val="1155CC"/>
            <w:sz w:val="24"/>
            <w:szCs w:val="20"/>
            <w:lang w:eastAsia="en-GB"/>
          </w:rPr>
          <w:t>Food Farming and Countryside Commission</w:t>
        </w:r>
      </w:hyperlink>
      <w:r w:rsidR="00EB64C2" w:rsidRPr="004421E4">
        <w:rPr>
          <w:rFonts w:ascii="Arial" w:eastAsia="Arial" w:hAnsi="Arial" w:cs="Arial"/>
          <w:color w:val="1155CC"/>
          <w:sz w:val="24"/>
          <w:szCs w:val="20"/>
          <w:lang w:eastAsia="en-GB"/>
        </w:rPr>
        <w:t xml:space="preserve"> </w:t>
      </w:r>
      <w:r w:rsidR="00EB64C2" w:rsidRPr="004421E4">
        <w:rPr>
          <w:rFonts w:ascii="Arial" w:eastAsia="Arial" w:hAnsi="Arial" w:cs="Arial"/>
          <w:sz w:val="24"/>
          <w:szCs w:val="20"/>
          <w:lang w:eastAsia="en-GB"/>
        </w:rPr>
        <w:t>(FFCC)</w:t>
      </w:r>
      <w:r w:rsidR="00A76232" w:rsidRPr="004421E4">
        <w:rPr>
          <w:rFonts w:ascii="Arial" w:eastAsia="Arial" w:hAnsi="Arial" w:cs="Arial"/>
          <w:sz w:val="24"/>
          <w:szCs w:val="20"/>
          <w:lang w:eastAsia="en-GB"/>
        </w:rPr>
        <w:t xml:space="preserve">, and working with the </w:t>
      </w:r>
      <w:hyperlink r:id="rId360">
        <w:r w:rsidR="00A76232" w:rsidRPr="004421E4">
          <w:rPr>
            <w:rFonts w:ascii="Arial" w:eastAsia="Arial" w:hAnsi="Arial" w:cs="Arial"/>
            <w:color w:val="1155CC"/>
            <w:sz w:val="24"/>
            <w:szCs w:val="20"/>
            <w:lang w:eastAsia="en-GB"/>
          </w:rPr>
          <w:t>Soil Association Scotland</w:t>
        </w:r>
      </w:hyperlink>
      <w:r w:rsidR="00A76232" w:rsidRPr="004421E4">
        <w:rPr>
          <w:rFonts w:ascii="Arial" w:eastAsia="Arial" w:hAnsi="Arial" w:cs="Arial"/>
          <w:sz w:val="24"/>
          <w:szCs w:val="20"/>
          <w:lang w:eastAsia="en-GB"/>
        </w:rPr>
        <w:t xml:space="preserve"> (SAS) and the </w:t>
      </w:r>
      <w:hyperlink r:id="rId361">
        <w:r w:rsidR="00A76232" w:rsidRPr="004421E4">
          <w:rPr>
            <w:rFonts w:ascii="Arial" w:eastAsia="Arial" w:hAnsi="Arial" w:cs="Arial"/>
            <w:color w:val="1155CC"/>
            <w:sz w:val="24"/>
            <w:szCs w:val="20"/>
            <w:lang w:eastAsia="en-GB"/>
          </w:rPr>
          <w:t xml:space="preserve">Scottish Agricultural Organisation Society </w:t>
        </w:r>
      </w:hyperlink>
      <w:r w:rsidR="00A76232" w:rsidRPr="004421E4">
        <w:rPr>
          <w:rFonts w:ascii="Arial" w:eastAsia="Arial" w:hAnsi="Arial" w:cs="Arial"/>
          <w:sz w:val="24"/>
          <w:szCs w:val="20"/>
          <w:lang w:eastAsia="en-GB"/>
        </w:rPr>
        <w:t xml:space="preserve">Ltd (SAOS), examined the current use of agroecological farming practices and motivations amongst land managers in Scotland for using </w:t>
      </w:r>
      <w:hyperlink r:id="rId362">
        <w:r w:rsidR="00A76232" w:rsidRPr="004421E4">
          <w:rPr>
            <w:rFonts w:ascii="Arial" w:eastAsia="Arial" w:hAnsi="Arial" w:cs="Arial"/>
            <w:color w:val="1155CC"/>
            <w:sz w:val="24"/>
            <w:szCs w:val="20"/>
            <w:lang w:eastAsia="en-GB"/>
          </w:rPr>
          <w:t>agroecological approaches</w:t>
        </w:r>
      </w:hyperlink>
      <w:r w:rsidR="00A76232" w:rsidRPr="004421E4">
        <w:rPr>
          <w:rFonts w:ascii="Arial" w:eastAsia="Arial" w:hAnsi="Arial" w:cs="Arial"/>
          <w:sz w:val="24"/>
          <w:szCs w:val="20"/>
          <w:lang w:eastAsia="en-GB"/>
        </w:rPr>
        <w:t xml:space="preserve">. </w:t>
      </w:r>
      <w:r w:rsidRPr="004421E4">
        <w:rPr>
          <w:rFonts w:ascii="Arial" w:eastAsia="Arial" w:hAnsi="Arial" w:cs="Arial"/>
          <w:sz w:val="24"/>
          <w:szCs w:val="20"/>
          <w:lang w:eastAsia="en-GB"/>
        </w:rPr>
        <w:t xml:space="preserve">It </w:t>
      </w:r>
      <w:r w:rsidR="00A76232" w:rsidRPr="004421E4">
        <w:rPr>
          <w:rFonts w:ascii="Arial" w:eastAsia="Arial" w:hAnsi="Arial" w:cs="Arial"/>
          <w:sz w:val="24"/>
          <w:szCs w:val="20"/>
          <w:lang w:eastAsia="en-GB"/>
        </w:rPr>
        <w:t>found that 60% of Scottish farmers already use an agroecological approach, new farming entrants are more likely to adopt agroecological farming</w:t>
      </w:r>
      <w:r w:rsidRPr="004421E4">
        <w:rPr>
          <w:rFonts w:ascii="Arial" w:eastAsia="Arial" w:hAnsi="Arial" w:cs="Arial"/>
          <w:sz w:val="24"/>
          <w:szCs w:val="20"/>
          <w:lang w:eastAsia="en-GB"/>
        </w:rPr>
        <w:t>.</w:t>
      </w:r>
      <w:r w:rsidR="00A76232" w:rsidRPr="004421E4">
        <w:rPr>
          <w:rFonts w:ascii="Arial" w:eastAsia="Arial" w:hAnsi="Arial" w:cs="Arial"/>
          <w:sz w:val="24"/>
          <w:szCs w:val="20"/>
          <w:lang w:eastAsia="en-GB"/>
        </w:rPr>
        <w:t xml:space="preserve"> and new knowledge acquisition differs between genders. A full report on these </w:t>
      </w:r>
      <w:hyperlink r:id="rId363">
        <w:r w:rsidR="00A76232" w:rsidRPr="004421E4">
          <w:rPr>
            <w:rFonts w:ascii="Arial" w:eastAsia="Arial" w:hAnsi="Arial" w:cs="Arial"/>
            <w:sz w:val="24"/>
            <w:szCs w:val="20"/>
            <w:lang w:eastAsia="en-GB"/>
          </w:rPr>
          <w:t xml:space="preserve">findings </w:t>
        </w:r>
      </w:hyperlink>
      <w:r w:rsidRPr="004421E4">
        <w:rPr>
          <w:rFonts w:ascii="Arial" w:eastAsia="Arial" w:hAnsi="Arial" w:cs="Arial"/>
          <w:sz w:val="24"/>
          <w:szCs w:val="20"/>
          <w:lang w:eastAsia="en-GB"/>
        </w:rPr>
        <w:t xml:space="preserve">was </w:t>
      </w:r>
      <w:r w:rsidR="00A76232" w:rsidRPr="004421E4">
        <w:rPr>
          <w:rFonts w:ascii="Arial" w:eastAsia="Arial" w:hAnsi="Arial" w:cs="Arial"/>
          <w:sz w:val="24"/>
          <w:szCs w:val="20"/>
          <w:lang w:eastAsia="en-GB"/>
        </w:rPr>
        <w:t xml:space="preserve">disseminated to </w:t>
      </w:r>
      <w:r w:rsidRPr="004421E4">
        <w:rPr>
          <w:rFonts w:ascii="Arial" w:eastAsia="Arial" w:hAnsi="Arial" w:cs="Arial"/>
          <w:sz w:val="24"/>
          <w:szCs w:val="20"/>
          <w:lang w:eastAsia="en-GB"/>
        </w:rPr>
        <w:t xml:space="preserve">stakeholders in </w:t>
      </w:r>
      <w:r w:rsidR="00A76232" w:rsidRPr="004421E4">
        <w:rPr>
          <w:rFonts w:ascii="Arial" w:eastAsia="Arial" w:hAnsi="Arial" w:cs="Arial"/>
          <w:sz w:val="24"/>
          <w:szCs w:val="20"/>
          <w:lang w:eastAsia="en-GB"/>
        </w:rPr>
        <w:t>policy</w:t>
      </w:r>
      <w:r w:rsidRPr="004421E4">
        <w:rPr>
          <w:rFonts w:ascii="Arial" w:eastAsia="Arial" w:hAnsi="Arial" w:cs="Arial"/>
          <w:sz w:val="24"/>
          <w:szCs w:val="20"/>
          <w:lang w:eastAsia="en-GB"/>
        </w:rPr>
        <w:t xml:space="preserve"> and</w:t>
      </w:r>
      <w:r w:rsidR="00A76232" w:rsidRPr="004421E4">
        <w:rPr>
          <w:rFonts w:ascii="Arial" w:eastAsia="Arial" w:hAnsi="Arial" w:cs="Arial"/>
          <w:sz w:val="24"/>
          <w:szCs w:val="20"/>
          <w:lang w:eastAsia="en-GB"/>
        </w:rPr>
        <w:t xml:space="preserve"> agricultur</w:t>
      </w:r>
      <w:r w:rsidRPr="004421E4">
        <w:rPr>
          <w:rFonts w:ascii="Arial" w:eastAsia="Arial" w:hAnsi="Arial" w:cs="Arial"/>
          <w:sz w:val="24"/>
          <w:szCs w:val="20"/>
          <w:lang w:eastAsia="en-GB"/>
        </w:rPr>
        <w:t>e,</w:t>
      </w:r>
      <w:r w:rsidR="00A76232" w:rsidRPr="004421E4">
        <w:rPr>
          <w:rFonts w:ascii="Arial" w:eastAsia="Arial" w:hAnsi="Arial" w:cs="Arial"/>
          <w:sz w:val="24"/>
          <w:szCs w:val="20"/>
          <w:lang w:eastAsia="en-GB"/>
        </w:rPr>
        <w:t xml:space="preserve"> and </w:t>
      </w:r>
      <w:r w:rsidR="00370B4F" w:rsidRPr="004421E4">
        <w:rPr>
          <w:rFonts w:ascii="Arial" w:eastAsia="Arial" w:hAnsi="Arial" w:cs="Arial"/>
          <w:sz w:val="24"/>
          <w:szCs w:val="20"/>
          <w:lang w:eastAsia="en-GB"/>
        </w:rPr>
        <w:t xml:space="preserve">to </w:t>
      </w:r>
      <w:r w:rsidR="00A76232" w:rsidRPr="004421E4">
        <w:rPr>
          <w:rFonts w:ascii="Arial" w:eastAsia="Arial" w:hAnsi="Arial" w:cs="Arial"/>
          <w:sz w:val="24"/>
          <w:szCs w:val="20"/>
          <w:lang w:eastAsia="en-GB"/>
        </w:rPr>
        <w:t>the public through exhibits and presentations at events jointly run with project partners in the MSP lobby at Holyrood (30</w:t>
      </w:r>
      <w:r w:rsidR="00A76232" w:rsidRPr="004421E4">
        <w:rPr>
          <w:rFonts w:ascii="Arial" w:eastAsia="Arial" w:hAnsi="Arial" w:cs="Arial"/>
          <w:sz w:val="24"/>
          <w:szCs w:val="20"/>
          <w:vertAlign w:val="superscript"/>
          <w:lang w:eastAsia="en-GB"/>
        </w:rPr>
        <w:t>th</w:t>
      </w:r>
      <w:r w:rsidR="00063742" w:rsidRPr="004421E4">
        <w:rPr>
          <w:rFonts w:ascii="Arial" w:eastAsia="Arial" w:hAnsi="Arial" w:cs="Arial"/>
          <w:sz w:val="24"/>
          <w:szCs w:val="20"/>
          <w:lang w:eastAsia="en-GB"/>
        </w:rPr>
        <w:t xml:space="preserve"> </w:t>
      </w:r>
      <w:r w:rsidR="00A76232" w:rsidRPr="004421E4">
        <w:rPr>
          <w:rFonts w:ascii="Arial" w:eastAsia="Arial" w:hAnsi="Arial" w:cs="Arial"/>
          <w:sz w:val="24"/>
          <w:szCs w:val="20"/>
          <w:lang w:eastAsia="en-GB"/>
        </w:rPr>
        <w:t>May to 1</w:t>
      </w:r>
      <w:r w:rsidR="00A76232" w:rsidRPr="004421E4">
        <w:rPr>
          <w:rFonts w:ascii="Arial" w:eastAsia="Arial" w:hAnsi="Arial" w:cs="Arial"/>
          <w:sz w:val="24"/>
          <w:szCs w:val="20"/>
          <w:vertAlign w:val="superscript"/>
          <w:lang w:eastAsia="en-GB"/>
        </w:rPr>
        <w:t>st</w:t>
      </w:r>
      <w:r w:rsidR="00063742" w:rsidRPr="004421E4">
        <w:rPr>
          <w:rFonts w:ascii="Arial" w:eastAsia="Arial" w:hAnsi="Arial" w:cs="Arial"/>
          <w:sz w:val="24"/>
          <w:szCs w:val="20"/>
          <w:lang w:eastAsia="en-GB"/>
        </w:rPr>
        <w:t xml:space="preserve"> </w:t>
      </w:r>
      <w:r w:rsidR="00A76232" w:rsidRPr="004421E4">
        <w:rPr>
          <w:rFonts w:ascii="Arial" w:eastAsia="Arial" w:hAnsi="Arial" w:cs="Arial"/>
          <w:sz w:val="24"/>
          <w:szCs w:val="20"/>
          <w:lang w:eastAsia="en-GB"/>
        </w:rPr>
        <w:t xml:space="preserve">June 2022), a policy event </w:t>
      </w:r>
      <w:r w:rsidRPr="004421E4">
        <w:rPr>
          <w:rFonts w:ascii="Arial" w:eastAsia="Arial" w:hAnsi="Arial" w:cs="Arial"/>
          <w:sz w:val="24"/>
          <w:szCs w:val="20"/>
          <w:lang w:eastAsia="en-GB"/>
        </w:rPr>
        <w:t>at the Scottish Parliament (</w:t>
      </w:r>
      <w:r w:rsidR="00A76232" w:rsidRPr="004421E4">
        <w:rPr>
          <w:rFonts w:ascii="Arial" w:eastAsia="Arial" w:hAnsi="Arial" w:cs="Arial"/>
          <w:sz w:val="24"/>
          <w:szCs w:val="20"/>
          <w:lang w:eastAsia="en-GB"/>
        </w:rPr>
        <w:t>1</w:t>
      </w:r>
      <w:r w:rsidR="00A76232" w:rsidRPr="004421E4">
        <w:rPr>
          <w:rFonts w:ascii="Arial" w:eastAsia="Arial" w:hAnsi="Arial" w:cs="Arial"/>
          <w:sz w:val="24"/>
          <w:szCs w:val="20"/>
          <w:vertAlign w:val="superscript"/>
          <w:lang w:eastAsia="en-GB"/>
        </w:rPr>
        <w:t>st</w:t>
      </w:r>
      <w:r w:rsidR="00063742" w:rsidRPr="004421E4">
        <w:rPr>
          <w:rFonts w:ascii="Arial" w:eastAsia="Arial" w:hAnsi="Arial" w:cs="Arial"/>
          <w:sz w:val="24"/>
          <w:szCs w:val="20"/>
          <w:lang w:eastAsia="en-GB"/>
        </w:rPr>
        <w:t xml:space="preserve"> </w:t>
      </w:r>
      <w:r w:rsidR="00A76232" w:rsidRPr="004421E4">
        <w:rPr>
          <w:rFonts w:ascii="Arial" w:eastAsia="Arial" w:hAnsi="Arial" w:cs="Arial"/>
          <w:sz w:val="24"/>
          <w:szCs w:val="20"/>
          <w:lang w:eastAsia="en-GB"/>
        </w:rPr>
        <w:t>June 2022</w:t>
      </w:r>
      <w:r w:rsidRPr="004421E4">
        <w:rPr>
          <w:rFonts w:ascii="Arial" w:eastAsia="Arial" w:hAnsi="Arial" w:cs="Arial"/>
          <w:sz w:val="24"/>
          <w:szCs w:val="20"/>
          <w:lang w:eastAsia="en-GB"/>
        </w:rPr>
        <w:t>)</w:t>
      </w:r>
      <w:r w:rsidR="00A76232" w:rsidRPr="004421E4">
        <w:rPr>
          <w:rFonts w:ascii="Arial" w:eastAsia="Arial" w:hAnsi="Arial" w:cs="Arial"/>
          <w:sz w:val="24"/>
          <w:szCs w:val="20"/>
          <w:lang w:eastAsia="en-GB"/>
        </w:rPr>
        <w:t>, and at the Royal Highland Show (</w:t>
      </w:r>
      <w:r w:rsidRPr="004421E4">
        <w:rPr>
          <w:rFonts w:ascii="Arial" w:eastAsia="Arial" w:hAnsi="Arial" w:cs="Arial"/>
          <w:sz w:val="24"/>
          <w:szCs w:val="20"/>
          <w:lang w:eastAsia="en-GB"/>
        </w:rPr>
        <w:t xml:space="preserve">RHS; </w:t>
      </w:r>
      <w:r w:rsidR="00A76232" w:rsidRPr="004421E4">
        <w:rPr>
          <w:rFonts w:ascii="Arial" w:eastAsia="Arial" w:hAnsi="Arial" w:cs="Arial"/>
          <w:sz w:val="24"/>
          <w:szCs w:val="20"/>
          <w:lang w:eastAsia="en-GB"/>
        </w:rPr>
        <w:t>24</w:t>
      </w:r>
      <w:r w:rsidR="00A76232" w:rsidRPr="004421E4">
        <w:rPr>
          <w:rFonts w:ascii="Arial" w:eastAsia="Arial" w:hAnsi="Arial" w:cs="Arial"/>
          <w:sz w:val="24"/>
          <w:szCs w:val="20"/>
          <w:vertAlign w:val="superscript"/>
          <w:lang w:eastAsia="en-GB"/>
        </w:rPr>
        <w:t>th</w:t>
      </w:r>
      <w:r w:rsidR="00063742" w:rsidRPr="004421E4">
        <w:rPr>
          <w:rFonts w:ascii="Arial" w:eastAsia="Arial" w:hAnsi="Arial" w:cs="Arial"/>
          <w:sz w:val="24"/>
          <w:szCs w:val="20"/>
          <w:lang w:eastAsia="en-GB"/>
        </w:rPr>
        <w:t xml:space="preserve"> </w:t>
      </w:r>
      <w:r w:rsidR="00A76232" w:rsidRPr="004421E4">
        <w:rPr>
          <w:rFonts w:ascii="Arial" w:eastAsia="Arial" w:hAnsi="Arial" w:cs="Arial"/>
          <w:sz w:val="24"/>
          <w:szCs w:val="20"/>
          <w:lang w:eastAsia="en-GB"/>
        </w:rPr>
        <w:t xml:space="preserve">June 2022). An electronic poster was </w:t>
      </w:r>
      <w:r w:rsidRPr="004421E4">
        <w:rPr>
          <w:rFonts w:ascii="Arial" w:eastAsia="Arial" w:hAnsi="Arial" w:cs="Arial"/>
          <w:sz w:val="24"/>
          <w:szCs w:val="20"/>
          <w:lang w:eastAsia="en-GB"/>
        </w:rPr>
        <w:t xml:space="preserve">also </w:t>
      </w:r>
      <w:r w:rsidR="00A76232" w:rsidRPr="004421E4">
        <w:rPr>
          <w:rFonts w:ascii="Arial" w:eastAsia="Arial" w:hAnsi="Arial" w:cs="Arial"/>
          <w:sz w:val="24"/>
          <w:szCs w:val="20"/>
          <w:lang w:eastAsia="en-GB"/>
        </w:rPr>
        <w:t xml:space="preserve">displayed at the RHS 2022 and is available </w:t>
      </w:r>
      <w:r w:rsidRPr="004421E4">
        <w:rPr>
          <w:rFonts w:ascii="Arial" w:eastAsia="Arial" w:hAnsi="Arial" w:cs="Arial"/>
          <w:sz w:val="24"/>
          <w:szCs w:val="20"/>
          <w:lang w:eastAsia="en-GB"/>
        </w:rPr>
        <w:t xml:space="preserve">together </w:t>
      </w:r>
      <w:r w:rsidR="00A76232" w:rsidRPr="004421E4">
        <w:rPr>
          <w:rFonts w:ascii="Arial" w:eastAsia="Arial" w:hAnsi="Arial" w:cs="Arial"/>
          <w:sz w:val="24"/>
          <w:szCs w:val="20"/>
          <w:lang w:eastAsia="en-GB"/>
        </w:rPr>
        <w:t xml:space="preserve">with an interactive online digital </w:t>
      </w:r>
      <w:hyperlink r:id="rId364">
        <w:r w:rsidR="00A76232" w:rsidRPr="004421E4">
          <w:rPr>
            <w:rFonts w:ascii="Arial" w:eastAsia="Arial" w:hAnsi="Arial" w:cs="Arial"/>
            <w:color w:val="1155CC"/>
            <w:sz w:val="24"/>
            <w:szCs w:val="20"/>
            <w:lang w:eastAsia="en-GB"/>
          </w:rPr>
          <w:t>resource</w:t>
        </w:r>
      </w:hyperlink>
      <w:r w:rsidR="00A76232" w:rsidRPr="004421E4">
        <w:rPr>
          <w:rFonts w:ascii="Arial" w:eastAsia="Arial" w:hAnsi="Arial" w:cs="Arial"/>
          <w:sz w:val="24"/>
          <w:szCs w:val="20"/>
          <w:lang w:eastAsia="en-GB"/>
        </w:rPr>
        <w:t xml:space="preserve"> summarising the main findings. [“Partnering with the James Hutton Institute, the SAOS, and the SAS on a SEFARI Fellowship programme has been a real privilege for us at the FFCC. Through this partnership, </w:t>
      </w:r>
      <w:r w:rsidR="00A12B2B" w:rsidRPr="004421E4">
        <w:rPr>
          <w:rFonts w:ascii="Arial" w:eastAsia="Arial" w:hAnsi="Arial" w:cs="Arial"/>
          <w:sz w:val="24"/>
          <w:szCs w:val="20"/>
          <w:lang w:eastAsia="en-GB"/>
        </w:rPr>
        <w:t>we have</w:t>
      </w:r>
      <w:r w:rsidR="00A76232" w:rsidRPr="004421E4">
        <w:rPr>
          <w:rFonts w:ascii="Arial" w:eastAsia="Arial" w:hAnsi="Arial" w:cs="Arial"/>
          <w:sz w:val="24"/>
          <w:szCs w:val="20"/>
          <w:lang w:eastAsia="en-GB"/>
        </w:rPr>
        <w:t xml:space="preserve"> been able to contribute to the design of, and are now benefiting from, a national research study that strengthens the evidence base fo</w:t>
      </w:r>
      <w:r w:rsidR="00371958" w:rsidRPr="004421E4">
        <w:rPr>
          <w:rFonts w:ascii="Arial" w:eastAsia="Arial" w:hAnsi="Arial" w:cs="Arial"/>
          <w:sz w:val="24"/>
          <w:szCs w:val="20"/>
          <w:lang w:eastAsia="en-GB"/>
        </w:rPr>
        <w:t xml:space="preserve">r agroecology in Scotland”, </w:t>
      </w:r>
      <w:r w:rsidR="00A76232" w:rsidRPr="004421E4">
        <w:rPr>
          <w:rFonts w:ascii="Arial" w:eastAsia="Arial" w:hAnsi="Arial" w:cs="Arial"/>
          <w:sz w:val="24"/>
          <w:szCs w:val="20"/>
          <w:lang w:eastAsia="en-GB"/>
        </w:rPr>
        <w:t>FFCC]</w:t>
      </w:r>
      <w:r w:rsidR="009C15B7" w:rsidRPr="004421E4">
        <w:rPr>
          <w:rFonts w:ascii="Arial" w:eastAsia="Arial" w:hAnsi="Arial" w:cs="Arial"/>
          <w:sz w:val="24"/>
          <w:szCs w:val="20"/>
          <w:lang w:eastAsia="en-GB"/>
        </w:rPr>
        <w:t>.</w:t>
      </w:r>
    </w:p>
    <w:p w14:paraId="26291D44"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12548742"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51C32DF1" w14:textId="59FE6B5F" w:rsidR="00A76232" w:rsidRPr="001A56A8" w:rsidRDefault="00132884" w:rsidP="001A56A8">
      <w:pPr>
        <w:rPr>
          <w:rFonts w:ascii="Arial" w:eastAsia="Arial" w:hAnsi="Arial" w:cs="Arial"/>
          <w:b/>
          <w:sz w:val="24"/>
          <w:szCs w:val="20"/>
          <w:highlight w:val="yellow"/>
          <w:lang w:eastAsia="en-GB"/>
        </w:rPr>
      </w:pPr>
      <w:r w:rsidRPr="007C4E1A">
        <w:rPr>
          <w:rFonts w:ascii="Arial" w:eastAsia="Arial" w:hAnsi="Arial" w:cs="Arial"/>
          <w:b/>
          <w:sz w:val="24"/>
          <w:szCs w:val="20"/>
          <w:lang w:eastAsia="en-GB"/>
        </w:rPr>
        <w:t xml:space="preserve">1.5. </w:t>
      </w:r>
      <w:r w:rsidR="00A76232" w:rsidRPr="007C4E1A">
        <w:rPr>
          <w:rFonts w:ascii="Arial" w:eastAsia="Arial" w:hAnsi="Arial" w:cs="Arial"/>
          <w:b/>
          <w:sz w:val="24"/>
          <w:szCs w:val="20"/>
          <w:lang w:eastAsia="en-GB"/>
        </w:rPr>
        <w:t xml:space="preserve">SCIENTIFIC RESILIENCE </w:t>
      </w:r>
    </w:p>
    <w:p w14:paraId="47C65410" w14:textId="64820215" w:rsidR="00A76232" w:rsidRPr="00821BA0" w:rsidRDefault="00371958"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821BA0">
        <w:rPr>
          <w:rFonts w:ascii="Arial" w:eastAsia="Arial" w:hAnsi="Arial" w:cs="Arial"/>
          <w:b/>
          <w:sz w:val="24"/>
          <w:szCs w:val="20"/>
          <w:lang w:eastAsia="en-GB"/>
        </w:rPr>
        <w:t>F</w:t>
      </w:r>
      <w:r w:rsidR="00A76232" w:rsidRPr="00821BA0">
        <w:rPr>
          <w:rFonts w:ascii="Arial" w:eastAsia="Arial" w:hAnsi="Arial" w:cs="Arial"/>
          <w:b/>
          <w:sz w:val="24"/>
          <w:szCs w:val="20"/>
          <w:lang w:eastAsia="en-GB"/>
        </w:rPr>
        <w:t xml:space="preserve">unding for applied catchment management concepts </w:t>
      </w:r>
    </w:p>
    <w:p w14:paraId="249701A0" w14:textId="77777777" w:rsidR="00D43C00" w:rsidRPr="00821BA0"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821BA0">
        <w:rPr>
          <w:rFonts w:ascii="Arial" w:eastAsia="Arial" w:hAnsi="Arial" w:cs="Arial"/>
          <w:sz w:val="24"/>
          <w:szCs w:val="20"/>
          <w:lang w:eastAsia="en-GB"/>
        </w:rPr>
        <w:t>Two awards</w:t>
      </w:r>
      <w:r w:rsidR="00371958" w:rsidRPr="00821BA0">
        <w:rPr>
          <w:rFonts w:ascii="Arial" w:eastAsia="Arial" w:hAnsi="Arial" w:cs="Arial"/>
          <w:sz w:val="24"/>
          <w:szCs w:val="20"/>
          <w:lang w:eastAsia="en-GB"/>
        </w:rPr>
        <w:t>, benefitting from cross-Portfolio knowledge,</w:t>
      </w:r>
      <w:r w:rsidRPr="00821BA0">
        <w:rPr>
          <w:rFonts w:ascii="Arial" w:eastAsia="Arial" w:hAnsi="Arial" w:cs="Arial"/>
          <w:sz w:val="24"/>
          <w:szCs w:val="20"/>
          <w:lang w:eastAsia="en-GB"/>
        </w:rPr>
        <w:t xml:space="preserve"> were secured from </w:t>
      </w:r>
      <w:r w:rsidR="007C72B8" w:rsidRPr="00821BA0">
        <w:rPr>
          <w:rFonts w:ascii="Arial" w:eastAsia="Arial" w:hAnsi="Arial" w:cs="Arial"/>
          <w:sz w:val="24"/>
          <w:szCs w:val="20"/>
          <w:lang w:eastAsia="en-GB"/>
        </w:rPr>
        <w:t xml:space="preserve">the </w:t>
      </w:r>
      <w:r w:rsidRPr="00821BA0">
        <w:rPr>
          <w:rFonts w:ascii="Arial" w:eastAsia="Arial" w:hAnsi="Arial" w:cs="Arial"/>
          <w:sz w:val="24"/>
          <w:szCs w:val="20"/>
          <w:lang w:eastAsia="en-GB"/>
        </w:rPr>
        <w:t>Irish EPA Research funding. The first</w:t>
      </w:r>
      <w:r w:rsidR="007C72B8" w:rsidRPr="00821BA0">
        <w:rPr>
          <w:rFonts w:ascii="Arial" w:eastAsia="Arial" w:hAnsi="Arial" w:cs="Arial"/>
          <w:sz w:val="24"/>
          <w:szCs w:val="20"/>
          <w:lang w:eastAsia="en-GB"/>
        </w:rPr>
        <w:t>,</w:t>
      </w:r>
      <w:r w:rsidRPr="00821BA0">
        <w:rPr>
          <w:rFonts w:ascii="Arial" w:eastAsia="Arial" w:hAnsi="Arial" w:cs="Arial"/>
          <w:sz w:val="24"/>
          <w:szCs w:val="20"/>
          <w:lang w:eastAsia="en-GB"/>
        </w:rPr>
        <w:t xml:space="preserve"> Smarter Buffer Zones (</w:t>
      </w:r>
      <w:r w:rsidR="00086946" w:rsidRPr="00821BA0">
        <w:rPr>
          <w:rFonts w:ascii="Arial" w:eastAsia="Arial" w:hAnsi="Arial" w:cs="Arial"/>
          <w:sz w:val="24"/>
          <w:szCs w:val="20"/>
          <w:lang w:eastAsia="en-GB"/>
        </w:rPr>
        <w:t>2018-22</w:t>
      </w:r>
      <w:r w:rsidRPr="00821BA0">
        <w:rPr>
          <w:rFonts w:ascii="Arial" w:eastAsia="Arial" w:hAnsi="Arial" w:cs="Arial"/>
          <w:sz w:val="24"/>
          <w:szCs w:val="20"/>
          <w:lang w:eastAsia="en-GB"/>
        </w:rPr>
        <w:t xml:space="preserve">; </w:t>
      </w:r>
      <w:r w:rsidR="00086946" w:rsidRPr="00821BA0">
        <w:rPr>
          <w:rFonts w:ascii="Arial" w:eastAsia="Arial" w:hAnsi="Arial" w:cs="Arial"/>
          <w:sz w:val="24"/>
          <w:szCs w:val="20"/>
          <w:lang w:eastAsia="en-GB"/>
        </w:rPr>
        <w:t xml:space="preserve">total </w:t>
      </w:r>
      <w:r w:rsidRPr="00821BA0">
        <w:rPr>
          <w:rFonts w:ascii="Arial" w:eastAsia="Arial" w:hAnsi="Arial" w:cs="Arial"/>
          <w:sz w:val="24"/>
          <w:szCs w:val="20"/>
          <w:lang w:eastAsia="en-GB"/>
        </w:rPr>
        <w:t xml:space="preserve">value £166K), in collaboration between </w:t>
      </w:r>
      <w:r w:rsidR="00086946" w:rsidRPr="00821BA0">
        <w:rPr>
          <w:rFonts w:ascii="Arial" w:eastAsia="Arial" w:hAnsi="Arial" w:cs="Arial"/>
          <w:sz w:val="24"/>
          <w:szCs w:val="20"/>
          <w:lang w:eastAsia="en-GB"/>
        </w:rPr>
        <w:t xml:space="preserve">a SEFARI institute </w:t>
      </w:r>
      <w:r w:rsidRPr="00821BA0">
        <w:rPr>
          <w:rFonts w:ascii="Arial" w:eastAsia="Arial" w:hAnsi="Arial" w:cs="Arial"/>
          <w:sz w:val="24"/>
          <w:szCs w:val="20"/>
          <w:lang w:eastAsia="en-GB"/>
        </w:rPr>
        <w:t>and Teagasc (Ireland)</w:t>
      </w:r>
      <w:r w:rsidR="007C72B8" w:rsidRPr="00821BA0">
        <w:rPr>
          <w:rFonts w:ascii="Arial" w:eastAsia="Arial" w:hAnsi="Arial" w:cs="Arial"/>
          <w:sz w:val="24"/>
          <w:szCs w:val="20"/>
          <w:lang w:eastAsia="en-GB"/>
        </w:rPr>
        <w:t>,</w:t>
      </w:r>
      <w:r w:rsidRPr="00821BA0">
        <w:rPr>
          <w:rFonts w:ascii="Arial" w:eastAsia="Arial" w:hAnsi="Arial" w:cs="Arial"/>
          <w:sz w:val="24"/>
          <w:szCs w:val="20"/>
          <w:lang w:eastAsia="en-GB"/>
        </w:rPr>
        <w:t xml:space="preserve"> examines the scientific underpinning knowledge, designs and correct placement of a riparian (river corridor) management known as ‘</w:t>
      </w:r>
      <w:hyperlink r:id="rId365">
        <w:r w:rsidR="00377FAF" w:rsidRPr="00821BA0">
          <w:rPr>
            <w:rFonts w:ascii="Arial" w:eastAsia="Arial" w:hAnsi="Arial" w:cs="Arial"/>
            <w:color w:val="1155CC"/>
            <w:sz w:val="24"/>
            <w:szCs w:val="20"/>
            <w:lang w:eastAsia="en-GB"/>
          </w:rPr>
          <w:t>buffer zones'</w:t>
        </w:r>
      </w:hyperlink>
      <w:r w:rsidRPr="00821BA0">
        <w:rPr>
          <w:rFonts w:ascii="Arial" w:eastAsia="Arial" w:hAnsi="Arial" w:cs="Arial"/>
          <w:sz w:val="24"/>
          <w:szCs w:val="20"/>
          <w:lang w:eastAsia="en-GB"/>
        </w:rPr>
        <w:t>. Whilst considerable research has been undertaken on nutrient, and some wider ecosystem service</w:t>
      </w:r>
      <w:r w:rsidR="00086946" w:rsidRPr="00821BA0">
        <w:rPr>
          <w:rFonts w:ascii="Arial" w:eastAsia="Arial" w:hAnsi="Arial" w:cs="Arial"/>
          <w:sz w:val="24"/>
          <w:szCs w:val="20"/>
          <w:lang w:eastAsia="en-GB"/>
        </w:rPr>
        <w:t>s</w:t>
      </w:r>
      <w:r w:rsidRPr="00821BA0">
        <w:rPr>
          <w:rFonts w:ascii="Arial" w:eastAsia="Arial" w:hAnsi="Arial" w:cs="Arial"/>
          <w:sz w:val="24"/>
          <w:szCs w:val="20"/>
          <w:lang w:eastAsia="en-GB"/>
        </w:rPr>
        <w:t xml:space="preserve">, outcomes </w:t>
      </w:r>
      <w:r w:rsidR="005324B2" w:rsidRPr="00821BA0">
        <w:rPr>
          <w:rFonts w:ascii="Arial" w:eastAsia="Arial" w:hAnsi="Arial" w:cs="Arial"/>
          <w:sz w:val="24"/>
          <w:szCs w:val="20"/>
          <w:lang w:eastAsia="en-GB"/>
        </w:rPr>
        <w:t xml:space="preserve">from </w:t>
      </w:r>
      <w:r w:rsidRPr="00821BA0">
        <w:rPr>
          <w:rFonts w:ascii="Arial" w:eastAsia="Arial" w:hAnsi="Arial" w:cs="Arial"/>
          <w:sz w:val="24"/>
          <w:szCs w:val="20"/>
          <w:lang w:eastAsia="en-GB"/>
        </w:rPr>
        <w:t>such management</w:t>
      </w:r>
      <w:r w:rsidR="005324B2" w:rsidRPr="00821BA0">
        <w:rPr>
          <w:rFonts w:ascii="Arial" w:eastAsia="Arial" w:hAnsi="Arial" w:cs="Arial"/>
          <w:sz w:val="24"/>
          <w:szCs w:val="20"/>
          <w:lang w:eastAsia="en-GB"/>
        </w:rPr>
        <w:t>,</w:t>
      </w:r>
      <w:r w:rsidRPr="00821BA0">
        <w:rPr>
          <w:rFonts w:ascii="Arial" w:eastAsia="Arial" w:hAnsi="Arial" w:cs="Arial"/>
          <w:sz w:val="24"/>
          <w:szCs w:val="20"/>
          <w:lang w:eastAsia="en-GB"/>
        </w:rPr>
        <w:t xml:space="preserve"> the range of designs being considered</w:t>
      </w:r>
      <w:r w:rsidR="005324B2" w:rsidRPr="00821BA0">
        <w:rPr>
          <w:rFonts w:ascii="Arial" w:eastAsia="Arial" w:hAnsi="Arial" w:cs="Arial"/>
          <w:sz w:val="24"/>
          <w:szCs w:val="20"/>
          <w:lang w:eastAsia="en-GB"/>
        </w:rPr>
        <w:t>,</w:t>
      </w:r>
      <w:r w:rsidRPr="00821BA0">
        <w:rPr>
          <w:rFonts w:ascii="Arial" w:eastAsia="Arial" w:hAnsi="Arial" w:cs="Arial"/>
          <w:sz w:val="24"/>
          <w:szCs w:val="20"/>
          <w:lang w:eastAsia="en-GB"/>
        </w:rPr>
        <w:t xml:space="preserve"> and the tools to optimise their placement in strategic catchment locations is not sufficiently developed. </w:t>
      </w:r>
      <w:r w:rsidR="00773F81" w:rsidRPr="00821BA0">
        <w:rPr>
          <w:rFonts w:ascii="Arial" w:eastAsia="Arial" w:hAnsi="Arial" w:cs="Arial"/>
          <w:sz w:val="24"/>
          <w:szCs w:val="20"/>
          <w:lang w:eastAsia="en-GB"/>
        </w:rPr>
        <w:t>M</w:t>
      </w:r>
      <w:r w:rsidRPr="00821BA0">
        <w:rPr>
          <w:rFonts w:ascii="Arial" w:eastAsia="Arial" w:hAnsi="Arial" w:cs="Arial"/>
          <w:sz w:val="24"/>
          <w:szCs w:val="20"/>
          <w:lang w:eastAsia="en-GB"/>
        </w:rPr>
        <w:t xml:space="preserve">echanistic research </w:t>
      </w:r>
      <w:r w:rsidR="00773F81" w:rsidRPr="00821BA0">
        <w:rPr>
          <w:rFonts w:ascii="Arial" w:eastAsia="Arial" w:hAnsi="Arial" w:cs="Arial"/>
          <w:sz w:val="24"/>
          <w:szCs w:val="20"/>
          <w:lang w:eastAsia="en-GB"/>
        </w:rPr>
        <w:t xml:space="preserve">supported by the SRP </w:t>
      </w:r>
      <w:r w:rsidR="00387F6A" w:rsidRPr="00821BA0">
        <w:rPr>
          <w:rFonts w:ascii="Arial" w:eastAsia="Arial" w:hAnsi="Arial" w:cs="Arial"/>
          <w:sz w:val="24"/>
          <w:szCs w:val="20"/>
          <w:lang w:eastAsia="en-GB"/>
        </w:rPr>
        <w:t>provide</w:t>
      </w:r>
      <w:r w:rsidR="00773F81" w:rsidRPr="00821BA0">
        <w:rPr>
          <w:rFonts w:ascii="Arial" w:eastAsia="Arial" w:hAnsi="Arial" w:cs="Arial"/>
          <w:sz w:val="24"/>
          <w:szCs w:val="20"/>
          <w:lang w:eastAsia="en-GB"/>
        </w:rPr>
        <w:t>s</w:t>
      </w:r>
      <w:r w:rsidR="00387F6A" w:rsidRPr="00821BA0">
        <w:rPr>
          <w:rFonts w:ascii="Arial" w:eastAsia="Arial" w:hAnsi="Arial" w:cs="Arial"/>
          <w:sz w:val="24"/>
          <w:szCs w:val="20"/>
          <w:lang w:eastAsia="en-GB"/>
        </w:rPr>
        <w:t xml:space="preserve"> a </w:t>
      </w:r>
      <w:r w:rsidRPr="00821BA0">
        <w:rPr>
          <w:rFonts w:ascii="Arial" w:eastAsia="Arial" w:hAnsi="Arial" w:cs="Arial"/>
          <w:sz w:val="24"/>
          <w:szCs w:val="20"/>
          <w:lang w:eastAsia="en-GB"/>
        </w:rPr>
        <w:t>basis to move away from linear grass strips towards a greater range of designs</w:t>
      </w:r>
      <w:r w:rsidR="00387F6A" w:rsidRPr="00821BA0">
        <w:rPr>
          <w:rFonts w:ascii="Arial" w:eastAsia="Arial" w:hAnsi="Arial" w:cs="Arial"/>
          <w:sz w:val="24"/>
          <w:szCs w:val="20"/>
          <w:lang w:eastAsia="en-GB"/>
        </w:rPr>
        <w:t>.</w:t>
      </w:r>
      <w:r w:rsidRPr="00821BA0">
        <w:rPr>
          <w:rFonts w:ascii="Arial" w:eastAsia="Arial" w:hAnsi="Arial" w:cs="Arial"/>
          <w:sz w:val="24"/>
          <w:szCs w:val="20"/>
          <w:lang w:eastAsia="en-GB"/>
        </w:rPr>
        <w:t xml:space="preserve"> </w:t>
      </w:r>
      <w:r w:rsidR="00387F6A" w:rsidRPr="00821BA0">
        <w:rPr>
          <w:rFonts w:ascii="Arial" w:eastAsia="Arial" w:hAnsi="Arial" w:cs="Arial"/>
          <w:sz w:val="24"/>
          <w:szCs w:val="20"/>
          <w:lang w:eastAsia="en-GB"/>
        </w:rPr>
        <w:t>T</w:t>
      </w:r>
      <w:r w:rsidRPr="00821BA0">
        <w:rPr>
          <w:rFonts w:ascii="Arial" w:eastAsia="Arial" w:hAnsi="Arial" w:cs="Arial"/>
          <w:sz w:val="24"/>
          <w:szCs w:val="20"/>
          <w:lang w:eastAsia="en-GB"/>
        </w:rPr>
        <w:t xml:space="preserve">his applied research </w:t>
      </w:r>
      <w:r w:rsidR="00387F6A" w:rsidRPr="00821BA0">
        <w:rPr>
          <w:rFonts w:ascii="Arial" w:eastAsia="Arial" w:hAnsi="Arial" w:cs="Arial"/>
          <w:sz w:val="24"/>
          <w:szCs w:val="20"/>
          <w:lang w:eastAsia="en-GB"/>
        </w:rPr>
        <w:t>enable</w:t>
      </w:r>
      <w:r w:rsidR="00773F81" w:rsidRPr="00821BA0">
        <w:rPr>
          <w:rFonts w:ascii="Arial" w:eastAsia="Arial" w:hAnsi="Arial" w:cs="Arial"/>
          <w:sz w:val="24"/>
          <w:szCs w:val="20"/>
          <w:lang w:eastAsia="en-GB"/>
        </w:rPr>
        <w:t>s</w:t>
      </w:r>
      <w:r w:rsidR="00387F6A" w:rsidRPr="00821BA0">
        <w:rPr>
          <w:rFonts w:ascii="Arial" w:eastAsia="Arial" w:hAnsi="Arial" w:cs="Arial"/>
          <w:sz w:val="24"/>
          <w:szCs w:val="20"/>
          <w:lang w:eastAsia="en-GB"/>
        </w:rPr>
        <w:t xml:space="preserve"> </w:t>
      </w:r>
      <w:r w:rsidR="007C72B8" w:rsidRPr="00821BA0">
        <w:rPr>
          <w:rFonts w:ascii="Arial" w:eastAsia="Arial" w:hAnsi="Arial" w:cs="Arial"/>
          <w:sz w:val="24"/>
          <w:szCs w:val="20"/>
          <w:lang w:eastAsia="en-GB"/>
        </w:rPr>
        <w:t xml:space="preserve">the </w:t>
      </w:r>
      <w:r w:rsidRPr="00821BA0">
        <w:rPr>
          <w:rFonts w:ascii="Arial" w:eastAsia="Arial" w:hAnsi="Arial" w:cs="Arial"/>
          <w:sz w:val="24"/>
          <w:szCs w:val="20"/>
          <w:lang w:eastAsia="en-GB"/>
        </w:rPr>
        <w:t>exploration of practicalities and spatial data tools within Ireland working with Teagasc and Irish Agencies and extension services.</w:t>
      </w:r>
      <w:r w:rsidR="00AF1234" w:rsidRPr="00821BA0">
        <w:rPr>
          <w:rFonts w:ascii="Arial" w:eastAsia="Arial" w:hAnsi="Arial" w:cs="Arial"/>
          <w:sz w:val="24"/>
          <w:szCs w:val="20"/>
          <w:lang w:eastAsia="en-GB"/>
        </w:rPr>
        <w:t xml:space="preserve"> </w:t>
      </w:r>
      <w:r w:rsidRPr="00821BA0">
        <w:rPr>
          <w:rFonts w:ascii="Arial" w:eastAsia="Arial" w:hAnsi="Arial" w:cs="Arial"/>
          <w:sz w:val="24"/>
          <w:szCs w:val="20"/>
          <w:lang w:eastAsia="en-GB"/>
        </w:rPr>
        <w:t xml:space="preserve">Reciprocally, landscape typing </w:t>
      </w:r>
      <w:r w:rsidRPr="00821BA0">
        <w:rPr>
          <w:rFonts w:ascii="Arial" w:eastAsia="Arial" w:hAnsi="Arial" w:cs="Arial"/>
          <w:sz w:val="24"/>
          <w:szCs w:val="20"/>
          <w:lang w:eastAsia="en-GB"/>
        </w:rPr>
        <w:lastRenderedPageBreak/>
        <w:t xml:space="preserve">concepts and a database of 16 measures produced for the </w:t>
      </w:r>
      <w:r w:rsidR="00AF1234" w:rsidRPr="00821BA0">
        <w:rPr>
          <w:rFonts w:ascii="Arial" w:eastAsia="Arial" w:hAnsi="Arial" w:cs="Arial"/>
          <w:sz w:val="24"/>
          <w:szCs w:val="20"/>
          <w:lang w:eastAsia="en-GB"/>
        </w:rPr>
        <w:t xml:space="preserve">Irish </w:t>
      </w:r>
      <w:r w:rsidRPr="00821BA0">
        <w:rPr>
          <w:rFonts w:ascii="Arial" w:eastAsia="Arial" w:hAnsi="Arial" w:cs="Arial"/>
          <w:sz w:val="24"/>
          <w:szCs w:val="20"/>
          <w:lang w:eastAsia="en-GB"/>
        </w:rPr>
        <w:t xml:space="preserve">EPA have informed a Scottish CREW project on </w:t>
      </w:r>
      <w:hyperlink r:id="rId366">
        <w:r w:rsidRPr="00821BA0">
          <w:rPr>
            <w:rFonts w:ascii="Arial" w:eastAsia="Arial" w:hAnsi="Arial" w:cs="Arial"/>
            <w:color w:val="1155CC"/>
            <w:sz w:val="24"/>
            <w:szCs w:val="20"/>
            <w:lang w:eastAsia="en-GB"/>
          </w:rPr>
          <w:t>buffers</w:t>
        </w:r>
      </w:hyperlink>
      <w:r w:rsidRPr="00821BA0">
        <w:rPr>
          <w:rFonts w:ascii="Arial" w:eastAsia="Arial" w:hAnsi="Arial" w:cs="Arial"/>
          <w:sz w:val="24"/>
          <w:szCs w:val="20"/>
          <w:lang w:eastAsia="en-GB"/>
        </w:rPr>
        <w:t xml:space="preserve">. </w:t>
      </w:r>
    </w:p>
    <w:p w14:paraId="54521255" w14:textId="77777777" w:rsidR="00D43C00" w:rsidRPr="00821BA0" w:rsidRDefault="00D43C00"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1E93B7AA" w14:textId="6D88244A" w:rsidR="00A76232" w:rsidRPr="00821BA0"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821BA0">
        <w:rPr>
          <w:rFonts w:ascii="Arial" w:eastAsia="Arial" w:hAnsi="Arial" w:cs="Arial"/>
          <w:sz w:val="24"/>
          <w:szCs w:val="20"/>
          <w:lang w:eastAsia="en-GB"/>
        </w:rPr>
        <w:t>The second award, a Strategic LOok at natural WAter reTention mEasuReS (</w:t>
      </w:r>
      <w:hyperlink r:id="rId367" w:history="1">
        <w:r w:rsidRPr="00821BA0">
          <w:rPr>
            <w:rStyle w:val="Hyperlink"/>
            <w:rFonts w:ascii="Arial" w:eastAsia="Arial" w:hAnsi="Arial" w:cs="Arial"/>
            <w:sz w:val="24"/>
            <w:szCs w:val="20"/>
            <w:lang w:eastAsia="en-GB"/>
          </w:rPr>
          <w:t>SLOWATERS</w:t>
        </w:r>
      </w:hyperlink>
      <w:r w:rsidRPr="00821BA0">
        <w:rPr>
          <w:rFonts w:ascii="Arial" w:eastAsia="Arial" w:hAnsi="Arial" w:cs="Arial"/>
          <w:sz w:val="24"/>
          <w:szCs w:val="20"/>
          <w:lang w:eastAsia="en-GB"/>
        </w:rPr>
        <w:t>) (</w:t>
      </w:r>
      <w:r w:rsidR="00AF1234" w:rsidRPr="00821BA0">
        <w:rPr>
          <w:rFonts w:ascii="Arial" w:eastAsia="Arial" w:hAnsi="Arial" w:cs="Arial"/>
          <w:sz w:val="24"/>
          <w:szCs w:val="20"/>
          <w:lang w:eastAsia="en-GB"/>
        </w:rPr>
        <w:t>2019-23</w:t>
      </w:r>
      <w:r w:rsidRPr="00821BA0">
        <w:rPr>
          <w:rFonts w:ascii="Arial" w:eastAsia="Arial" w:hAnsi="Arial" w:cs="Arial"/>
          <w:sz w:val="24"/>
          <w:szCs w:val="20"/>
          <w:lang w:eastAsia="en-GB"/>
        </w:rPr>
        <w:t xml:space="preserve">; value €50K) is assessing the benefits of Natural Water Retention Measures (NWRM) for agricultural catchments in Ireland. It is a four-year collaborative project funded by the </w:t>
      </w:r>
      <w:r w:rsidR="0071257F" w:rsidRPr="00821BA0">
        <w:rPr>
          <w:rFonts w:ascii="Arial" w:eastAsia="Arial" w:hAnsi="Arial" w:cs="Arial"/>
          <w:sz w:val="24"/>
          <w:szCs w:val="20"/>
          <w:lang w:eastAsia="en-GB"/>
        </w:rPr>
        <w:t xml:space="preserve">Irish </w:t>
      </w:r>
      <w:r w:rsidRPr="00821BA0">
        <w:rPr>
          <w:rFonts w:ascii="Arial" w:eastAsia="Arial" w:hAnsi="Arial" w:cs="Arial"/>
          <w:sz w:val="24"/>
          <w:szCs w:val="20"/>
          <w:lang w:eastAsia="en-GB"/>
        </w:rPr>
        <w:t>EPA</w:t>
      </w:r>
      <w:r w:rsidR="0071257F" w:rsidRPr="00821BA0">
        <w:rPr>
          <w:rFonts w:ascii="Arial" w:eastAsia="Arial" w:hAnsi="Arial" w:cs="Arial"/>
          <w:sz w:val="24"/>
          <w:szCs w:val="20"/>
          <w:lang w:eastAsia="en-GB"/>
        </w:rPr>
        <w:t xml:space="preserve"> and</w:t>
      </w:r>
      <w:r w:rsidRPr="00821BA0">
        <w:rPr>
          <w:rFonts w:ascii="Arial" w:eastAsia="Arial" w:hAnsi="Arial" w:cs="Arial"/>
          <w:sz w:val="24"/>
          <w:szCs w:val="20"/>
          <w:lang w:eastAsia="en-GB"/>
        </w:rPr>
        <w:t xml:space="preserve"> the Irish Office of Public Works (OPW)</w:t>
      </w:r>
      <w:r w:rsidR="0071257F" w:rsidRPr="00821BA0">
        <w:rPr>
          <w:rFonts w:ascii="Arial" w:eastAsia="Arial" w:hAnsi="Arial" w:cs="Arial"/>
          <w:sz w:val="24"/>
          <w:szCs w:val="20"/>
          <w:lang w:eastAsia="en-GB"/>
        </w:rPr>
        <w:t>, with partners</w:t>
      </w:r>
      <w:r w:rsidRPr="00821BA0">
        <w:rPr>
          <w:rFonts w:ascii="Arial" w:eastAsia="Arial" w:hAnsi="Arial" w:cs="Arial"/>
          <w:sz w:val="24"/>
          <w:szCs w:val="20"/>
          <w:lang w:eastAsia="en-GB"/>
        </w:rPr>
        <w:t xml:space="preserve"> </w:t>
      </w:r>
      <w:r w:rsidR="0071257F" w:rsidRPr="00821BA0">
        <w:rPr>
          <w:rFonts w:ascii="Arial" w:eastAsia="Arial" w:hAnsi="Arial" w:cs="Arial"/>
          <w:sz w:val="24"/>
          <w:szCs w:val="20"/>
          <w:lang w:eastAsia="en-GB"/>
        </w:rPr>
        <w:t xml:space="preserve">from SEFARI, </w:t>
      </w:r>
      <w:r w:rsidRPr="00821BA0">
        <w:rPr>
          <w:rFonts w:ascii="Arial" w:eastAsia="Arial" w:hAnsi="Arial" w:cs="Arial"/>
          <w:sz w:val="24"/>
          <w:szCs w:val="20"/>
          <w:lang w:eastAsia="en-GB"/>
        </w:rPr>
        <w:t xml:space="preserve">Trinity College Dublin, University College </w:t>
      </w:r>
      <w:r w:rsidR="009F244D" w:rsidRPr="00821BA0">
        <w:rPr>
          <w:rFonts w:ascii="Arial" w:eastAsia="Arial" w:hAnsi="Arial" w:cs="Arial"/>
          <w:sz w:val="24"/>
          <w:szCs w:val="20"/>
          <w:lang w:eastAsia="en-GB"/>
        </w:rPr>
        <w:t>Cork,</w:t>
      </w:r>
      <w:r w:rsidRPr="00821BA0">
        <w:rPr>
          <w:rFonts w:ascii="Arial" w:eastAsia="Arial" w:hAnsi="Arial" w:cs="Arial"/>
          <w:sz w:val="24"/>
          <w:szCs w:val="20"/>
          <w:lang w:eastAsia="en-GB"/>
        </w:rPr>
        <w:t xml:space="preserve"> and Newcastle University. </w:t>
      </w:r>
      <w:r w:rsidR="0071257F" w:rsidRPr="00821BA0">
        <w:rPr>
          <w:rFonts w:ascii="Arial" w:eastAsia="Arial" w:hAnsi="Arial" w:cs="Arial"/>
          <w:sz w:val="24"/>
          <w:szCs w:val="20"/>
          <w:lang w:eastAsia="en-GB"/>
        </w:rPr>
        <w:t>P</w:t>
      </w:r>
      <w:r w:rsidRPr="00821BA0">
        <w:rPr>
          <w:rFonts w:ascii="Arial" w:eastAsia="Arial" w:hAnsi="Arial" w:cs="Arial"/>
          <w:sz w:val="24"/>
          <w:szCs w:val="20"/>
          <w:lang w:eastAsia="en-GB"/>
        </w:rPr>
        <w:t xml:space="preserve">roject outputs will </w:t>
      </w:r>
      <w:r w:rsidR="0071257F" w:rsidRPr="00821BA0">
        <w:rPr>
          <w:rFonts w:ascii="Arial" w:eastAsia="Arial" w:hAnsi="Arial" w:cs="Arial"/>
          <w:sz w:val="24"/>
          <w:szCs w:val="20"/>
          <w:lang w:eastAsia="en-GB"/>
        </w:rPr>
        <w:t xml:space="preserve">include </w:t>
      </w:r>
      <w:r w:rsidRPr="00821BA0">
        <w:rPr>
          <w:rFonts w:ascii="Arial" w:eastAsia="Arial" w:hAnsi="Arial" w:cs="Arial"/>
          <w:sz w:val="24"/>
          <w:szCs w:val="20"/>
          <w:lang w:eastAsia="en-GB"/>
        </w:rPr>
        <w:t xml:space="preserve">recommendations for the management of specific catchment types relevant to the Irish environment by quantifying the magnitude of NWRM required to reduce flood peaks. </w:t>
      </w:r>
      <w:r w:rsidR="0071257F" w:rsidRPr="00821BA0">
        <w:rPr>
          <w:rFonts w:ascii="Arial" w:eastAsia="Arial" w:hAnsi="Arial" w:cs="Arial"/>
          <w:sz w:val="24"/>
          <w:szCs w:val="20"/>
          <w:lang w:eastAsia="en-GB"/>
        </w:rPr>
        <w:t xml:space="preserve">The project draws </w:t>
      </w:r>
      <w:r w:rsidRPr="00821BA0">
        <w:rPr>
          <w:rFonts w:ascii="Arial" w:eastAsia="Arial" w:hAnsi="Arial" w:cs="Arial"/>
          <w:sz w:val="24"/>
          <w:szCs w:val="20"/>
          <w:lang w:eastAsia="en-GB"/>
        </w:rPr>
        <w:t xml:space="preserve">on knowledge from </w:t>
      </w:r>
      <w:r w:rsidR="0071257F" w:rsidRPr="00821BA0">
        <w:rPr>
          <w:rFonts w:ascii="Arial" w:eastAsia="Arial" w:hAnsi="Arial" w:cs="Arial"/>
          <w:sz w:val="24"/>
          <w:szCs w:val="20"/>
          <w:lang w:eastAsia="en-GB"/>
        </w:rPr>
        <w:t xml:space="preserve">the SRP </w:t>
      </w:r>
      <w:r w:rsidR="00D43C00" w:rsidRPr="00821BA0">
        <w:rPr>
          <w:rFonts w:ascii="Arial" w:eastAsia="Arial" w:hAnsi="Arial" w:cs="Arial"/>
          <w:sz w:val="24"/>
          <w:szCs w:val="20"/>
          <w:lang w:eastAsia="en-GB"/>
        </w:rPr>
        <w:t xml:space="preserve">on </w:t>
      </w:r>
      <w:r w:rsidRPr="00821BA0">
        <w:rPr>
          <w:rFonts w:ascii="Arial" w:eastAsia="Arial" w:hAnsi="Arial" w:cs="Arial"/>
          <w:sz w:val="24"/>
          <w:szCs w:val="20"/>
          <w:lang w:eastAsia="en-GB"/>
        </w:rPr>
        <w:t>designing and understanding Natural Flood Management measures (another term for NWRM). For example, the project utilis</w:t>
      </w:r>
      <w:r w:rsidR="0071257F" w:rsidRPr="00821BA0">
        <w:rPr>
          <w:rFonts w:ascii="Arial" w:eastAsia="Arial" w:hAnsi="Arial" w:cs="Arial"/>
          <w:sz w:val="24"/>
          <w:szCs w:val="20"/>
          <w:lang w:eastAsia="en-GB"/>
        </w:rPr>
        <w:t>es</w:t>
      </w:r>
      <w:r w:rsidRPr="00821BA0">
        <w:rPr>
          <w:rFonts w:ascii="Arial" w:eastAsia="Arial" w:hAnsi="Arial" w:cs="Arial"/>
          <w:sz w:val="24"/>
          <w:szCs w:val="20"/>
          <w:lang w:eastAsia="en-GB"/>
        </w:rPr>
        <w:t xml:space="preserve"> the Flooding Measures Automatic Placement Tool (F-MAPT) which was developed </w:t>
      </w:r>
      <w:r w:rsidR="0071257F" w:rsidRPr="00821BA0">
        <w:rPr>
          <w:rFonts w:ascii="Arial" w:eastAsia="Arial" w:hAnsi="Arial" w:cs="Arial"/>
          <w:sz w:val="24"/>
          <w:szCs w:val="20"/>
          <w:lang w:eastAsia="en-GB"/>
        </w:rPr>
        <w:t xml:space="preserve">in the </w:t>
      </w:r>
      <w:r w:rsidR="001717A1" w:rsidRPr="00821BA0">
        <w:rPr>
          <w:rFonts w:ascii="Arial" w:eastAsia="Arial" w:hAnsi="Arial" w:cs="Arial"/>
          <w:sz w:val="24"/>
          <w:szCs w:val="20"/>
          <w:lang w:eastAsia="en-GB"/>
        </w:rPr>
        <w:t>SRP and</w:t>
      </w:r>
      <w:r w:rsidRPr="00821BA0">
        <w:rPr>
          <w:rFonts w:ascii="Arial" w:eastAsia="Arial" w:hAnsi="Arial" w:cs="Arial"/>
          <w:sz w:val="24"/>
          <w:szCs w:val="20"/>
          <w:lang w:eastAsia="en-GB"/>
        </w:rPr>
        <w:t xml:space="preserve"> is accessing knowledge from the </w:t>
      </w:r>
      <w:hyperlink r:id="rId368" w:history="1">
        <w:r w:rsidRPr="00821BA0">
          <w:rPr>
            <w:rStyle w:val="Hyperlink"/>
            <w:rFonts w:ascii="Arial" w:eastAsia="Arial" w:hAnsi="Arial" w:cs="Arial"/>
            <w:sz w:val="24"/>
            <w:szCs w:val="20"/>
            <w:lang w:eastAsia="en-GB"/>
          </w:rPr>
          <w:t>Natural Flood Management network Scotland</w:t>
        </w:r>
      </w:hyperlink>
      <w:r w:rsidR="00F37805" w:rsidRPr="00821BA0">
        <w:rPr>
          <w:rFonts w:ascii="Arial" w:eastAsia="Arial" w:hAnsi="Arial" w:cs="Arial"/>
          <w:sz w:val="24"/>
          <w:szCs w:val="20"/>
          <w:lang w:eastAsia="en-GB"/>
        </w:rPr>
        <w:t>, with</w:t>
      </w:r>
      <w:r w:rsidRPr="00821BA0">
        <w:rPr>
          <w:rFonts w:ascii="Arial" w:eastAsia="Arial" w:hAnsi="Arial" w:cs="Arial"/>
          <w:sz w:val="24"/>
          <w:szCs w:val="20"/>
          <w:lang w:eastAsia="en-GB"/>
        </w:rPr>
        <w:t xml:space="preserve"> considerable crossover of the measures</w:t>
      </w:r>
      <w:r w:rsidR="0071257F" w:rsidRPr="00821BA0">
        <w:rPr>
          <w:rFonts w:ascii="Arial" w:eastAsia="Arial" w:hAnsi="Arial" w:cs="Arial"/>
          <w:sz w:val="24"/>
          <w:szCs w:val="20"/>
          <w:lang w:eastAsia="en-GB"/>
        </w:rPr>
        <w:t xml:space="preserve"> </w:t>
      </w:r>
      <w:r w:rsidR="005324B2" w:rsidRPr="00821BA0">
        <w:rPr>
          <w:rFonts w:ascii="Arial" w:eastAsia="Arial" w:hAnsi="Arial" w:cs="Arial"/>
          <w:sz w:val="24"/>
          <w:szCs w:val="20"/>
          <w:lang w:eastAsia="en-GB"/>
        </w:rPr>
        <w:t xml:space="preserve">and interventions </w:t>
      </w:r>
      <w:r w:rsidR="0071257F" w:rsidRPr="00821BA0">
        <w:rPr>
          <w:rFonts w:ascii="Arial" w:eastAsia="Arial" w:hAnsi="Arial" w:cs="Arial"/>
          <w:sz w:val="24"/>
          <w:szCs w:val="20"/>
          <w:lang w:eastAsia="en-GB"/>
        </w:rPr>
        <w:t>being studied</w:t>
      </w:r>
      <w:r w:rsidR="005324B2" w:rsidRPr="00821BA0">
        <w:rPr>
          <w:rFonts w:ascii="Arial" w:eastAsia="Arial" w:hAnsi="Arial" w:cs="Arial"/>
          <w:sz w:val="24"/>
          <w:szCs w:val="20"/>
          <w:lang w:eastAsia="en-GB"/>
        </w:rPr>
        <w:t xml:space="preserve"> and their</w:t>
      </w:r>
      <w:r w:rsidRPr="00821BA0">
        <w:rPr>
          <w:rFonts w:ascii="Arial" w:eastAsia="Arial" w:hAnsi="Arial" w:cs="Arial"/>
          <w:sz w:val="24"/>
          <w:szCs w:val="20"/>
          <w:lang w:eastAsia="en-GB"/>
        </w:rPr>
        <w:t xml:space="preserve"> benefits for Natural Flood Management</w:t>
      </w:r>
      <w:r w:rsidR="005324B2" w:rsidRPr="00821BA0">
        <w:rPr>
          <w:rFonts w:ascii="Arial" w:eastAsia="Arial" w:hAnsi="Arial" w:cs="Arial"/>
          <w:sz w:val="24"/>
          <w:szCs w:val="20"/>
          <w:lang w:eastAsia="en-GB"/>
        </w:rPr>
        <w:t>.</w:t>
      </w:r>
      <w:r w:rsidRPr="00821BA0">
        <w:rPr>
          <w:rFonts w:ascii="Arial" w:eastAsia="Arial" w:hAnsi="Arial" w:cs="Arial"/>
          <w:sz w:val="24"/>
          <w:szCs w:val="20"/>
          <w:lang w:eastAsia="en-GB"/>
        </w:rPr>
        <w:t xml:space="preserve"> </w:t>
      </w:r>
    </w:p>
    <w:p w14:paraId="23F9C409"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highlight w:val="yellow"/>
          <w:lang w:eastAsia="en-GB"/>
        </w:rPr>
      </w:pPr>
    </w:p>
    <w:p w14:paraId="3FE2477D" w14:textId="77777777" w:rsidR="00A76232" w:rsidRPr="00262034"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262034">
        <w:rPr>
          <w:rFonts w:ascii="Arial" w:eastAsia="Arial" w:hAnsi="Arial" w:cs="Arial"/>
          <w:b/>
          <w:sz w:val="24"/>
          <w:szCs w:val="20"/>
          <w:lang w:eastAsia="en-GB"/>
        </w:rPr>
        <w:t>Tackling antimicrobial resistance (AMR) in the environment</w:t>
      </w:r>
    </w:p>
    <w:p w14:paraId="66DD656B" w14:textId="16917B98" w:rsidR="00A76232" w:rsidRPr="00262034"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262034">
        <w:rPr>
          <w:rFonts w:ascii="Arial" w:eastAsia="Arial" w:hAnsi="Arial" w:cs="Arial"/>
          <w:sz w:val="24"/>
          <w:szCs w:val="20"/>
          <w:lang w:eastAsia="en-GB"/>
        </w:rPr>
        <w:t>Antimicrobial resistance (AMR) is a</w:t>
      </w:r>
      <w:hyperlink r:id="rId369">
        <w:r w:rsidRPr="00262034">
          <w:rPr>
            <w:rFonts w:ascii="Arial" w:eastAsia="Arial" w:hAnsi="Arial" w:cs="Arial"/>
            <w:sz w:val="24"/>
            <w:szCs w:val="20"/>
            <w:lang w:eastAsia="en-GB"/>
          </w:rPr>
          <w:t xml:space="preserve"> </w:t>
        </w:r>
      </w:hyperlink>
      <w:hyperlink r:id="rId370">
        <w:r w:rsidRPr="00262034">
          <w:rPr>
            <w:rFonts w:ascii="Arial" w:eastAsia="Arial" w:hAnsi="Arial" w:cs="Arial"/>
            <w:color w:val="0563C1"/>
            <w:sz w:val="24"/>
            <w:szCs w:val="20"/>
            <w:lang w:eastAsia="en-GB"/>
          </w:rPr>
          <w:t>major public health priority</w:t>
        </w:r>
      </w:hyperlink>
      <w:r w:rsidRPr="00262034">
        <w:rPr>
          <w:rFonts w:ascii="Arial" w:eastAsia="Arial" w:hAnsi="Arial" w:cs="Arial"/>
          <w:sz w:val="24"/>
          <w:szCs w:val="20"/>
          <w:lang w:eastAsia="en-GB"/>
        </w:rPr>
        <w:t xml:space="preserve">. As it sits within the One Health context, SEFARI researchers </w:t>
      </w:r>
      <w:r w:rsidR="00DB67D0" w:rsidRPr="00262034">
        <w:rPr>
          <w:rFonts w:ascii="Arial" w:eastAsia="Arial" w:hAnsi="Arial" w:cs="Arial"/>
          <w:sz w:val="24"/>
          <w:szCs w:val="20"/>
          <w:lang w:eastAsia="en-GB"/>
        </w:rPr>
        <w:t xml:space="preserve">have been </w:t>
      </w:r>
      <w:r w:rsidRPr="00262034">
        <w:rPr>
          <w:rFonts w:ascii="Arial" w:eastAsia="Arial" w:hAnsi="Arial" w:cs="Arial"/>
          <w:sz w:val="24"/>
          <w:szCs w:val="20"/>
          <w:lang w:eastAsia="en-GB"/>
        </w:rPr>
        <w:t>ideally placed to address the issues at the interface between agriculture/livestock farming and public health, leveraging further funding from national programmes. Quantification of spatial AMR patterns across urban and rural landscapes on a national-scale was investigated (</w:t>
      </w:r>
      <w:r w:rsidR="003D0B32" w:rsidRPr="00262034">
        <w:rPr>
          <w:rFonts w:ascii="Arial" w:eastAsia="Arial" w:hAnsi="Arial" w:cs="Arial"/>
          <w:sz w:val="24"/>
          <w:szCs w:val="20"/>
          <w:lang w:eastAsia="en-GB"/>
        </w:rPr>
        <w:t xml:space="preserve">2016-18, </w:t>
      </w:r>
      <w:hyperlink r:id="rId371">
        <w:r w:rsidRPr="00262034">
          <w:rPr>
            <w:rFonts w:ascii="Arial" w:eastAsia="Arial" w:hAnsi="Arial" w:cs="Arial"/>
            <w:color w:val="0563C1"/>
            <w:sz w:val="24"/>
            <w:szCs w:val="20"/>
            <w:lang w:eastAsia="en-GB"/>
          </w:rPr>
          <w:t>NERC</w:t>
        </w:r>
      </w:hyperlink>
      <w:r w:rsidRPr="00262034">
        <w:rPr>
          <w:rFonts w:ascii="Arial" w:eastAsia="Arial" w:hAnsi="Arial" w:cs="Arial"/>
          <w:sz w:val="24"/>
          <w:szCs w:val="20"/>
          <w:lang w:eastAsia="en-GB"/>
        </w:rPr>
        <w:t xml:space="preserve"> total value £104K, </w:t>
      </w:r>
      <w:r w:rsidR="00DB67D0" w:rsidRPr="00262034">
        <w:rPr>
          <w:rFonts w:ascii="Arial" w:eastAsia="Arial" w:hAnsi="Arial" w:cs="Arial"/>
          <w:sz w:val="24"/>
          <w:szCs w:val="20"/>
          <w:lang w:eastAsia="en-GB"/>
        </w:rPr>
        <w:t xml:space="preserve">SEFARI </w:t>
      </w:r>
      <w:r w:rsidRPr="00262034">
        <w:rPr>
          <w:rFonts w:ascii="Arial" w:eastAsia="Arial" w:hAnsi="Arial" w:cs="Arial"/>
          <w:sz w:val="24"/>
          <w:szCs w:val="20"/>
          <w:lang w:eastAsia="en-GB"/>
        </w:rPr>
        <w:t xml:space="preserve">value £55K) and additional funding obtained to determine the emergence of hot-spots of </w:t>
      </w:r>
      <w:r w:rsidR="00401F3C" w:rsidRPr="00262034">
        <w:rPr>
          <w:rFonts w:ascii="Arial" w:eastAsia="Arial" w:hAnsi="Arial" w:cs="Arial"/>
          <w:sz w:val="24"/>
          <w:szCs w:val="20"/>
          <w:lang w:eastAsia="en-GB"/>
        </w:rPr>
        <w:t>enzymes called Extended-Spectrum Beta-Lactamases (</w:t>
      </w:r>
      <w:r w:rsidRPr="00262034">
        <w:rPr>
          <w:rFonts w:ascii="Arial" w:eastAsia="Arial" w:hAnsi="Arial" w:cs="Arial"/>
          <w:sz w:val="24"/>
          <w:szCs w:val="20"/>
          <w:lang w:eastAsia="en-GB"/>
        </w:rPr>
        <w:t>ESBL</w:t>
      </w:r>
      <w:r w:rsidR="00401F3C" w:rsidRPr="00262034">
        <w:rPr>
          <w:rFonts w:ascii="Arial" w:eastAsia="Arial" w:hAnsi="Arial" w:cs="Arial"/>
          <w:sz w:val="24"/>
          <w:szCs w:val="20"/>
          <w:lang w:eastAsia="en-GB"/>
        </w:rPr>
        <w:t>)</w:t>
      </w:r>
      <w:r w:rsidRPr="00262034">
        <w:rPr>
          <w:rFonts w:ascii="Arial" w:eastAsia="Arial" w:hAnsi="Arial" w:cs="Arial"/>
          <w:sz w:val="24"/>
          <w:szCs w:val="20"/>
          <w:lang w:eastAsia="en-GB"/>
        </w:rPr>
        <w:t xml:space="preserve"> and carbapenemase genes in Scottish soils using historical samples (NERC, £25K). Sensors for AMR and pollutants were developed ‘Antimicrobial resistance and pollutants: interactive studies and novel sensor technologies’ (</w:t>
      </w:r>
      <w:r w:rsidR="003D0B32" w:rsidRPr="00262034">
        <w:rPr>
          <w:rFonts w:ascii="Arial" w:eastAsia="Arial" w:hAnsi="Arial" w:cs="Arial"/>
          <w:sz w:val="24"/>
          <w:szCs w:val="20"/>
          <w:lang w:eastAsia="en-GB"/>
        </w:rPr>
        <w:t xml:space="preserve">2018-21, </w:t>
      </w:r>
      <w:r w:rsidRPr="00262034">
        <w:rPr>
          <w:rFonts w:ascii="Arial" w:eastAsia="Arial" w:hAnsi="Arial" w:cs="Arial"/>
          <w:sz w:val="24"/>
          <w:szCs w:val="20"/>
          <w:lang w:eastAsia="en-GB"/>
        </w:rPr>
        <w:t xml:space="preserve">NERC, total value £450K, </w:t>
      </w:r>
      <w:r w:rsidR="00F80D48" w:rsidRPr="00262034">
        <w:rPr>
          <w:rFonts w:ascii="Arial" w:eastAsia="Arial" w:hAnsi="Arial" w:cs="Arial"/>
          <w:sz w:val="24"/>
          <w:szCs w:val="20"/>
          <w:lang w:eastAsia="en-GB"/>
        </w:rPr>
        <w:t xml:space="preserve">SEFARI </w:t>
      </w:r>
      <w:r w:rsidRPr="00262034">
        <w:rPr>
          <w:rFonts w:ascii="Arial" w:eastAsia="Arial" w:hAnsi="Arial" w:cs="Arial"/>
          <w:sz w:val="24"/>
          <w:szCs w:val="20"/>
          <w:lang w:eastAsia="en-GB"/>
        </w:rPr>
        <w:t xml:space="preserve">value £150K) which </w:t>
      </w:r>
      <w:r w:rsidR="00F80D48" w:rsidRPr="00262034">
        <w:rPr>
          <w:rFonts w:ascii="Arial" w:eastAsia="Arial" w:hAnsi="Arial" w:cs="Arial"/>
          <w:sz w:val="24"/>
          <w:szCs w:val="20"/>
          <w:lang w:eastAsia="en-GB"/>
        </w:rPr>
        <w:t xml:space="preserve">leveraged </w:t>
      </w:r>
      <w:r w:rsidRPr="00262034">
        <w:rPr>
          <w:rFonts w:ascii="Arial" w:eastAsia="Arial" w:hAnsi="Arial" w:cs="Arial"/>
          <w:sz w:val="24"/>
          <w:szCs w:val="20"/>
          <w:lang w:eastAsia="en-GB"/>
        </w:rPr>
        <w:t xml:space="preserve">further funding to investigate distinct pathways for AMR proliferation (British Council, total value £10K, </w:t>
      </w:r>
      <w:r w:rsidR="00F80D48" w:rsidRPr="00262034">
        <w:rPr>
          <w:rFonts w:ascii="Arial" w:eastAsia="Arial" w:hAnsi="Arial" w:cs="Arial"/>
          <w:sz w:val="24"/>
          <w:szCs w:val="20"/>
          <w:lang w:eastAsia="en-GB"/>
        </w:rPr>
        <w:t xml:space="preserve">SEFARI </w:t>
      </w:r>
      <w:r w:rsidRPr="00262034">
        <w:rPr>
          <w:rFonts w:ascii="Arial" w:eastAsia="Arial" w:hAnsi="Arial" w:cs="Arial"/>
          <w:sz w:val="24"/>
          <w:szCs w:val="20"/>
          <w:lang w:eastAsia="en-GB"/>
        </w:rPr>
        <w:t>value £5K) facilitating</w:t>
      </w:r>
      <w:hyperlink r:id="rId372">
        <w:r w:rsidRPr="00262034">
          <w:rPr>
            <w:rFonts w:ascii="Arial" w:eastAsia="Arial" w:hAnsi="Arial" w:cs="Arial"/>
            <w:sz w:val="24"/>
            <w:szCs w:val="20"/>
            <w:lang w:eastAsia="en-GB"/>
          </w:rPr>
          <w:t xml:space="preserve"> </w:t>
        </w:r>
      </w:hyperlink>
      <w:hyperlink r:id="rId373">
        <w:r w:rsidRPr="00262034">
          <w:rPr>
            <w:rFonts w:ascii="Arial" w:eastAsia="Arial" w:hAnsi="Arial" w:cs="Arial"/>
            <w:color w:val="0563C1"/>
            <w:sz w:val="24"/>
            <w:szCs w:val="20"/>
            <w:lang w:eastAsia="en-GB"/>
          </w:rPr>
          <w:t>knowledge exchange</w:t>
        </w:r>
      </w:hyperlink>
      <w:r w:rsidRPr="00262034">
        <w:rPr>
          <w:rFonts w:ascii="Arial" w:eastAsia="Arial" w:hAnsi="Arial" w:cs="Arial"/>
          <w:sz w:val="24"/>
          <w:szCs w:val="20"/>
          <w:lang w:eastAsia="en-GB"/>
        </w:rPr>
        <w:t xml:space="preserve"> with Indian partners. AMR was characterised in the River Dee (COVID-19: Has mass societal behaviour change left any underlying effects for the River Dee?,</w:t>
      </w:r>
      <w:hyperlink r:id="rId374">
        <w:r w:rsidRPr="00262034">
          <w:rPr>
            <w:rFonts w:ascii="Arial" w:eastAsia="Arial" w:hAnsi="Arial" w:cs="Arial"/>
            <w:sz w:val="24"/>
            <w:szCs w:val="20"/>
            <w:lang w:eastAsia="en-GB"/>
          </w:rPr>
          <w:t xml:space="preserve"> </w:t>
        </w:r>
      </w:hyperlink>
      <w:hyperlink r:id="rId375">
        <w:r w:rsidRPr="00262034">
          <w:rPr>
            <w:rFonts w:ascii="Arial" w:eastAsia="Arial" w:hAnsi="Arial" w:cs="Arial"/>
            <w:color w:val="0563C1"/>
            <w:sz w:val="24"/>
            <w:szCs w:val="20"/>
            <w:lang w:eastAsia="en-GB"/>
          </w:rPr>
          <w:t>M</w:t>
        </w:r>
        <w:r w:rsidR="00F80D48" w:rsidRPr="00262034">
          <w:rPr>
            <w:rFonts w:ascii="Arial" w:eastAsia="Arial" w:hAnsi="Arial" w:cs="Arial"/>
            <w:color w:val="0563C1"/>
            <w:sz w:val="24"/>
            <w:szCs w:val="20"/>
            <w:lang w:eastAsia="en-GB"/>
          </w:rPr>
          <w:t xml:space="preserve">acaulay </w:t>
        </w:r>
        <w:r w:rsidRPr="00262034">
          <w:rPr>
            <w:rFonts w:ascii="Arial" w:eastAsia="Arial" w:hAnsi="Arial" w:cs="Arial"/>
            <w:color w:val="0563C1"/>
            <w:sz w:val="24"/>
            <w:szCs w:val="20"/>
            <w:lang w:eastAsia="en-GB"/>
          </w:rPr>
          <w:t>D</w:t>
        </w:r>
        <w:r w:rsidR="00F80D48" w:rsidRPr="00262034">
          <w:rPr>
            <w:rFonts w:ascii="Arial" w:eastAsia="Arial" w:hAnsi="Arial" w:cs="Arial"/>
            <w:color w:val="0563C1"/>
            <w:sz w:val="24"/>
            <w:szCs w:val="20"/>
            <w:lang w:eastAsia="en-GB"/>
          </w:rPr>
          <w:t xml:space="preserve">evelopment </w:t>
        </w:r>
        <w:r w:rsidRPr="00262034">
          <w:rPr>
            <w:rFonts w:ascii="Arial" w:eastAsia="Arial" w:hAnsi="Arial" w:cs="Arial"/>
            <w:color w:val="0563C1"/>
            <w:sz w:val="24"/>
            <w:szCs w:val="20"/>
            <w:lang w:eastAsia="en-GB"/>
          </w:rPr>
          <w:t>T</w:t>
        </w:r>
      </w:hyperlink>
      <w:r w:rsidR="00F80D48" w:rsidRPr="00262034">
        <w:rPr>
          <w:rFonts w:ascii="Arial" w:eastAsia="Arial" w:hAnsi="Arial" w:cs="Arial"/>
          <w:color w:val="0563C1"/>
          <w:sz w:val="24"/>
          <w:szCs w:val="20"/>
          <w:lang w:eastAsia="en-GB"/>
        </w:rPr>
        <w:t>rust</w:t>
      </w:r>
      <w:r w:rsidRPr="00262034">
        <w:rPr>
          <w:rFonts w:ascii="Arial" w:eastAsia="Arial" w:hAnsi="Arial" w:cs="Arial"/>
          <w:sz w:val="24"/>
          <w:szCs w:val="20"/>
          <w:lang w:eastAsia="en-GB"/>
        </w:rPr>
        <w:t xml:space="preserve">, </w:t>
      </w:r>
      <w:r w:rsidR="00F80D48" w:rsidRPr="00262034">
        <w:rPr>
          <w:rFonts w:ascii="Arial" w:eastAsia="Arial" w:hAnsi="Arial" w:cs="Arial"/>
          <w:sz w:val="24"/>
          <w:szCs w:val="20"/>
          <w:lang w:eastAsia="en-GB"/>
        </w:rPr>
        <w:t xml:space="preserve">SEFARI value </w:t>
      </w:r>
      <w:r w:rsidRPr="00262034">
        <w:rPr>
          <w:rFonts w:ascii="Arial" w:eastAsia="Arial" w:hAnsi="Arial" w:cs="Arial"/>
          <w:sz w:val="24"/>
          <w:szCs w:val="20"/>
          <w:lang w:eastAsia="en-GB"/>
        </w:rPr>
        <w:t>£25K, 2021) and ‘</w:t>
      </w:r>
      <w:hyperlink r:id="rId376">
        <w:r w:rsidRPr="00262034">
          <w:rPr>
            <w:rFonts w:ascii="Arial" w:eastAsia="Arial" w:hAnsi="Arial" w:cs="Arial"/>
            <w:color w:val="0563C1"/>
            <w:sz w:val="24"/>
            <w:szCs w:val="20"/>
            <w:lang w:eastAsia="en-GB"/>
          </w:rPr>
          <w:t>the effect of drinking water treatment on antimicrobial resistance</w:t>
        </w:r>
      </w:hyperlink>
      <w:r w:rsidRPr="00262034">
        <w:rPr>
          <w:rFonts w:ascii="Arial" w:eastAsia="Arial" w:hAnsi="Arial" w:cs="Arial"/>
          <w:b/>
          <w:sz w:val="24"/>
          <w:szCs w:val="20"/>
          <w:lang w:eastAsia="en-GB"/>
        </w:rPr>
        <w:t xml:space="preserve">’ </w:t>
      </w:r>
      <w:r w:rsidRPr="00262034">
        <w:rPr>
          <w:rFonts w:ascii="Arial" w:eastAsia="Arial" w:hAnsi="Arial" w:cs="Arial"/>
          <w:sz w:val="24"/>
          <w:szCs w:val="20"/>
          <w:lang w:eastAsia="en-GB"/>
        </w:rPr>
        <w:t xml:space="preserve">was investigated (SULSA, total value £8K, </w:t>
      </w:r>
      <w:r w:rsidR="00F80D48" w:rsidRPr="00262034">
        <w:rPr>
          <w:rFonts w:ascii="Arial" w:eastAsia="Arial" w:hAnsi="Arial" w:cs="Arial"/>
          <w:sz w:val="24"/>
          <w:szCs w:val="20"/>
          <w:lang w:eastAsia="en-GB"/>
        </w:rPr>
        <w:t xml:space="preserve">SEFARI </w:t>
      </w:r>
      <w:r w:rsidRPr="00262034">
        <w:rPr>
          <w:rFonts w:ascii="Arial" w:eastAsia="Arial" w:hAnsi="Arial" w:cs="Arial"/>
          <w:sz w:val="24"/>
          <w:szCs w:val="20"/>
          <w:lang w:eastAsia="en-GB"/>
        </w:rPr>
        <w:t xml:space="preserve">value £2K). </w:t>
      </w:r>
      <w:r w:rsidR="00F80D48" w:rsidRPr="00262034">
        <w:rPr>
          <w:rFonts w:ascii="Arial" w:eastAsia="Arial" w:hAnsi="Arial" w:cs="Arial"/>
          <w:sz w:val="24"/>
          <w:szCs w:val="20"/>
          <w:lang w:eastAsia="en-GB"/>
        </w:rPr>
        <w:t>The c</w:t>
      </w:r>
      <w:r w:rsidRPr="00262034">
        <w:rPr>
          <w:rFonts w:ascii="Arial" w:eastAsia="Arial" w:hAnsi="Arial" w:cs="Arial"/>
          <w:sz w:val="24"/>
          <w:szCs w:val="20"/>
          <w:lang w:eastAsia="en-GB"/>
        </w:rPr>
        <w:t>reation of a</w:t>
      </w:r>
      <w:hyperlink r:id="rId377">
        <w:r w:rsidRPr="00262034">
          <w:rPr>
            <w:rFonts w:ascii="Arial" w:eastAsia="Arial" w:hAnsi="Arial" w:cs="Arial"/>
            <w:sz w:val="24"/>
            <w:szCs w:val="20"/>
            <w:lang w:eastAsia="en-GB"/>
          </w:rPr>
          <w:t xml:space="preserve"> </w:t>
        </w:r>
      </w:hyperlink>
      <w:hyperlink r:id="rId378">
        <w:r w:rsidRPr="00262034">
          <w:rPr>
            <w:rFonts w:ascii="Arial" w:eastAsia="Arial" w:hAnsi="Arial" w:cs="Arial"/>
            <w:color w:val="0563C1"/>
            <w:sz w:val="24"/>
            <w:szCs w:val="20"/>
            <w:lang w:eastAsia="en-GB"/>
          </w:rPr>
          <w:t>register</w:t>
        </w:r>
      </w:hyperlink>
      <w:r w:rsidRPr="00262034">
        <w:rPr>
          <w:rFonts w:ascii="Arial" w:eastAsia="Arial" w:hAnsi="Arial" w:cs="Arial"/>
          <w:sz w:val="24"/>
          <w:szCs w:val="20"/>
          <w:lang w:eastAsia="en-GB"/>
        </w:rPr>
        <w:t xml:space="preserve"> of research literature, projects and collaborations in Scotland (SOHAR,</w:t>
      </w:r>
      <w:hyperlink r:id="rId379">
        <w:r w:rsidRPr="00262034">
          <w:rPr>
            <w:rFonts w:ascii="Arial" w:eastAsia="Arial" w:hAnsi="Arial" w:cs="Arial"/>
            <w:sz w:val="24"/>
            <w:szCs w:val="20"/>
            <w:lang w:eastAsia="en-GB"/>
          </w:rPr>
          <w:t xml:space="preserve"> </w:t>
        </w:r>
      </w:hyperlink>
      <w:hyperlink r:id="rId380">
        <w:r w:rsidRPr="00262034">
          <w:rPr>
            <w:rFonts w:ascii="Arial" w:eastAsia="Arial" w:hAnsi="Arial" w:cs="Arial"/>
            <w:color w:val="0563C1"/>
            <w:sz w:val="24"/>
            <w:szCs w:val="20"/>
            <w:lang w:eastAsia="en-GB"/>
          </w:rPr>
          <w:t>CREW</w:t>
        </w:r>
      </w:hyperlink>
      <w:r w:rsidRPr="00262034">
        <w:rPr>
          <w:rFonts w:ascii="Arial" w:eastAsia="Arial" w:hAnsi="Arial" w:cs="Arial"/>
          <w:sz w:val="24"/>
          <w:szCs w:val="20"/>
          <w:lang w:eastAsia="en-GB"/>
        </w:rPr>
        <w:t xml:space="preserve">, £30K) mapped AMR work and additional funding (SEFARI </w:t>
      </w:r>
      <w:r w:rsidR="00F80D48" w:rsidRPr="00262034">
        <w:rPr>
          <w:rFonts w:ascii="Arial" w:eastAsia="Arial" w:hAnsi="Arial" w:cs="Arial"/>
          <w:sz w:val="24"/>
          <w:szCs w:val="20"/>
          <w:lang w:eastAsia="en-GB"/>
        </w:rPr>
        <w:t>G</w:t>
      </w:r>
      <w:r w:rsidRPr="00262034">
        <w:rPr>
          <w:rFonts w:ascii="Arial" w:eastAsia="Arial" w:hAnsi="Arial" w:cs="Arial"/>
          <w:sz w:val="24"/>
          <w:szCs w:val="20"/>
          <w:lang w:eastAsia="en-GB"/>
        </w:rPr>
        <w:t>ateway, £17K, 5 months) scoped how the register could be converted to an online resource. The expertise gained allowed provision of policy recommendations ‘</w:t>
      </w:r>
      <w:hyperlink r:id="rId381">
        <w:r w:rsidRPr="00262034">
          <w:rPr>
            <w:rFonts w:ascii="Arial" w:eastAsia="Arial" w:hAnsi="Arial" w:cs="Arial"/>
            <w:color w:val="0563C1"/>
            <w:sz w:val="24"/>
            <w:szCs w:val="20"/>
            <w:lang w:eastAsia="en-GB"/>
          </w:rPr>
          <w:t>Antimicrobial Resistance in Scotland’s Waters - Status and Solutions</w:t>
        </w:r>
      </w:hyperlink>
      <w:r w:rsidRPr="00262034">
        <w:rPr>
          <w:rFonts w:ascii="Arial" w:eastAsia="Arial" w:hAnsi="Arial" w:cs="Arial"/>
          <w:b/>
          <w:sz w:val="24"/>
          <w:szCs w:val="20"/>
          <w:lang w:eastAsia="en-GB"/>
        </w:rPr>
        <w:t xml:space="preserve">’ </w:t>
      </w:r>
      <w:r w:rsidRPr="00262034">
        <w:rPr>
          <w:rFonts w:ascii="Arial" w:eastAsia="Arial" w:hAnsi="Arial" w:cs="Arial"/>
          <w:sz w:val="24"/>
          <w:szCs w:val="20"/>
          <w:lang w:eastAsia="en-GB"/>
        </w:rPr>
        <w:t xml:space="preserve">(CREW, total value £14K, </w:t>
      </w:r>
      <w:r w:rsidR="00F80D48" w:rsidRPr="00262034">
        <w:rPr>
          <w:rFonts w:ascii="Arial" w:eastAsia="Arial" w:hAnsi="Arial" w:cs="Arial"/>
          <w:sz w:val="24"/>
          <w:szCs w:val="20"/>
          <w:lang w:eastAsia="en-GB"/>
        </w:rPr>
        <w:t xml:space="preserve">SEFARI </w:t>
      </w:r>
      <w:r w:rsidRPr="00262034">
        <w:rPr>
          <w:rFonts w:ascii="Arial" w:eastAsia="Arial" w:hAnsi="Arial" w:cs="Arial"/>
          <w:sz w:val="24"/>
          <w:szCs w:val="20"/>
          <w:lang w:eastAsia="en-GB"/>
        </w:rPr>
        <w:t>value £7.5K, 2022).</w:t>
      </w:r>
    </w:p>
    <w:p w14:paraId="56889FFF" w14:textId="34A5133F" w:rsidR="00A76232" w:rsidRPr="0012633F"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12633F">
        <w:rPr>
          <w:rFonts w:ascii="Arial" w:eastAsia="Arial" w:hAnsi="Arial" w:cs="Arial"/>
          <w:b/>
          <w:sz w:val="24"/>
          <w:szCs w:val="20"/>
          <w:lang w:eastAsia="en-GB"/>
        </w:rPr>
        <w:t xml:space="preserve">Comparing mountain value chains </w:t>
      </w:r>
      <w:r w:rsidR="00114AB7" w:rsidRPr="0012633F">
        <w:rPr>
          <w:rFonts w:ascii="Arial" w:eastAsia="Arial" w:hAnsi="Arial" w:cs="Arial"/>
          <w:b/>
          <w:sz w:val="24"/>
          <w:szCs w:val="20"/>
          <w:lang w:eastAsia="en-GB"/>
        </w:rPr>
        <w:t>and</w:t>
      </w:r>
      <w:r w:rsidRPr="0012633F">
        <w:rPr>
          <w:rFonts w:ascii="Arial" w:eastAsia="Arial" w:hAnsi="Arial" w:cs="Arial"/>
          <w:b/>
          <w:sz w:val="24"/>
          <w:szCs w:val="20"/>
          <w:lang w:eastAsia="en-GB"/>
        </w:rPr>
        <w:t xml:space="preserve"> aquatic Nature based Solutions </w:t>
      </w:r>
    </w:p>
    <w:p w14:paraId="5622F2E9" w14:textId="77777777" w:rsidR="0012633F" w:rsidRPr="0012633F" w:rsidRDefault="008A105A" w:rsidP="009C15B7">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12633F">
        <w:rPr>
          <w:rFonts w:ascii="Arial" w:eastAsia="Arial" w:hAnsi="Arial" w:cs="Arial"/>
          <w:sz w:val="24"/>
          <w:szCs w:val="20"/>
          <w:lang w:eastAsia="en-GB"/>
        </w:rPr>
        <w:t xml:space="preserve">EU </w:t>
      </w:r>
      <w:r w:rsidR="00A76232" w:rsidRPr="0012633F">
        <w:rPr>
          <w:rFonts w:ascii="Arial" w:eastAsia="Arial" w:hAnsi="Arial" w:cs="Arial"/>
          <w:sz w:val="24"/>
          <w:szCs w:val="20"/>
          <w:lang w:eastAsia="en-GB"/>
        </w:rPr>
        <w:t>Horizon 2020 funding worth £5.</w:t>
      </w:r>
      <w:r w:rsidRPr="0012633F">
        <w:rPr>
          <w:rFonts w:ascii="Arial" w:eastAsia="Arial" w:hAnsi="Arial" w:cs="Arial"/>
          <w:sz w:val="24"/>
          <w:szCs w:val="20"/>
          <w:lang w:eastAsia="en-GB"/>
        </w:rPr>
        <w:t xml:space="preserve">2M </w:t>
      </w:r>
      <w:r w:rsidR="00A76232" w:rsidRPr="0012633F">
        <w:rPr>
          <w:rFonts w:ascii="Arial" w:eastAsia="Arial" w:hAnsi="Arial" w:cs="Arial"/>
          <w:sz w:val="24"/>
          <w:szCs w:val="20"/>
          <w:lang w:eastAsia="en-GB"/>
        </w:rPr>
        <w:t>(</w:t>
      </w:r>
      <w:r w:rsidR="008B137E" w:rsidRPr="0012633F">
        <w:rPr>
          <w:rFonts w:ascii="Arial" w:eastAsia="Arial" w:hAnsi="Arial" w:cs="Arial"/>
          <w:sz w:val="24"/>
          <w:szCs w:val="20"/>
          <w:lang w:eastAsia="en-GB"/>
        </w:rPr>
        <w:t xml:space="preserve">2020-24; </w:t>
      </w:r>
      <w:r w:rsidR="008475A1" w:rsidRPr="0012633F">
        <w:rPr>
          <w:rFonts w:ascii="Arial" w:eastAsia="Arial" w:hAnsi="Arial" w:cs="Arial"/>
          <w:sz w:val="24"/>
          <w:szCs w:val="20"/>
          <w:lang w:eastAsia="en-GB"/>
        </w:rPr>
        <w:t xml:space="preserve">SEFARI </w:t>
      </w:r>
      <w:r w:rsidR="00A76232" w:rsidRPr="0012633F">
        <w:rPr>
          <w:rFonts w:ascii="Arial" w:eastAsia="Arial" w:hAnsi="Arial" w:cs="Arial"/>
          <w:sz w:val="24"/>
          <w:szCs w:val="20"/>
          <w:lang w:eastAsia="en-GB"/>
        </w:rPr>
        <w:t>value £350</w:t>
      </w:r>
      <w:r w:rsidR="008475A1" w:rsidRPr="0012633F">
        <w:rPr>
          <w:rFonts w:ascii="Arial" w:eastAsia="Arial" w:hAnsi="Arial" w:cs="Arial"/>
          <w:sz w:val="24"/>
          <w:szCs w:val="20"/>
          <w:lang w:eastAsia="en-GB"/>
        </w:rPr>
        <w:t>K</w:t>
      </w:r>
      <w:r w:rsidR="00A76232" w:rsidRPr="0012633F">
        <w:rPr>
          <w:rFonts w:ascii="Arial" w:eastAsia="Arial" w:hAnsi="Arial" w:cs="Arial"/>
          <w:sz w:val="24"/>
          <w:szCs w:val="20"/>
          <w:lang w:eastAsia="en-GB"/>
        </w:rPr>
        <w:t>) (</w:t>
      </w:r>
      <w:hyperlink r:id="rId382">
        <w:r w:rsidR="00A76232" w:rsidRPr="0012633F">
          <w:rPr>
            <w:rFonts w:ascii="Arial" w:eastAsia="Arial" w:hAnsi="Arial" w:cs="Arial"/>
            <w:color w:val="1155CC"/>
            <w:sz w:val="24"/>
            <w:szCs w:val="20"/>
            <w:lang w:eastAsia="en-GB"/>
          </w:rPr>
          <w:t>MOVING</w:t>
        </w:r>
      </w:hyperlink>
      <w:r w:rsidR="00A76232" w:rsidRPr="0012633F">
        <w:rPr>
          <w:rFonts w:ascii="Arial" w:eastAsia="Arial" w:hAnsi="Arial" w:cs="Arial"/>
          <w:sz w:val="24"/>
          <w:szCs w:val="20"/>
          <w:lang w:eastAsia="en-GB"/>
        </w:rPr>
        <w:t>) and £17.8</w:t>
      </w:r>
      <w:r w:rsidR="004A17AB" w:rsidRPr="0012633F">
        <w:rPr>
          <w:rFonts w:ascii="Arial" w:eastAsia="Arial" w:hAnsi="Arial" w:cs="Arial"/>
          <w:sz w:val="24"/>
          <w:szCs w:val="20"/>
          <w:lang w:eastAsia="en-GB"/>
        </w:rPr>
        <w:t>M</w:t>
      </w:r>
      <w:r w:rsidR="00A76232" w:rsidRPr="0012633F">
        <w:rPr>
          <w:rFonts w:ascii="Arial" w:eastAsia="Arial" w:hAnsi="Arial" w:cs="Arial"/>
          <w:sz w:val="24"/>
          <w:szCs w:val="20"/>
          <w:lang w:eastAsia="en-GB"/>
        </w:rPr>
        <w:t xml:space="preserve"> (</w:t>
      </w:r>
      <w:r w:rsidR="008B137E" w:rsidRPr="0012633F">
        <w:rPr>
          <w:rFonts w:ascii="Arial" w:eastAsia="Arial" w:hAnsi="Arial" w:cs="Arial"/>
          <w:sz w:val="24"/>
          <w:szCs w:val="20"/>
          <w:lang w:eastAsia="en-GB"/>
        </w:rPr>
        <w:t xml:space="preserve">2021-25; SEFARI </w:t>
      </w:r>
      <w:r w:rsidR="00A76232" w:rsidRPr="0012633F">
        <w:rPr>
          <w:rFonts w:ascii="Arial" w:eastAsia="Arial" w:hAnsi="Arial" w:cs="Arial"/>
          <w:sz w:val="24"/>
          <w:szCs w:val="20"/>
          <w:lang w:eastAsia="en-GB"/>
        </w:rPr>
        <w:t>value £681k) (</w:t>
      </w:r>
      <w:hyperlink r:id="rId383">
        <w:r w:rsidR="00A76232" w:rsidRPr="0012633F">
          <w:rPr>
            <w:rFonts w:ascii="Arial" w:eastAsia="Arial" w:hAnsi="Arial" w:cs="Arial"/>
            <w:color w:val="1155CC"/>
            <w:sz w:val="24"/>
            <w:szCs w:val="20"/>
            <w:lang w:eastAsia="en-GB"/>
          </w:rPr>
          <w:t>MERLIN</w:t>
        </w:r>
      </w:hyperlink>
      <w:r w:rsidR="00A76232" w:rsidRPr="0012633F">
        <w:rPr>
          <w:rFonts w:ascii="Arial" w:eastAsia="Arial" w:hAnsi="Arial" w:cs="Arial"/>
          <w:sz w:val="24"/>
          <w:szCs w:val="20"/>
          <w:lang w:eastAsia="en-GB"/>
        </w:rPr>
        <w:t>) has been leveraged by SEFARI SRP underpinning</w:t>
      </w:r>
      <w:r w:rsidR="008B137E" w:rsidRPr="0012633F">
        <w:rPr>
          <w:rFonts w:ascii="Arial" w:eastAsia="Arial" w:hAnsi="Arial" w:cs="Arial"/>
          <w:sz w:val="24"/>
          <w:szCs w:val="20"/>
          <w:lang w:eastAsia="en-GB"/>
        </w:rPr>
        <w:t>, enabling</w:t>
      </w:r>
      <w:r w:rsidR="00A76232" w:rsidRPr="0012633F">
        <w:rPr>
          <w:rFonts w:ascii="Arial" w:eastAsia="Arial" w:hAnsi="Arial" w:cs="Arial"/>
          <w:sz w:val="24"/>
          <w:szCs w:val="20"/>
          <w:lang w:eastAsia="en-GB"/>
        </w:rPr>
        <w:t xml:space="preserve"> ongoing comparative research. H2020</w:t>
      </w:r>
      <w:hyperlink r:id="rId384">
        <w:r w:rsidR="00A76232" w:rsidRPr="0012633F">
          <w:rPr>
            <w:rFonts w:ascii="Arial" w:eastAsia="Arial" w:hAnsi="Arial" w:cs="Arial"/>
            <w:sz w:val="24"/>
            <w:szCs w:val="20"/>
            <w:lang w:eastAsia="en-GB"/>
          </w:rPr>
          <w:t xml:space="preserve"> </w:t>
        </w:r>
      </w:hyperlink>
      <w:hyperlink r:id="rId385">
        <w:r w:rsidR="00A76232" w:rsidRPr="0012633F">
          <w:rPr>
            <w:rFonts w:ascii="Arial" w:eastAsia="Arial" w:hAnsi="Arial" w:cs="Arial"/>
            <w:color w:val="1155CC"/>
            <w:sz w:val="24"/>
            <w:szCs w:val="20"/>
            <w:lang w:eastAsia="en-GB"/>
          </w:rPr>
          <w:t>MOVING</w:t>
        </w:r>
      </w:hyperlink>
      <w:r w:rsidR="00A76232" w:rsidRPr="0012633F">
        <w:rPr>
          <w:rFonts w:ascii="Arial" w:eastAsia="Arial" w:hAnsi="Arial" w:cs="Arial"/>
          <w:sz w:val="24"/>
          <w:szCs w:val="20"/>
          <w:lang w:eastAsia="en-GB"/>
        </w:rPr>
        <w:t xml:space="preserve"> (MOuntain Valorisation through INterconnectedness and Green growth) involves 23 cases and 30 partners. It assesses how economic, </w:t>
      </w:r>
      <w:r w:rsidR="009F244D" w:rsidRPr="0012633F">
        <w:rPr>
          <w:rFonts w:ascii="Arial" w:eastAsia="Arial" w:hAnsi="Arial" w:cs="Arial"/>
          <w:sz w:val="24"/>
          <w:szCs w:val="20"/>
          <w:lang w:eastAsia="en-GB"/>
        </w:rPr>
        <w:t>social,</w:t>
      </w:r>
      <w:r w:rsidR="00A76232" w:rsidRPr="0012633F">
        <w:rPr>
          <w:rFonts w:ascii="Arial" w:eastAsia="Arial" w:hAnsi="Arial" w:cs="Arial"/>
          <w:sz w:val="24"/>
          <w:szCs w:val="20"/>
          <w:lang w:eastAsia="en-GB"/>
        </w:rPr>
        <w:t xml:space="preserve"> and environmental value is added to mountain assets as products are produced, processed, </w:t>
      </w:r>
      <w:r w:rsidR="009F244D" w:rsidRPr="0012633F">
        <w:rPr>
          <w:rFonts w:ascii="Arial" w:eastAsia="Arial" w:hAnsi="Arial" w:cs="Arial"/>
          <w:sz w:val="24"/>
          <w:szCs w:val="20"/>
          <w:lang w:eastAsia="en-GB"/>
        </w:rPr>
        <w:t>distributed,</w:t>
      </w:r>
      <w:r w:rsidR="00A76232" w:rsidRPr="0012633F">
        <w:rPr>
          <w:rFonts w:ascii="Arial" w:eastAsia="Arial" w:hAnsi="Arial" w:cs="Arial"/>
          <w:sz w:val="24"/>
          <w:szCs w:val="20"/>
          <w:lang w:eastAsia="en-GB"/>
        </w:rPr>
        <w:t xml:space="preserve"> and finally consumed. A community of practice linking all </w:t>
      </w:r>
      <w:r w:rsidR="00A76232" w:rsidRPr="0012633F">
        <w:rPr>
          <w:rFonts w:ascii="Arial" w:eastAsia="Arial" w:hAnsi="Arial" w:cs="Arial"/>
          <w:sz w:val="24"/>
          <w:szCs w:val="20"/>
          <w:lang w:eastAsia="en-GB"/>
        </w:rPr>
        <w:lastRenderedPageBreak/>
        <w:t xml:space="preserve">actors involved in this chain is helping deliver the analysis to see how best these value chains can contribute to sustainable mountain development, given that mountains are often fragile but precious ecosystems and the source of freshwater, clean air and wild places on which society depends for health and wellbeing. </w:t>
      </w:r>
    </w:p>
    <w:p w14:paraId="28EE6956" w14:textId="77777777" w:rsidR="0012633F" w:rsidRPr="0012633F" w:rsidRDefault="0012633F" w:rsidP="009C15B7">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6056E11C" w14:textId="77777777" w:rsidR="009C15B7" w:rsidRPr="007E04A6" w:rsidRDefault="009C15B7" w:rsidP="009C15B7">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437D3927" w14:textId="307D2385" w:rsidR="00A76232" w:rsidRPr="00E51566"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40"/>
          <w:szCs w:val="40"/>
          <w:vertAlign w:val="superscript"/>
          <w:lang w:eastAsia="en-GB"/>
        </w:rPr>
      </w:pPr>
      <w:r w:rsidRPr="00E51566">
        <w:rPr>
          <w:rFonts w:ascii="Arial" w:eastAsia="Arial" w:hAnsi="Arial" w:cs="Arial"/>
          <w:b/>
          <w:bCs/>
          <w:sz w:val="24"/>
          <w:szCs w:val="20"/>
          <w:lang w:eastAsia="en-GB"/>
        </w:rPr>
        <w:t>Natural</w:t>
      </w:r>
      <w:r w:rsidRPr="00E51566">
        <w:rPr>
          <w:rFonts w:ascii="Arial" w:eastAsia="Arial" w:hAnsi="Arial" w:cs="Arial"/>
          <w:b/>
          <w:sz w:val="24"/>
          <w:szCs w:val="20"/>
          <w:lang w:eastAsia="en-GB"/>
        </w:rPr>
        <w:t xml:space="preserve"> alternatives to using antibiotics to treat diseases in animals</w:t>
      </w:r>
    </w:p>
    <w:p w14:paraId="7A46CA26" w14:textId="77777777" w:rsidR="00D4091A" w:rsidRDefault="0033517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51566">
        <w:rPr>
          <w:rFonts w:ascii="Arial" w:eastAsia="Arial" w:hAnsi="Arial" w:cs="Arial"/>
          <w:sz w:val="24"/>
          <w:szCs w:val="20"/>
          <w:lang w:eastAsia="en-GB"/>
        </w:rPr>
        <w:t xml:space="preserve">The EU H2020 </w:t>
      </w:r>
      <w:r w:rsidR="00A76232" w:rsidRPr="00E51566">
        <w:rPr>
          <w:rFonts w:ascii="Arial" w:eastAsia="Arial" w:hAnsi="Arial" w:cs="Arial"/>
          <w:sz w:val="24"/>
          <w:szCs w:val="20"/>
          <w:lang w:eastAsia="en-GB"/>
        </w:rPr>
        <w:t xml:space="preserve">NeoGiANT </w:t>
      </w:r>
      <w:r w:rsidRPr="00E51566">
        <w:rPr>
          <w:rFonts w:ascii="Arial" w:eastAsia="Arial" w:hAnsi="Arial" w:cs="Arial"/>
          <w:sz w:val="24"/>
          <w:szCs w:val="20"/>
          <w:lang w:eastAsia="en-GB"/>
        </w:rPr>
        <w:t xml:space="preserve">project </w:t>
      </w:r>
      <w:r w:rsidR="001808D0" w:rsidRPr="00E51566">
        <w:rPr>
          <w:rFonts w:ascii="Arial" w:eastAsia="Arial" w:hAnsi="Arial" w:cs="Arial"/>
          <w:sz w:val="24"/>
          <w:szCs w:val="20"/>
          <w:lang w:eastAsia="en-GB"/>
        </w:rPr>
        <w:t xml:space="preserve">(2021-25; total value £8M; SEFARI value £1.125M) </w:t>
      </w:r>
      <w:r w:rsidR="00A76232" w:rsidRPr="00E51566">
        <w:rPr>
          <w:rFonts w:ascii="Arial" w:eastAsia="Arial" w:hAnsi="Arial" w:cs="Arial"/>
          <w:sz w:val="24"/>
          <w:szCs w:val="20"/>
          <w:lang w:eastAsia="en-GB"/>
        </w:rPr>
        <w:t xml:space="preserve">offers new solutions based on the known potential of natural antimicrobial and antioxidant activities of grape marc extracts. This is due to their arsenal of phytochemicals, in particular phenolic compounds, that produce enhanced feed, treatment products and natural sperm preservatives for livestock and aquaculture. The new antimicrobial products to be developed will focus on the control and prevention of the most relevant diseases in animal production feedstock and aquaculture. Using these alternative products will help to </w:t>
      </w:r>
      <w:r w:rsidR="00B90739" w:rsidRPr="00E51566">
        <w:rPr>
          <w:rFonts w:ascii="Arial" w:eastAsia="Arial" w:hAnsi="Arial" w:cs="Arial"/>
          <w:sz w:val="24"/>
          <w:szCs w:val="20"/>
          <w:lang w:eastAsia="en-GB"/>
        </w:rPr>
        <w:t xml:space="preserve">direct </w:t>
      </w:r>
      <w:r w:rsidR="00A76232" w:rsidRPr="00E51566">
        <w:rPr>
          <w:rFonts w:ascii="Arial" w:eastAsia="Arial" w:hAnsi="Arial" w:cs="Arial"/>
          <w:sz w:val="24"/>
          <w:szCs w:val="20"/>
          <w:lang w:eastAsia="en-GB"/>
        </w:rPr>
        <w:t xml:space="preserve">the use of antibiotics solely for treating acute infections, thus reducing their current prophylactic use. NeoGiANT products are based on 3 pillars: </w:t>
      </w:r>
    </w:p>
    <w:p w14:paraId="2669B4E3" w14:textId="77777777" w:rsidR="00D4091A" w:rsidRDefault="00D4091A"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1166876F" w14:textId="6B64050B" w:rsidR="00D4091A" w:rsidRDefault="00707553"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51566">
        <w:rPr>
          <w:rFonts w:ascii="Arial" w:eastAsia="Arial" w:hAnsi="Arial" w:cs="Arial"/>
          <w:sz w:val="24"/>
          <w:szCs w:val="20"/>
          <w:lang w:eastAsia="en-GB"/>
        </w:rPr>
        <w:t>i</w:t>
      </w:r>
      <w:r w:rsidR="00A76232" w:rsidRPr="00E51566">
        <w:rPr>
          <w:rFonts w:ascii="Arial" w:eastAsia="Arial" w:hAnsi="Arial" w:cs="Arial"/>
          <w:sz w:val="24"/>
          <w:szCs w:val="20"/>
          <w:lang w:eastAsia="en-GB"/>
        </w:rPr>
        <w:t>) the use of local biomass sources</w:t>
      </w:r>
      <w:r w:rsidR="00B90739" w:rsidRPr="00E51566">
        <w:rPr>
          <w:rFonts w:ascii="Arial" w:eastAsia="Arial" w:hAnsi="Arial" w:cs="Arial"/>
          <w:sz w:val="24"/>
          <w:szCs w:val="20"/>
          <w:lang w:eastAsia="en-GB"/>
        </w:rPr>
        <w:t>;</w:t>
      </w:r>
      <w:r w:rsidR="00A76232" w:rsidRPr="00E51566">
        <w:rPr>
          <w:rFonts w:ascii="Arial" w:eastAsia="Arial" w:hAnsi="Arial" w:cs="Arial"/>
          <w:sz w:val="24"/>
          <w:szCs w:val="20"/>
          <w:lang w:eastAsia="en-GB"/>
        </w:rPr>
        <w:t xml:space="preserve"> </w:t>
      </w:r>
    </w:p>
    <w:p w14:paraId="6B2DDCF1" w14:textId="7722619E" w:rsidR="00D4091A" w:rsidRDefault="00707553"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51566">
        <w:rPr>
          <w:rFonts w:ascii="Arial" w:eastAsia="Arial" w:hAnsi="Arial" w:cs="Arial"/>
          <w:sz w:val="24"/>
          <w:szCs w:val="20"/>
          <w:lang w:eastAsia="en-GB"/>
        </w:rPr>
        <w:t>ii</w:t>
      </w:r>
      <w:r w:rsidR="00A76232" w:rsidRPr="00E51566">
        <w:rPr>
          <w:rFonts w:ascii="Arial" w:eastAsia="Arial" w:hAnsi="Arial" w:cs="Arial"/>
          <w:sz w:val="24"/>
          <w:szCs w:val="20"/>
          <w:lang w:eastAsia="en-GB"/>
        </w:rPr>
        <w:t>) cost-effective, efficient, sustainable production</w:t>
      </w:r>
      <w:r w:rsidR="00B90739" w:rsidRPr="00E51566">
        <w:rPr>
          <w:rFonts w:ascii="Arial" w:eastAsia="Arial" w:hAnsi="Arial" w:cs="Arial"/>
          <w:sz w:val="24"/>
          <w:szCs w:val="20"/>
          <w:lang w:eastAsia="en-GB"/>
        </w:rPr>
        <w:t>;</w:t>
      </w:r>
      <w:r w:rsidR="00A76232" w:rsidRPr="00E51566">
        <w:rPr>
          <w:rFonts w:ascii="Arial" w:eastAsia="Arial" w:hAnsi="Arial" w:cs="Arial"/>
          <w:sz w:val="24"/>
          <w:szCs w:val="20"/>
          <w:lang w:eastAsia="en-GB"/>
        </w:rPr>
        <w:t xml:space="preserve"> </w:t>
      </w:r>
    </w:p>
    <w:p w14:paraId="28E7DEE1" w14:textId="7D07D684" w:rsidR="00D4091A" w:rsidRDefault="00707553"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51566">
        <w:rPr>
          <w:rFonts w:ascii="Arial" w:eastAsia="Arial" w:hAnsi="Arial" w:cs="Arial"/>
          <w:sz w:val="24"/>
          <w:szCs w:val="20"/>
          <w:lang w:eastAsia="en-GB"/>
        </w:rPr>
        <w:t>iii</w:t>
      </w:r>
      <w:r w:rsidR="00A76232" w:rsidRPr="00E51566">
        <w:rPr>
          <w:rFonts w:ascii="Arial" w:eastAsia="Arial" w:hAnsi="Arial" w:cs="Arial"/>
          <w:sz w:val="24"/>
          <w:szCs w:val="20"/>
          <w:lang w:eastAsia="en-GB"/>
        </w:rPr>
        <w:t xml:space="preserve">) functional ingredients obtained in sustainable circular economy production systems. </w:t>
      </w:r>
    </w:p>
    <w:p w14:paraId="4DB0898A" w14:textId="77777777" w:rsidR="00D4091A" w:rsidRDefault="00D4091A"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36066E5A" w14:textId="30BD8A5A" w:rsidR="00A76232" w:rsidRPr="00E51566"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51566">
        <w:rPr>
          <w:rFonts w:ascii="Arial" w:eastAsia="Arial" w:hAnsi="Arial" w:cs="Arial"/>
          <w:sz w:val="24"/>
          <w:szCs w:val="20"/>
          <w:lang w:eastAsia="en-GB"/>
        </w:rPr>
        <w:t xml:space="preserve">Focusing on cattle, NeoGiANT will produce enhanced intramammary injectables to treat mastitis. The functional antimicrobial ingredient will be from natural origin, without the need for synthetic chemical compounds. As a result, farmers may be able to exploit their use as a sustainable alternative to traditional antibiotics, thus increasing their “green” credentials. </w:t>
      </w:r>
      <w:hyperlink r:id="rId386">
        <w:r w:rsidRPr="00FD2525">
          <w:rPr>
            <w:rFonts w:ascii="Arial" w:eastAsia="Arial" w:hAnsi="Arial" w:cs="Arial"/>
            <w:color w:val="1155CC"/>
            <w:sz w:val="24"/>
            <w:szCs w:val="20"/>
            <w:lang w:eastAsia="en-GB"/>
          </w:rPr>
          <w:t>NeoGiANT</w:t>
        </w:r>
      </w:hyperlink>
      <w:r w:rsidRPr="00E51566">
        <w:rPr>
          <w:rFonts w:ascii="Arial" w:eastAsia="Arial" w:hAnsi="Arial" w:cs="Arial"/>
          <w:sz w:val="24"/>
          <w:szCs w:val="20"/>
          <w:lang w:eastAsia="en-GB"/>
        </w:rPr>
        <w:t xml:space="preserve"> comprises 8 industrial partners, 10 research Institutions </w:t>
      </w:r>
      <w:r w:rsidR="00707553" w:rsidRPr="00E51566">
        <w:rPr>
          <w:rFonts w:ascii="Arial" w:eastAsia="Arial" w:hAnsi="Arial" w:cs="Arial"/>
          <w:sz w:val="24"/>
          <w:szCs w:val="20"/>
          <w:lang w:eastAsia="en-GB"/>
        </w:rPr>
        <w:t>and</w:t>
      </w:r>
      <w:r w:rsidRPr="00E51566">
        <w:rPr>
          <w:rFonts w:ascii="Arial" w:eastAsia="Arial" w:hAnsi="Arial" w:cs="Arial"/>
          <w:sz w:val="24"/>
          <w:szCs w:val="20"/>
          <w:lang w:eastAsia="en-GB"/>
        </w:rPr>
        <w:t xml:space="preserve"> universities and 2 non-profit organisations across 8 European Countries.</w:t>
      </w:r>
    </w:p>
    <w:p w14:paraId="2FC43CBA" w14:textId="77777777" w:rsidR="00A76232" w:rsidRPr="001A419B"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165A70BB" w14:textId="77777777" w:rsidR="00A76232" w:rsidRPr="00FD2525"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FD2525">
        <w:rPr>
          <w:rFonts w:ascii="Arial" w:eastAsia="Arial" w:hAnsi="Arial" w:cs="Arial"/>
          <w:b/>
          <w:sz w:val="24"/>
          <w:szCs w:val="20"/>
          <w:lang w:eastAsia="en-GB"/>
        </w:rPr>
        <w:t xml:space="preserve">Characterising </w:t>
      </w:r>
      <w:r w:rsidRPr="00FD2525">
        <w:rPr>
          <w:rFonts w:ascii="Arial" w:eastAsia="Arial" w:hAnsi="Arial" w:cs="Arial"/>
          <w:b/>
          <w:i/>
          <w:iCs/>
          <w:sz w:val="24"/>
          <w:szCs w:val="20"/>
          <w:lang w:eastAsia="en-GB"/>
        </w:rPr>
        <w:t>Toxoplasma gondii</w:t>
      </w:r>
      <w:r w:rsidRPr="00FD2525">
        <w:rPr>
          <w:rFonts w:ascii="Arial" w:eastAsia="Arial" w:hAnsi="Arial" w:cs="Arial"/>
          <w:b/>
          <w:sz w:val="24"/>
          <w:szCs w:val="20"/>
          <w:lang w:eastAsia="en-GB"/>
        </w:rPr>
        <w:t xml:space="preserve"> virulence: role of host and pathogen</w:t>
      </w:r>
    </w:p>
    <w:p w14:paraId="18A02963" w14:textId="05F07408" w:rsidR="006A458E"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FD2525">
        <w:rPr>
          <w:rFonts w:ascii="Arial" w:eastAsia="Arial" w:hAnsi="Arial" w:cs="Arial"/>
          <w:i/>
          <w:sz w:val="24"/>
          <w:szCs w:val="20"/>
          <w:lang w:eastAsia="en-GB"/>
        </w:rPr>
        <w:t>Toxoplasma gondii</w:t>
      </w:r>
      <w:r w:rsidRPr="00FD2525">
        <w:rPr>
          <w:rFonts w:ascii="Arial" w:eastAsia="Arial" w:hAnsi="Arial" w:cs="Arial"/>
          <w:sz w:val="24"/>
          <w:szCs w:val="20"/>
          <w:lang w:eastAsia="en-GB"/>
        </w:rPr>
        <w:t xml:space="preserve"> is a parasite of both veterinary and public health importance, being a major cause of abortion in sheep as well as an important foodborne pathogen. The high pathogenicity of some strains of the parasite has sparked research interest on the virulence of </w:t>
      </w:r>
      <w:r w:rsidRPr="00FD2525">
        <w:rPr>
          <w:rFonts w:ascii="Arial" w:eastAsia="Arial" w:hAnsi="Arial" w:cs="Arial"/>
          <w:i/>
          <w:sz w:val="24"/>
          <w:szCs w:val="20"/>
          <w:lang w:eastAsia="en-GB"/>
        </w:rPr>
        <w:t>T. gondii</w:t>
      </w:r>
      <w:r w:rsidRPr="00FD2525">
        <w:rPr>
          <w:rFonts w:ascii="Arial" w:eastAsia="Arial" w:hAnsi="Arial" w:cs="Arial"/>
          <w:sz w:val="24"/>
          <w:szCs w:val="20"/>
          <w:lang w:eastAsia="en-GB"/>
        </w:rPr>
        <w:t xml:space="preserve"> in a bid to further our understanding of the host-parasite relationship as well as predict disease outcome. </w:t>
      </w:r>
      <w:r w:rsidR="00CF6B70" w:rsidRPr="00FD2525">
        <w:rPr>
          <w:rFonts w:ascii="Arial" w:eastAsia="Arial" w:hAnsi="Arial" w:cs="Arial"/>
          <w:sz w:val="24"/>
          <w:szCs w:val="20"/>
          <w:lang w:eastAsia="en-GB"/>
        </w:rPr>
        <w:t>SEFARI</w:t>
      </w:r>
      <w:r w:rsidR="006428A7" w:rsidRPr="00FD2525">
        <w:rPr>
          <w:rFonts w:ascii="Arial" w:eastAsia="Arial" w:hAnsi="Arial" w:cs="Arial"/>
          <w:sz w:val="24"/>
          <w:szCs w:val="20"/>
          <w:lang w:eastAsia="en-GB"/>
        </w:rPr>
        <w:t xml:space="preserve"> researchers </w:t>
      </w:r>
      <w:r w:rsidR="00CF6B70" w:rsidRPr="00FD2525">
        <w:rPr>
          <w:rFonts w:ascii="Arial" w:eastAsia="Arial" w:hAnsi="Arial" w:cs="Arial"/>
          <w:sz w:val="24"/>
          <w:szCs w:val="20"/>
          <w:lang w:eastAsia="en-GB"/>
        </w:rPr>
        <w:t>, t</w:t>
      </w:r>
      <w:r w:rsidRPr="00FD2525">
        <w:rPr>
          <w:rFonts w:ascii="Arial" w:eastAsia="Arial" w:hAnsi="Arial" w:cs="Arial"/>
          <w:sz w:val="24"/>
          <w:szCs w:val="20"/>
          <w:lang w:eastAsia="en-GB"/>
        </w:rPr>
        <w:t>ogether with the University of São Paulo and Newcastle University</w:t>
      </w:r>
      <w:r w:rsidR="00CF6B70" w:rsidRPr="00FD2525">
        <w:rPr>
          <w:rFonts w:ascii="Arial" w:eastAsia="Arial" w:hAnsi="Arial" w:cs="Arial"/>
          <w:sz w:val="24"/>
          <w:szCs w:val="20"/>
          <w:lang w:eastAsia="en-GB"/>
        </w:rPr>
        <w:t>,</w:t>
      </w:r>
      <w:r w:rsidRPr="00FD2525">
        <w:rPr>
          <w:rFonts w:ascii="Arial" w:eastAsia="Arial" w:hAnsi="Arial" w:cs="Arial"/>
          <w:sz w:val="24"/>
          <w:szCs w:val="20"/>
          <w:lang w:eastAsia="en-GB"/>
        </w:rPr>
        <w:t xml:space="preserve"> </w:t>
      </w:r>
      <w:r w:rsidR="00CF6B70" w:rsidRPr="00FD2525">
        <w:rPr>
          <w:rFonts w:ascii="Arial" w:eastAsia="Arial" w:hAnsi="Arial" w:cs="Arial"/>
          <w:sz w:val="24"/>
          <w:szCs w:val="20"/>
          <w:lang w:eastAsia="en-GB"/>
        </w:rPr>
        <w:t xml:space="preserve">were </w:t>
      </w:r>
      <w:r w:rsidRPr="00FD2525">
        <w:rPr>
          <w:rFonts w:ascii="Arial" w:eastAsia="Arial" w:hAnsi="Arial" w:cs="Arial"/>
          <w:sz w:val="24"/>
          <w:szCs w:val="20"/>
          <w:lang w:eastAsia="en-GB"/>
        </w:rPr>
        <w:t xml:space="preserve">awarded £0.57M from the BBSRC-FAPESP Joint Funding of Research </w:t>
      </w:r>
      <w:r w:rsidR="00CF6B70" w:rsidRPr="00FD2525">
        <w:rPr>
          <w:rFonts w:ascii="Arial" w:eastAsia="Arial" w:hAnsi="Arial" w:cs="Arial"/>
          <w:sz w:val="24"/>
          <w:szCs w:val="20"/>
          <w:lang w:eastAsia="en-GB"/>
        </w:rPr>
        <w:t>(</w:t>
      </w:r>
      <w:r w:rsidRPr="00FD2525">
        <w:rPr>
          <w:rFonts w:ascii="Arial" w:eastAsia="Arial" w:hAnsi="Arial" w:cs="Arial"/>
          <w:sz w:val="24"/>
          <w:szCs w:val="20"/>
          <w:lang w:eastAsia="en-GB"/>
        </w:rPr>
        <w:t>2020</w:t>
      </w:r>
      <w:r w:rsidR="00CF6B70" w:rsidRPr="00FD2525">
        <w:rPr>
          <w:rFonts w:ascii="Arial" w:eastAsia="Arial" w:hAnsi="Arial" w:cs="Arial"/>
          <w:sz w:val="24"/>
          <w:szCs w:val="20"/>
          <w:lang w:eastAsia="en-GB"/>
        </w:rPr>
        <w:t>-22)</w:t>
      </w:r>
      <w:r w:rsidRPr="00FD2525">
        <w:rPr>
          <w:rFonts w:ascii="Arial" w:eastAsia="Arial" w:hAnsi="Arial" w:cs="Arial"/>
          <w:sz w:val="24"/>
          <w:szCs w:val="20"/>
          <w:lang w:eastAsia="en-GB"/>
        </w:rPr>
        <w:t xml:space="preserve">. The main aims of the project are to assess the role of meat borne transmission of </w:t>
      </w:r>
      <w:r w:rsidRPr="00FD2525">
        <w:rPr>
          <w:rFonts w:ascii="Arial" w:eastAsia="Arial" w:hAnsi="Arial" w:cs="Arial"/>
          <w:i/>
          <w:sz w:val="24"/>
          <w:szCs w:val="20"/>
          <w:lang w:eastAsia="en-GB"/>
        </w:rPr>
        <w:t xml:space="preserve">T. gondii </w:t>
      </w:r>
      <w:r w:rsidRPr="00FD2525">
        <w:rPr>
          <w:rFonts w:ascii="Arial" w:eastAsia="Arial" w:hAnsi="Arial" w:cs="Arial"/>
          <w:sz w:val="24"/>
          <w:szCs w:val="20"/>
          <w:lang w:eastAsia="en-GB"/>
        </w:rPr>
        <w:t xml:space="preserve">in São Paulo; to investigate the effect of host background (mouse, human, sheep) in determining virulence of </w:t>
      </w:r>
      <w:r w:rsidRPr="00FD2525">
        <w:rPr>
          <w:rFonts w:ascii="Arial" w:eastAsia="Arial" w:hAnsi="Arial" w:cs="Arial"/>
          <w:i/>
          <w:sz w:val="24"/>
          <w:szCs w:val="20"/>
          <w:lang w:eastAsia="en-GB"/>
        </w:rPr>
        <w:t>T. gondii</w:t>
      </w:r>
      <w:r w:rsidRPr="00FD2525">
        <w:rPr>
          <w:rFonts w:ascii="Arial" w:eastAsia="Arial" w:hAnsi="Arial" w:cs="Arial"/>
          <w:sz w:val="24"/>
          <w:szCs w:val="20"/>
          <w:lang w:eastAsia="en-GB"/>
        </w:rPr>
        <w:t xml:space="preserve">; and to develop a host-specific </w:t>
      </w:r>
      <w:r w:rsidRPr="00FD2525">
        <w:rPr>
          <w:rFonts w:ascii="Arial" w:eastAsia="Arial" w:hAnsi="Arial" w:cs="Arial"/>
          <w:i/>
          <w:sz w:val="24"/>
          <w:szCs w:val="20"/>
          <w:lang w:eastAsia="en-GB"/>
        </w:rPr>
        <w:t>in vitro</w:t>
      </w:r>
      <w:r w:rsidRPr="00FD2525">
        <w:rPr>
          <w:rFonts w:ascii="Arial" w:eastAsia="Arial" w:hAnsi="Arial" w:cs="Arial"/>
          <w:sz w:val="24"/>
          <w:szCs w:val="20"/>
          <w:lang w:eastAsia="en-GB"/>
        </w:rPr>
        <w:t xml:space="preserve"> system to characterise virulence and offer a platform to aid vaccine design and drug development. </w:t>
      </w:r>
    </w:p>
    <w:p w14:paraId="39174D15" w14:textId="77777777" w:rsidR="006A458E" w:rsidRDefault="006A458E"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26A38283" w14:textId="53608691" w:rsidR="00A76232" w:rsidRPr="00FD2525"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FD2525">
        <w:rPr>
          <w:rFonts w:ascii="Arial" w:eastAsia="Arial" w:hAnsi="Arial" w:cs="Arial"/>
          <w:sz w:val="24"/>
          <w:szCs w:val="20"/>
          <w:lang w:eastAsia="en-GB"/>
        </w:rPr>
        <w:t>Results and information arising from the project</w:t>
      </w:r>
      <w:r w:rsidR="00E34B5E" w:rsidRPr="00FD2525">
        <w:rPr>
          <w:rFonts w:ascii="Arial" w:eastAsia="Arial" w:hAnsi="Arial" w:cs="Arial"/>
          <w:sz w:val="24"/>
          <w:szCs w:val="20"/>
          <w:lang w:eastAsia="en-GB"/>
        </w:rPr>
        <w:t>,</w:t>
      </w:r>
      <w:r w:rsidRPr="00FD2525">
        <w:rPr>
          <w:rFonts w:ascii="Arial" w:eastAsia="Arial" w:hAnsi="Arial" w:cs="Arial"/>
          <w:sz w:val="24"/>
          <w:szCs w:val="20"/>
          <w:lang w:eastAsia="en-GB"/>
        </w:rPr>
        <w:t xml:space="preserve"> along with current methods to help prevent and control </w:t>
      </w:r>
      <w:r w:rsidRPr="00FD2525">
        <w:rPr>
          <w:rFonts w:ascii="Arial" w:eastAsia="Arial" w:hAnsi="Arial" w:cs="Arial"/>
          <w:i/>
          <w:sz w:val="24"/>
          <w:szCs w:val="20"/>
          <w:lang w:eastAsia="en-GB"/>
        </w:rPr>
        <w:t>T. gondii</w:t>
      </w:r>
      <w:r w:rsidRPr="00FD2525">
        <w:rPr>
          <w:rFonts w:ascii="Arial" w:eastAsia="Arial" w:hAnsi="Arial" w:cs="Arial"/>
          <w:sz w:val="24"/>
          <w:szCs w:val="20"/>
          <w:lang w:eastAsia="en-GB"/>
        </w:rPr>
        <w:t xml:space="preserve"> infection causing abortion in sheep</w:t>
      </w:r>
      <w:r w:rsidR="00E34B5E" w:rsidRPr="00FD2525">
        <w:rPr>
          <w:rFonts w:ascii="Arial" w:eastAsia="Arial" w:hAnsi="Arial" w:cs="Arial"/>
          <w:sz w:val="24"/>
          <w:szCs w:val="20"/>
          <w:lang w:eastAsia="en-GB"/>
        </w:rPr>
        <w:t>,</w:t>
      </w:r>
      <w:r w:rsidRPr="00FD2525">
        <w:rPr>
          <w:rFonts w:ascii="Arial" w:eastAsia="Arial" w:hAnsi="Arial" w:cs="Arial"/>
          <w:sz w:val="24"/>
          <w:szCs w:val="20"/>
          <w:lang w:eastAsia="en-GB"/>
        </w:rPr>
        <w:t xml:space="preserve"> have been discussed at roadshow events with farmers and vets, with a particular emphasis on discussing the impact of variation in virulence of different strains of the parasite. </w:t>
      </w:r>
      <w:r w:rsidR="00725C61" w:rsidRPr="00FD2525">
        <w:rPr>
          <w:rFonts w:ascii="Arial" w:eastAsia="Arial" w:hAnsi="Arial" w:cs="Arial"/>
          <w:sz w:val="24"/>
          <w:szCs w:val="20"/>
          <w:lang w:eastAsia="en-GB"/>
        </w:rPr>
        <w:t xml:space="preserve">A </w:t>
      </w:r>
      <w:r w:rsidRPr="00FD2525">
        <w:rPr>
          <w:rFonts w:ascii="Arial" w:eastAsia="Arial" w:hAnsi="Arial" w:cs="Arial"/>
          <w:sz w:val="24"/>
          <w:szCs w:val="20"/>
          <w:lang w:eastAsia="en-GB"/>
        </w:rPr>
        <w:t>short animated film</w:t>
      </w:r>
      <w:r w:rsidR="00725C61" w:rsidRPr="00FD2525">
        <w:rPr>
          <w:rFonts w:ascii="Arial" w:eastAsia="Arial" w:hAnsi="Arial" w:cs="Arial"/>
          <w:sz w:val="24"/>
          <w:szCs w:val="20"/>
          <w:lang w:eastAsia="en-GB"/>
        </w:rPr>
        <w:t xml:space="preserve">, </w:t>
      </w:r>
      <w:r w:rsidRPr="00FD2525">
        <w:rPr>
          <w:rFonts w:ascii="Arial" w:eastAsia="Arial" w:hAnsi="Arial" w:cs="Arial"/>
          <w:sz w:val="24"/>
          <w:szCs w:val="20"/>
          <w:lang w:eastAsia="en-GB"/>
        </w:rPr>
        <w:t>“</w:t>
      </w:r>
      <w:hyperlink r:id="rId387">
        <w:r w:rsidRPr="00FD2525">
          <w:rPr>
            <w:rFonts w:ascii="Arial" w:eastAsia="Arial" w:hAnsi="Arial" w:cs="Arial"/>
            <w:color w:val="1155CC"/>
            <w:sz w:val="24"/>
            <w:szCs w:val="20"/>
            <w:lang w:eastAsia="en-GB"/>
          </w:rPr>
          <w:t>Tackling Toxoplasmosis</w:t>
        </w:r>
      </w:hyperlink>
      <w:r w:rsidRPr="00FD2525">
        <w:rPr>
          <w:rFonts w:ascii="Arial" w:eastAsia="Arial" w:hAnsi="Arial" w:cs="Arial"/>
          <w:sz w:val="24"/>
          <w:szCs w:val="20"/>
          <w:lang w:eastAsia="en-GB"/>
        </w:rPr>
        <w:t xml:space="preserve">”, </w:t>
      </w:r>
      <w:r w:rsidR="00725C61" w:rsidRPr="00FD2525">
        <w:rPr>
          <w:rFonts w:ascii="Arial" w:eastAsia="Arial" w:hAnsi="Arial" w:cs="Arial"/>
          <w:sz w:val="24"/>
          <w:szCs w:val="20"/>
          <w:lang w:eastAsia="en-GB"/>
        </w:rPr>
        <w:t xml:space="preserve">has been produced, </w:t>
      </w:r>
      <w:r w:rsidRPr="00FD2525">
        <w:rPr>
          <w:rFonts w:ascii="Arial" w:eastAsia="Arial" w:hAnsi="Arial" w:cs="Arial"/>
          <w:sz w:val="24"/>
          <w:szCs w:val="20"/>
          <w:lang w:eastAsia="en-GB"/>
        </w:rPr>
        <w:t xml:space="preserve">available in </w:t>
      </w:r>
      <w:r w:rsidRPr="00FD2525">
        <w:rPr>
          <w:rFonts w:ascii="Arial" w:eastAsia="Arial" w:hAnsi="Arial" w:cs="Arial"/>
          <w:sz w:val="24"/>
          <w:szCs w:val="20"/>
          <w:lang w:eastAsia="en-GB"/>
        </w:rPr>
        <w:lastRenderedPageBreak/>
        <w:t xml:space="preserve">English and Portuguese, which can be used in Europe and Brazil to raise awareness of </w:t>
      </w:r>
      <w:r w:rsidRPr="00FD2525">
        <w:rPr>
          <w:rFonts w:ascii="Arial" w:eastAsia="Arial" w:hAnsi="Arial" w:cs="Arial"/>
          <w:i/>
          <w:sz w:val="24"/>
          <w:szCs w:val="20"/>
          <w:lang w:eastAsia="en-GB"/>
        </w:rPr>
        <w:t>T. gondii</w:t>
      </w:r>
      <w:r w:rsidRPr="00FD2525">
        <w:rPr>
          <w:rFonts w:ascii="Arial" w:eastAsia="Arial" w:hAnsi="Arial" w:cs="Arial"/>
          <w:sz w:val="24"/>
          <w:szCs w:val="20"/>
          <w:lang w:eastAsia="en-GB"/>
        </w:rPr>
        <w:t>.</w:t>
      </w:r>
    </w:p>
    <w:p w14:paraId="69D2A77D" w14:textId="77777777" w:rsidR="00A76232" w:rsidRPr="00C85F0C"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517066B0" w14:textId="77777777" w:rsidR="00A76232" w:rsidRPr="00E03DAB"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E03DAB">
        <w:rPr>
          <w:rFonts w:ascii="Arial" w:eastAsia="Arial" w:hAnsi="Arial" w:cs="Arial"/>
          <w:b/>
          <w:sz w:val="24"/>
          <w:szCs w:val="20"/>
          <w:lang w:eastAsia="en-GB"/>
        </w:rPr>
        <w:t>Vertical farming and controlled environment agriculture</w:t>
      </w:r>
    </w:p>
    <w:p w14:paraId="09A5094C" w14:textId="77777777" w:rsidR="001055C5" w:rsidRPr="00E03DAB"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03DAB">
        <w:rPr>
          <w:rFonts w:ascii="Arial" w:eastAsia="Arial" w:hAnsi="Arial" w:cs="Arial"/>
          <w:sz w:val="24"/>
          <w:szCs w:val="20"/>
          <w:lang w:eastAsia="en-GB"/>
        </w:rPr>
        <w:t xml:space="preserve">Building on </w:t>
      </w:r>
      <w:r w:rsidR="000C6795" w:rsidRPr="00E03DAB">
        <w:rPr>
          <w:rFonts w:ascii="Arial" w:eastAsia="Arial" w:hAnsi="Arial" w:cs="Arial"/>
          <w:sz w:val="24"/>
          <w:szCs w:val="20"/>
          <w:lang w:eastAsia="en-GB"/>
        </w:rPr>
        <w:t xml:space="preserve">SRP </w:t>
      </w:r>
      <w:r w:rsidRPr="00E03DAB">
        <w:rPr>
          <w:rFonts w:ascii="Arial" w:eastAsia="Arial" w:hAnsi="Arial" w:cs="Arial"/>
          <w:sz w:val="24"/>
          <w:szCs w:val="20"/>
          <w:lang w:eastAsia="en-GB"/>
        </w:rPr>
        <w:t xml:space="preserve">research into vertical farming, four major applications for competitive research funding were successful: </w:t>
      </w:r>
    </w:p>
    <w:p w14:paraId="49C259C5" w14:textId="3FE565AD" w:rsidR="001055C5" w:rsidRPr="00E03DAB" w:rsidRDefault="00A76232" w:rsidP="001055C5">
      <w:pPr>
        <w:pStyle w:val="ListParagraph"/>
        <w:numPr>
          <w:ilvl w:val="0"/>
          <w:numId w:val="21"/>
        </w:numPr>
        <w:pBdr>
          <w:top w:val="nil"/>
          <w:left w:val="nil"/>
          <w:bottom w:val="nil"/>
          <w:right w:val="nil"/>
          <w:between w:val="nil"/>
        </w:pBdr>
        <w:spacing w:line="240" w:lineRule="auto"/>
        <w:rPr>
          <w:rFonts w:ascii="Arial" w:eastAsia="Arial" w:hAnsi="Arial" w:cs="Arial"/>
        </w:rPr>
      </w:pPr>
      <w:r w:rsidRPr="002A4458">
        <w:rPr>
          <w:rFonts w:ascii="Arial" w:eastAsia="Arial" w:hAnsi="Arial" w:cs="Arial"/>
        </w:rPr>
        <w:t xml:space="preserve">Exploration of the development of Controlled Environment Agriculture (CEA), its optimisation for a range of fresh produce, and the transfer of this technology to international partners (e.g., Singapore) for adoption and adaptation to local produce. </w:t>
      </w:r>
      <w:r w:rsidR="001055C5" w:rsidRPr="00E03DAB">
        <w:rPr>
          <w:rFonts w:ascii="Arial" w:eastAsia="Arial" w:hAnsi="Arial" w:cs="Arial"/>
        </w:rPr>
        <w:t xml:space="preserve">The project </w:t>
      </w:r>
      <w:r w:rsidRPr="002A4458">
        <w:rPr>
          <w:rFonts w:ascii="Arial" w:eastAsia="Arial" w:hAnsi="Arial" w:cs="Arial"/>
        </w:rPr>
        <w:t>‘Hybrid Advanced Research Vertical-Farming Environment Systems and Technology (HARVEST)’</w:t>
      </w:r>
      <w:r w:rsidR="001055C5" w:rsidRPr="00E03DAB">
        <w:rPr>
          <w:rFonts w:ascii="Arial" w:eastAsia="Arial" w:hAnsi="Arial" w:cs="Arial"/>
        </w:rPr>
        <w:t xml:space="preserve"> was funded by</w:t>
      </w:r>
      <w:r w:rsidRPr="00E51566">
        <w:rPr>
          <w:rFonts w:ascii="Arial" w:eastAsia="Arial" w:hAnsi="Arial" w:cs="Arial"/>
        </w:rPr>
        <w:t xml:space="preserve"> Innovate UK/Eureka</w:t>
      </w:r>
      <w:r w:rsidR="001055C5" w:rsidRPr="00E03DAB">
        <w:rPr>
          <w:rFonts w:ascii="Arial" w:eastAsia="Arial" w:hAnsi="Arial" w:cs="Arial"/>
        </w:rPr>
        <w:t xml:space="preserve">, runs from 2021-23, involving a SEFARI partner with </w:t>
      </w:r>
      <w:r w:rsidRPr="00E51566">
        <w:rPr>
          <w:rFonts w:ascii="Arial" w:eastAsia="Arial" w:hAnsi="Arial" w:cs="Arial"/>
        </w:rPr>
        <w:t xml:space="preserve">Liberty Produce, Republic Polytechnic (Singapore) and LivFresh Ltd (Singapore); </w:t>
      </w:r>
      <w:r w:rsidR="001055C5" w:rsidRPr="00E03DAB">
        <w:rPr>
          <w:rFonts w:ascii="Arial" w:eastAsia="Arial" w:hAnsi="Arial" w:cs="Arial"/>
        </w:rPr>
        <w:t xml:space="preserve">total value </w:t>
      </w:r>
      <w:r w:rsidRPr="002A4458">
        <w:rPr>
          <w:rFonts w:ascii="Arial" w:eastAsia="Arial" w:hAnsi="Arial" w:cs="Arial"/>
        </w:rPr>
        <w:t>€606</w:t>
      </w:r>
      <w:r w:rsidR="006F410F" w:rsidRPr="002A4458">
        <w:rPr>
          <w:rFonts w:ascii="Arial" w:eastAsia="Arial" w:hAnsi="Arial" w:cs="Arial"/>
        </w:rPr>
        <w:t>K</w:t>
      </w:r>
      <w:r w:rsidRPr="002A4458">
        <w:rPr>
          <w:rFonts w:ascii="Arial" w:eastAsia="Arial" w:hAnsi="Arial" w:cs="Arial"/>
        </w:rPr>
        <w:t xml:space="preserve">. </w:t>
      </w:r>
    </w:p>
    <w:p w14:paraId="4BE60EA5" w14:textId="71F926FF" w:rsidR="00D871CE" w:rsidRPr="00E03DAB" w:rsidRDefault="009A6CBE" w:rsidP="00F574C2">
      <w:pPr>
        <w:pStyle w:val="ListParagraph"/>
        <w:numPr>
          <w:ilvl w:val="0"/>
          <w:numId w:val="21"/>
        </w:numPr>
        <w:pBdr>
          <w:top w:val="nil"/>
          <w:left w:val="nil"/>
          <w:bottom w:val="nil"/>
          <w:right w:val="nil"/>
          <w:between w:val="nil"/>
        </w:pBdr>
        <w:spacing w:line="240" w:lineRule="auto"/>
        <w:rPr>
          <w:rFonts w:ascii="Arial" w:eastAsia="Arial" w:hAnsi="Arial" w:cs="Arial"/>
        </w:rPr>
      </w:pPr>
      <w:r w:rsidRPr="00E03DAB">
        <w:rPr>
          <w:rFonts w:ascii="Arial" w:eastAsia="Arial" w:hAnsi="Arial" w:cs="Arial"/>
        </w:rPr>
        <w:t>The d</w:t>
      </w:r>
      <w:r w:rsidR="00A76232" w:rsidRPr="00E51566">
        <w:rPr>
          <w:rFonts w:ascii="Arial" w:eastAsia="Arial" w:hAnsi="Arial" w:cs="Arial"/>
        </w:rPr>
        <w:t xml:space="preserve">evelopment of real-time sensors for monitoring, </w:t>
      </w:r>
      <w:r w:rsidR="009F244D" w:rsidRPr="00E51566">
        <w:rPr>
          <w:rFonts w:ascii="Arial" w:eastAsia="Arial" w:hAnsi="Arial" w:cs="Arial"/>
        </w:rPr>
        <w:t>guiding,</w:t>
      </w:r>
      <w:r w:rsidR="00A76232" w:rsidRPr="00E51566">
        <w:rPr>
          <w:rFonts w:ascii="Arial" w:eastAsia="Arial" w:hAnsi="Arial" w:cs="Arial"/>
        </w:rPr>
        <w:t xml:space="preserve"> and optimising fresh produce production in vertical farming, through sensor-derived algorithms that will facilitate continuous produce optimisation, increased </w:t>
      </w:r>
      <w:r w:rsidR="007A16B5" w:rsidRPr="00E51566">
        <w:rPr>
          <w:rFonts w:ascii="Arial" w:eastAsia="Arial" w:hAnsi="Arial" w:cs="Arial"/>
        </w:rPr>
        <w:t>productivity,</w:t>
      </w:r>
      <w:r w:rsidR="00A76232" w:rsidRPr="00E51566">
        <w:rPr>
          <w:rFonts w:ascii="Arial" w:eastAsia="Arial" w:hAnsi="Arial" w:cs="Arial"/>
        </w:rPr>
        <w:t xml:space="preserve"> and reduc</w:t>
      </w:r>
      <w:r w:rsidR="00F574C2" w:rsidRPr="00E03DAB">
        <w:rPr>
          <w:rFonts w:ascii="Arial" w:eastAsia="Arial" w:hAnsi="Arial" w:cs="Arial"/>
        </w:rPr>
        <w:t>ing the</w:t>
      </w:r>
      <w:r w:rsidR="00A76232" w:rsidRPr="00E51566">
        <w:rPr>
          <w:rFonts w:ascii="Arial" w:eastAsia="Arial" w:hAnsi="Arial" w:cs="Arial"/>
        </w:rPr>
        <w:t xml:space="preserve"> carbon footprint. </w:t>
      </w:r>
      <w:r w:rsidR="00F574C2" w:rsidRPr="00E03DAB">
        <w:rPr>
          <w:rFonts w:ascii="Arial" w:eastAsia="Arial" w:hAnsi="Arial" w:cs="Arial"/>
        </w:rPr>
        <w:t>The project, ‘</w:t>
      </w:r>
      <w:r w:rsidR="00A76232" w:rsidRPr="002A4458">
        <w:rPr>
          <w:rFonts w:ascii="Arial" w:eastAsia="Arial" w:hAnsi="Arial" w:cs="Arial"/>
        </w:rPr>
        <w:t>System Sensing in Vertical Farming and Controlled Environment Agriculture (Sys-Sens)</w:t>
      </w:r>
      <w:r w:rsidR="00F574C2" w:rsidRPr="00E03DAB">
        <w:rPr>
          <w:rFonts w:ascii="Arial" w:eastAsia="Arial" w:hAnsi="Arial" w:cs="Arial"/>
        </w:rPr>
        <w:t>’</w:t>
      </w:r>
      <w:r w:rsidR="00F7008F" w:rsidRPr="00E03DAB">
        <w:rPr>
          <w:rFonts w:ascii="Arial" w:eastAsia="Arial" w:hAnsi="Arial" w:cs="Arial"/>
        </w:rPr>
        <w:t>, funded by InnovateUK,</w:t>
      </w:r>
      <w:r w:rsidR="00A76232" w:rsidRPr="00E51566">
        <w:rPr>
          <w:rFonts w:ascii="Arial" w:eastAsia="Arial" w:hAnsi="Arial" w:cs="Arial"/>
        </w:rPr>
        <w:t xml:space="preserve"> </w:t>
      </w:r>
      <w:r w:rsidR="00F574C2" w:rsidRPr="00E03DAB">
        <w:rPr>
          <w:rFonts w:ascii="Arial" w:eastAsia="Arial" w:hAnsi="Arial" w:cs="Arial"/>
        </w:rPr>
        <w:t xml:space="preserve">runs from 2021-23, involving a SEFARI partner with </w:t>
      </w:r>
      <w:r w:rsidR="00A76232" w:rsidRPr="00E51566">
        <w:rPr>
          <w:rFonts w:ascii="Arial" w:eastAsia="Arial" w:hAnsi="Arial" w:cs="Arial"/>
        </w:rPr>
        <w:t>Gardin Ltd</w:t>
      </w:r>
      <w:r w:rsidR="000D4EE8" w:rsidRPr="00E51566">
        <w:rPr>
          <w:rFonts w:ascii="Arial" w:eastAsia="Arial" w:hAnsi="Arial" w:cs="Arial"/>
        </w:rPr>
        <w:t>.</w:t>
      </w:r>
      <w:r w:rsidR="00A76232" w:rsidRPr="00E51566">
        <w:rPr>
          <w:rFonts w:ascii="Arial" w:eastAsia="Arial" w:hAnsi="Arial" w:cs="Arial"/>
        </w:rPr>
        <w:t xml:space="preserve"> and Intelligent Growth Solutions Ltd; </w:t>
      </w:r>
      <w:r w:rsidR="00F574C2" w:rsidRPr="00E03DAB">
        <w:rPr>
          <w:rFonts w:ascii="Arial" w:eastAsia="Arial" w:hAnsi="Arial" w:cs="Arial"/>
        </w:rPr>
        <w:t xml:space="preserve">total value </w:t>
      </w:r>
      <w:r w:rsidR="00A76232" w:rsidRPr="002A4458">
        <w:rPr>
          <w:rFonts w:ascii="Arial" w:eastAsia="Arial" w:hAnsi="Arial" w:cs="Arial"/>
        </w:rPr>
        <w:t xml:space="preserve">£0.49M. </w:t>
      </w:r>
    </w:p>
    <w:p w14:paraId="589073B7" w14:textId="5BAB5882" w:rsidR="00DB487E" w:rsidRPr="00E03DAB" w:rsidRDefault="00A76232" w:rsidP="00F574C2">
      <w:pPr>
        <w:pStyle w:val="ListParagraph"/>
        <w:numPr>
          <w:ilvl w:val="0"/>
          <w:numId w:val="21"/>
        </w:numPr>
        <w:pBdr>
          <w:top w:val="nil"/>
          <w:left w:val="nil"/>
          <w:bottom w:val="nil"/>
          <w:right w:val="nil"/>
          <w:between w:val="nil"/>
        </w:pBdr>
        <w:spacing w:line="240" w:lineRule="auto"/>
        <w:rPr>
          <w:rFonts w:ascii="Arial" w:eastAsia="Arial" w:hAnsi="Arial" w:cs="Arial"/>
        </w:rPr>
      </w:pPr>
      <w:r w:rsidRPr="002A4458">
        <w:rPr>
          <w:rFonts w:ascii="Arial" w:eastAsia="Arial" w:hAnsi="Arial" w:cs="Arial"/>
        </w:rPr>
        <w:t xml:space="preserve">Applying cold plasma technologies for seed cleaning as part of vertical farming to eliminate disease and reduce fresh produce waste and exploring diverse germplasm for optimised CEA production to both expand the range of fresh produce and to enhance nutritive value and organoleptic characteristics. </w:t>
      </w:r>
      <w:r w:rsidR="00530575" w:rsidRPr="00E03DAB">
        <w:rPr>
          <w:rFonts w:ascii="Arial" w:eastAsia="Arial" w:hAnsi="Arial" w:cs="Arial"/>
        </w:rPr>
        <w:t>The project, ‘</w:t>
      </w:r>
      <w:r w:rsidRPr="002A4458">
        <w:rPr>
          <w:rFonts w:ascii="Arial" w:eastAsia="Arial" w:hAnsi="Arial" w:cs="Arial"/>
        </w:rPr>
        <w:t>CEA Heirloom Optimisation &amp; Pathogen Control for Seeds (CHOPS)</w:t>
      </w:r>
      <w:r w:rsidR="00530575" w:rsidRPr="00E03DAB">
        <w:rPr>
          <w:rFonts w:ascii="Arial" w:eastAsia="Arial" w:hAnsi="Arial" w:cs="Arial"/>
        </w:rPr>
        <w:t>’</w:t>
      </w:r>
      <w:r w:rsidR="007D691C" w:rsidRPr="00E03DAB">
        <w:rPr>
          <w:rFonts w:ascii="Arial" w:eastAsia="Arial" w:hAnsi="Arial" w:cs="Arial"/>
        </w:rPr>
        <w:t>,</w:t>
      </w:r>
      <w:r w:rsidR="00530575" w:rsidRPr="00E03DAB">
        <w:rPr>
          <w:rFonts w:ascii="Arial" w:eastAsia="Arial" w:hAnsi="Arial" w:cs="Arial"/>
        </w:rPr>
        <w:t xml:space="preserve"> </w:t>
      </w:r>
      <w:r w:rsidR="005A0C35" w:rsidRPr="00E03DAB">
        <w:rPr>
          <w:rFonts w:ascii="Arial" w:eastAsia="Arial" w:hAnsi="Arial" w:cs="Arial"/>
        </w:rPr>
        <w:t>funded by I</w:t>
      </w:r>
      <w:r w:rsidR="00ED0DC9">
        <w:rPr>
          <w:rFonts w:ascii="Arial" w:eastAsia="Arial" w:hAnsi="Arial" w:cs="Arial"/>
        </w:rPr>
        <w:t>n</w:t>
      </w:r>
      <w:r w:rsidR="005A0C35" w:rsidRPr="00E03DAB">
        <w:rPr>
          <w:rFonts w:ascii="Arial" w:eastAsia="Arial" w:hAnsi="Arial" w:cs="Arial"/>
        </w:rPr>
        <w:t>novateUK</w:t>
      </w:r>
      <w:r w:rsidR="00530575" w:rsidRPr="00E03DAB">
        <w:rPr>
          <w:rFonts w:ascii="Arial" w:eastAsia="Arial" w:hAnsi="Arial" w:cs="Arial"/>
        </w:rPr>
        <w:t>involv</w:t>
      </w:r>
      <w:r w:rsidR="001D3037" w:rsidRPr="00E03DAB">
        <w:rPr>
          <w:rFonts w:ascii="Arial" w:eastAsia="Arial" w:hAnsi="Arial" w:cs="Arial"/>
        </w:rPr>
        <w:t>es</w:t>
      </w:r>
      <w:r w:rsidR="00530575" w:rsidRPr="00E03DAB">
        <w:rPr>
          <w:rFonts w:ascii="Arial" w:eastAsia="Arial" w:hAnsi="Arial" w:cs="Arial"/>
        </w:rPr>
        <w:t xml:space="preserve"> a SEFARI partner </w:t>
      </w:r>
      <w:r w:rsidRPr="00E51566">
        <w:rPr>
          <w:rFonts w:ascii="Arial" w:eastAsia="Arial" w:hAnsi="Arial" w:cs="Arial"/>
        </w:rPr>
        <w:t>Vertical Future Ltd.</w:t>
      </w:r>
      <w:r w:rsidR="00530575" w:rsidRPr="00E03DAB">
        <w:rPr>
          <w:rFonts w:ascii="Arial" w:eastAsia="Arial" w:hAnsi="Arial" w:cs="Arial"/>
        </w:rPr>
        <w:t xml:space="preserve"> </w:t>
      </w:r>
      <w:r w:rsidR="007D691C" w:rsidRPr="00E03DAB">
        <w:rPr>
          <w:rFonts w:ascii="Arial" w:eastAsia="Arial" w:hAnsi="Arial" w:cs="Arial"/>
        </w:rPr>
        <w:t>a</w:t>
      </w:r>
      <w:r w:rsidR="00530575" w:rsidRPr="00E03DAB">
        <w:rPr>
          <w:rFonts w:ascii="Arial" w:eastAsia="Arial" w:hAnsi="Arial" w:cs="Arial"/>
        </w:rPr>
        <w:t>nd the</w:t>
      </w:r>
      <w:r w:rsidRPr="00E51566">
        <w:rPr>
          <w:rFonts w:ascii="Arial" w:eastAsia="Arial" w:hAnsi="Arial" w:cs="Arial"/>
        </w:rPr>
        <w:t xml:space="preserve"> National Inst of Agricultural Botany, Zayndu Ltd</w:t>
      </w:r>
      <w:r w:rsidR="006F410F" w:rsidRPr="00E51566">
        <w:rPr>
          <w:rFonts w:ascii="Arial" w:eastAsia="Arial" w:hAnsi="Arial" w:cs="Arial"/>
        </w:rPr>
        <w:t>.</w:t>
      </w:r>
      <w:r w:rsidR="00DB487E" w:rsidRPr="00E03DAB">
        <w:rPr>
          <w:rFonts w:ascii="Arial" w:eastAsia="Arial" w:hAnsi="Arial" w:cs="Arial"/>
        </w:rPr>
        <w:t>;</w:t>
      </w:r>
      <w:r w:rsidRPr="00E51566">
        <w:rPr>
          <w:rFonts w:ascii="Arial" w:eastAsia="Arial" w:hAnsi="Arial" w:cs="Arial"/>
        </w:rPr>
        <w:t xml:space="preserve"> </w:t>
      </w:r>
      <w:r w:rsidR="00DB487E" w:rsidRPr="00E03DAB">
        <w:rPr>
          <w:rFonts w:ascii="Arial" w:eastAsia="Arial" w:hAnsi="Arial" w:cs="Arial"/>
        </w:rPr>
        <w:t xml:space="preserve">total value </w:t>
      </w:r>
      <w:r w:rsidRPr="002A4458">
        <w:rPr>
          <w:rFonts w:ascii="Arial" w:eastAsia="Arial" w:hAnsi="Arial" w:cs="Arial"/>
        </w:rPr>
        <w:t>£0.82M</w:t>
      </w:r>
    </w:p>
    <w:p w14:paraId="60204693" w14:textId="6778AEA2" w:rsidR="00A76232" w:rsidRPr="00E51566" w:rsidRDefault="00A76232" w:rsidP="002A4458">
      <w:pPr>
        <w:pStyle w:val="ListParagraph"/>
        <w:numPr>
          <w:ilvl w:val="0"/>
          <w:numId w:val="21"/>
        </w:numPr>
        <w:pBdr>
          <w:top w:val="nil"/>
          <w:left w:val="nil"/>
          <w:bottom w:val="nil"/>
          <w:right w:val="nil"/>
          <w:between w:val="nil"/>
        </w:pBdr>
        <w:spacing w:line="240" w:lineRule="auto"/>
        <w:rPr>
          <w:rFonts w:ascii="Arial" w:eastAsia="Arial" w:hAnsi="Arial" w:cs="Arial"/>
        </w:rPr>
      </w:pPr>
      <w:r w:rsidRPr="002A4458">
        <w:rPr>
          <w:rFonts w:ascii="Arial" w:eastAsia="Arial" w:hAnsi="Arial" w:cs="Arial"/>
        </w:rPr>
        <w:t xml:space="preserve">Developing the concept of nanobubbles as part of a CEA system and identifying positive impacts from growing in varied CEA systems and demonstrating that the application of nanobubble nutrient treatment technology gave uplifts in terms of productivity, </w:t>
      </w:r>
      <w:r w:rsidR="009F244D" w:rsidRPr="002A4458">
        <w:rPr>
          <w:rFonts w:ascii="Arial" w:eastAsia="Arial" w:hAnsi="Arial" w:cs="Arial"/>
        </w:rPr>
        <w:t>biomass,</w:t>
      </w:r>
      <w:r w:rsidRPr="002A4458">
        <w:rPr>
          <w:rFonts w:ascii="Arial" w:eastAsia="Arial" w:hAnsi="Arial" w:cs="Arial"/>
        </w:rPr>
        <w:t xml:space="preserve"> and nutritional enhancement. </w:t>
      </w:r>
      <w:r w:rsidR="007D691C" w:rsidRPr="00E03DAB">
        <w:rPr>
          <w:rFonts w:ascii="Arial" w:eastAsia="Arial" w:hAnsi="Arial" w:cs="Arial"/>
        </w:rPr>
        <w:t>The project, ‘</w:t>
      </w:r>
      <w:r w:rsidRPr="002A4458">
        <w:rPr>
          <w:rFonts w:ascii="Arial" w:eastAsia="Arial" w:hAnsi="Arial" w:cs="Arial"/>
        </w:rPr>
        <w:t>Hydrobubbles to Boost Plant Growth Through Captured Carbon Utilisation</w:t>
      </w:r>
      <w:r w:rsidR="007D691C" w:rsidRPr="00E03DAB">
        <w:rPr>
          <w:rFonts w:ascii="Arial" w:eastAsia="Arial" w:hAnsi="Arial" w:cs="Arial"/>
        </w:rPr>
        <w:t xml:space="preserve">’ runs from 2020-22, </w:t>
      </w:r>
      <w:r w:rsidR="005A0C35" w:rsidRPr="00E03DAB">
        <w:rPr>
          <w:rFonts w:ascii="Arial" w:eastAsia="Arial" w:hAnsi="Arial" w:cs="Arial"/>
        </w:rPr>
        <w:t xml:space="preserve">funded by InnovateUK, </w:t>
      </w:r>
      <w:r w:rsidR="00DA5014" w:rsidRPr="00E03DAB">
        <w:rPr>
          <w:rFonts w:ascii="Arial" w:eastAsia="Arial" w:hAnsi="Arial" w:cs="Arial"/>
        </w:rPr>
        <w:t>involv</w:t>
      </w:r>
      <w:r w:rsidR="00593DDE" w:rsidRPr="00E03DAB">
        <w:rPr>
          <w:rFonts w:ascii="Arial" w:eastAsia="Arial" w:hAnsi="Arial" w:cs="Arial"/>
        </w:rPr>
        <w:t>es</w:t>
      </w:r>
      <w:r w:rsidR="00DD5DCB" w:rsidRPr="00E03DAB">
        <w:rPr>
          <w:rFonts w:ascii="Arial" w:eastAsia="Arial" w:hAnsi="Arial" w:cs="Arial"/>
        </w:rPr>
        <w:t xml:space="preserve"> </w:t>
      </w:r>
      <w:r w:rsidR="007D691C" w:rsidRPr="00E03DAB">
        <w:rPr>
          <w:rFonts w:ascii="Arial" w:eastAsia="Arial" w:hAnsi="Arial" w:cs="Arial"/>
        </w:rPr>
        <w:t xml:space="preserve">a SEFRAI partner and </w:t>
      </w:r>
      <w:r w:rsidRPr="00E51566">
        <w:rPr>
          <w:rFonts w:ascii="Arial" w:eastAsia="Arial" w:hAnsi="Arial" w:cs="Arial"/>
        </w:rPr>
        <w:t>Liberty Produce Ltd.</w:t>
      </w:r>
      <w:r w:rsidR="007D691C" w:rsidRPr="00E03DAB">
        <w:rPr>
          <w:rFonts w:ascii="Arial" w:eastAsia="Arial" w:hAnsi="Arial" w:cs="Arial"/>
        </w:rPr>
        <w:t xml:space="preserve">; total value </w:t>
      </w:r>
      <w:r w:rsidRPr="00E51566">
        <w:rPr>
          <w:rFonts w:ascii="Arial" w:eastAsia="Arial" w:hAnsi="Arial" w:cs="Arial"/>
        </w:rPr>
        <w:t>. £0.25M.</w:t>
      </w:r>
    </w:p>
    <w:p w14:paraId="51407109" w14:textId="77777777" w:rsidR="00A76232" w:rsidRPr="00773049"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773049">
        <w:rPr>
          <w:rFonts w:ascii="Arial" w:eastAsia="Arial" w:hAnsi="Arial" w:cs="Arial"/>
          <w:b/>
          <w:sz w:val="24"/>
          <w:szCs w:val="20"/>
          <w:lang w:eastAsia="en-GB"/>
        </w:rPr>
        <w:t>Microbiome expertise as a platform for additional funding</w:t>
      </w:r>
    </w:p>
    <w:p w14:paraId="47A9D663" w14:textId="77777777" w:rsidR="00736360" w:rsidRPr="00773049"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773049">
        <w:rPr>
          <w:rFonts w:ascii="Arial" w:eastAsia="Arial" w:hAnsi="Arial" w:cs="Arial"/>
          <w:sz w:val="24"/>
          <w:szCs w:val="20"/>
          <w:lang w:eastAsia="en-GB"/>
        </w:rPr>
        <w:t xml:space="preserve">The international standing </w:t>
      </w:r>
      <w:r w:rsidR="00770DF2" w:rsidRPr="00773049">
        <w:rPr>
          <w:rFonts w:ascii="Arial" w:eastAsia="Arial" w:hAnsi="Arial" w:cs="Arial"/>
          <w:sz w:val="24"/>
          <w:szCs w:val="20"/>
          <w:lang w:eastAsia="en-GB"/>
        </w:rPr>
        <w:t xml:space="preserve">of SEFARI researchers </w:t>
      </w:r>
      <w:r w:rsidRPr="00773049">
        <w:rPr>
          <w:rFonts w:ascii="Arial" w:eastAsia="Arial" w:hAnsi="Arial" w:cs="Arial"/>
          <w:sz w:val="24"/>
          <w:szCs w:val="20"/>
          <w:lang w:eastAsia="en-GB"/>
        </w:rPr>
        <w:t xml:space="preserve">in gut microbiome research has led to </w:t>
      </w:r>
      <w:r w:rsidR="00770DF2" w:rsidRPr="00773049">
        <w:rPr>
          <w:rFonts w:ascii="Arial" w:eastAsia="Arial" w:hAnsi="Arial" w:cs="Arial"/>
          <w:sz w:val="24"/>
          <w:szCs w:val="20"/>
          <w:lang w:eastAsia="en-GB"/>
        </w:rPr>
        <w:t>the leveraging of over £2</w:t>
      </w:r>
      <w:r w:rsidR="00547E69" w:rsidRPr="00773049">
        <w:rPr>
          <w:rFonts w:ascii="Arial" w:eastAsia="Arial" w:hAnsi="Arial" w:cs="Arial"/>
          <w:sz w:val="24"/>
          <w:szCs w:val="20"/>
          <w:lang w:eastAsia="en-GB"/>
        </w:rPr>
        <w:t>M</w:t>
      </w:r>
      <w:r w:rsidR="00770DF2" w:rsidRPr="00773049">
        <w:rPr>
          <w:rFonts w:ascii="Arial" w:eastAsia="Arial" w:hAnsi="Arial" w:cs="Arial"/>
          <w:sz w:val="24"/>
          <w:szCs w:val="20"/>
          <w:lang w:eastAsia="en-GB"/>
        </w:rPr>
        <w:t xml:space="preserve"> of </w:t>
      </w:r>
      <w:r w:rsidRPr="00773049">
        <w:rPr>
          <w:rFonts w:ascii="Arial" w:eastAsia="Arial" w:hAnsi="Arial" w:cs="Arial"/>
          <w:sz w:val="24"/>
          <w:szCs w:val="20"/>
          <w:lang w:eastAsia="en-GB"/>
        </w:rPr>
        <w:t>funding, including as part of large, prestigious, multi-national consortia. For example, studies of microbiota species with antimicrobial activity against human pathogens led to participation in the €3.5M Innovative Training Network “</w:t>
      </w:r>
      <w:hyperlink r:id="rId388">
        <w:r w:rsidRPr="00773049">
          <w:rPr>
            <w:rFonts w:ascii="Arial" w:eastAsia="Arial" w:hAnsi="Arial" w:cs="Arial"/>
            <w:color w:val="1155CC"/>
            <w:sz w:val="24"/>
            <w:szCs w:val="20"/>
            <w:lang w:eastAsia="en-GB"/>
          </w:rPr>
          <w:t>FunHoMic</w:t>
        </w:r>
      </w:hyperlink>
      <w:r w:rsidRPr="00773049">
        <w:rPr>
          <w:rFonts w:ascii="Arial" w:eastAsia="Arial" w:hAnsi="Arial" w:cs="Arial"/>
          <w:sz w:val="24"/>
          <w:szCs w:val="20"/>
          <w:lang w:eastAsia="en-GB"/>
        </w:rPr>
        <w:t>” funded by the</w:t>
      </w:r>
      <w:hyperlink r:id="rId389">
        <w:r w:rsidRPr="00773049">
          <w:rPr>
            <w:rFonts w:ascii="Arial" w:eastAsia="Arial" w:hAnsi="Arial" w:cs="Arial"/>
            <w:sz w:val="24"/>
            <w:szCs w:val="20"/>
            <w:lang w:eastAsia="en-GB"/>
          </w:rPr>
          <w:t xml:space="preserve"> </w:t>
        </w:r>
      </w:hyperlink>
      <w:hyperlink r:id="rId390">
        <w:r w:rsidRPr="00773049">
          <w:rPr>
            <w:rFonts w:ascii="Arial" w:eastAsia="Arial" w:hAnsi="Arial" w:cs="Arial"/>
            <w:color w:val="1155CC"/>
            <w:sz w:val="24"/>
            <w:szCs w:val="20"/>
            <w:lang w:eastAsia="en-GB"/>
          </w:rPr>
          <w:t>European Commission</w:t>
        </w:r>
      </w:hyperlink>
      <w:r w:rsidRPr="00773049">
        <w:rPr>
          <w:rFonts w:ascii="Arial" w:eastAsia="Arial" w:hAnsi="Arial" w:cs="Arial"/>
          <w:sz w:val="24"/>
          <w:szCs w:val="20"/>
          <w:lang w:eastAsia="en-GB"/>
        </w:rPr>
        <w:t xml:space="preserve"> from 2019 to 2023. This project aims to better characterise interconnections between the gut microbiota, host biology, and the fungal pathogen </w:t>
      </w:r>
      <w:r w:rsidRPr="00773049">
        <w:rPr>
          <w:rFonts w:ascii="Arial" w:eastAsia="Arial" w:hAnsi="Arial" w:cs="Arial"/>
          <w:i/>
          <w:sz w:val="24"/>
          <w:szCs w:val="20"/>
          <w:lang w:eastAsia="en-GB"/>
        </w:rPr>
        <w:t>Candida albicans</w:t>
      </w:r>
      <w:r w:rsidRPr="00773049">
        <w:rPr>
          <w:rFonts w:ascii="Arial" w:eastAsia="Arial" w:hAnsi="Arial" w:cs="Arial"/>
          <w:sz w:val="24"/>
          <w:szCs w:val="20"/>
          <w:lang w:eastAsia="en-GB"/>
        </w:rPr>
        <w:t xml:space="preserve">. SEFARI </w:t>
      </w:r>
      <w:r w:rsidR="00522C71" w:rsidRPr="00773049">
        <w:rPr>
          <w:rFonts w:ascii="Arial" w:eastAsia="Arial" w:hAnsi="Arial" w:cs="Arial"/>
          <w:sz w:val="24"/>
          <w:szCs w:val="20"/>
          <w:lang w:eastAsia="en-GB"/>
        </w:rPr>
        <w:t xml:space="preserve">researchers </w:t>
      </w:r>
      <w:r w:rsidRPr="00773049">
        <w:rPr>
          <w:rFonts w:ascii="Arial" w:eastAsia="Arial" w:hAnsi="Arial" w:cs="Arial"/>
          <w:sz w:val="24"/>
          <w:szCs w:val="20"/>
          <w:lang w:eastAsia="en-GB"/>
        </w:rPr>
        <w:t>are leading the Microbiome Workstream component of the international</w:t>
      </w:r>
      <w:hyperlink r:id="rId391">
        <w:r w:rsidRPr="00773049">
          <w:rPr>
            <w:rFonts w:ascii="Arial" w:eastAsia="Arial" w:hAnsi="Arial" w:cs="Arial"/>
            <w:sz w:val="24"/>
            <w:szCs w:val="20"/>
            <w:lang w:eastAsia="en-GB"/>
          </w:rPr>
          <w:t xml:space="preserve"> </w:t>
        </w:r>
      </w:hyperlink>
      <w:hyperlink r:id="rId392">
        <w:r w:rsidRPr="00773049">
          <w:rPr>
            <w:rFonts w:ascii="Arial" w:eastAsia="Arial" w:hAnsi="Arial" w:cs="Arial"/>
            <w:color w:val="1155CC"/>
            <w:sz w:val="24"/>
            <w:szCs w:val="20"/>
            <w:lang w:eastAsia="en-GB"/>
          </w:rPr>
          <w:t>Action Against Stunting Hub</w:t>
        </w:r>
      </w:hyperlink>
      <w:r w:rsidRPr="00773049">
        <w:rPr>
          <w:rFonts w:ascii="Arial" w:eastAsia="Arial" w:hAnsi="Arial" w:cs="Arial"/>
          <w:sz w:val="24"/>
          <w:szCs w:val="20"/>
          <w:lang w:eastAsia="en-GB"/>
        </w:rPr>
        <w:t xml:space="preserve">, an £18.3M project </w:t>
      </w:r>
      <w:r w:rsidR="00522C71" w:rsidRPr="00773049">
        <w:rPr>
          <w:rFonts w:ascii="Arial" w:eastAsia="Arial" w:hAnsi="Arial" w:cs="Arial"/>
          <w:sz w:val="24"/>
          <w:szCs w:val="20"/>
          <w:lang w:eastAsia="en-GB"/>
        </w:rPr>
        <w:t>(</w:t>
      </w:r>
      <w:r w:rsidRPr="00773049">
        <w:rPr>
          <w:rFonts w:ascii="Arial" w:eastAsia="Arial" w:hAnsi="Arial" w:cs="Arial"/>
          <w:sz w:val="24"/>
          <w:szCs w:val="20"/>
          <w:lang w:eastAsia="en-GB"/>
        </w:rPr>
        <w:t>2019</w:t>
      </w:r>
      <w:r w:rsidR="00522C71" w:rsidRPr="00773049">
        <w:rPr>
          <w:rFonts w:ascii="Arial" w:eastAsia="Arial" w:hAnsi="Arial" w:cs="Arial"/>
          <w:sz w:val="24"/>
          <w:szCs w:val="20"/>
          <w:lang w:eastAsia="en-GB"/>
        </w:rPr>
        <w:t>-</w:t>
      </w:r>
      <w:r w:rsidRPr="00773049">
        <w:rPr>
          <w:rFonts w:ascii="Arial" w:eastAsia="Arial" w:hAnsi="Arial" w:cs="Arial"/>
          <w:sz w:val="24"/>
          <w:szCs w:val="20"/>
          <w:lang w:eastAsia="en-GB"/>
        </w:rPr>
        <w:t>24</w:t>
      </w:r>
      <w:r w:rsidR="00522C71" w:rsidRPr="00773049">
        <w:rPr>
          <w:rFonts w:ascii="Arial" w:eastAsia="Arial" w:hAnsi="Arial" w:cs="Arial"/>
          <w:sz w:val="24"/>
          <w:szCs w:val="20"/>
          <w:lang w:eastAsia="en-GB"/>
        </w:rPr>
        <w:t>)</w:t>
      </w:r>
      <w:r w:rsidRPr="00773049">
        <w:rPr>
          <w:rFonts w:ascii="Arial" w:eastAsia="Arial" w:hAnsi="Arial" w:cs="Arial"/>
          <w:sz w:val="24"/>
          <w:szCs w:val="20"/>
          <w:lang w:eastAsia="en-GB"/>
        </w:rPr>
        <w:t xml:space="preserve"> funded by the</w:t>
      </w:r>
      <w:hyperlink r:id="rId393">
        <w:r w:rsidRPr="00773049">
          <w:rPr>
            <w:rFonts w:ascii="Arial" w:eastAsia="Arial" w:hAnsi="Arial" w:cs="Arial"/>
            <w:sz w:val="24"/>
            <w:szCs w:val="20"/>
            <w:lang w:eastAsia="en-GB"/>
          </w:rPr>
          <w:t xml:space="preserve"> </w:t>
        </w:r>
      </w:hyperlink>
      <w:hyperlink r:id="rId394">
        <w:r w:rsidRPr="00773049">
          <w:rPr>
            <w:rFonts w:ascii="Arial" w:eastAsia="Arial" w:hAnsi="Arial" w:cs="Arial"/>
            <w:color w:val="1155CC"/>
            <w:sz w:val="24"/>
            <w:szCs w:val="20"/>
            <w:lang w:eastAsia="en-GB"/>
          </w:rPr>
          <w:t>UKRI Global Challenges Res</w:t>
        </w:r>
        <w:r w:rsidR="005C6CA1" w:rsidRPr="00773049">
          <w:rPr>
            <w:rFonts w:ascii="Arial" w:eastAsia="Arial" w:hAnsi="Arial" w:cs="Arial"/>
            <w:color w:val="1155CC"/>
            <w:sz w:val="24"/>
            <w:szCs w:val="20"/>
            <w:lang w:eastAsia="en-GB"/>
          </w:rPr>
          <w:t xml:space="preserve">earch </w:t>
        </w:r>
        <w:r w:rsidRPr="00773049">
          <w:rPr>
            <w:rFonts w:ascii="Arial" w:eastAsia="Arial" w:hAnsi="Arial" w:cs="Arial"/>
            <w:color w:val="1155CC"/>
            <w:sz w:val="24"/>
            <w:szCs w:val="20"/>
            <w:lang w:eastAsia="en-GB"/>
          </w:rPr>
          <w:t>Fund</w:t>
        </w:r>
      </w:hyperlink>
      <w:r w:rsidRPr="00773049">
        <w:rPr>
          <w:rFonts w:ascii="Arial" w:eastAsia="Arial" w:hAnsi="Arial" w:cs="Arial"/>
          <w:sz w:val="24"/>
          <w:szCs w:val="20"/>
          <w:lang w:eastAsia="en-GB"/>
        </w:rPr>
        <w:t xml:space="preserve">, which aims to reduce the global burden of childhood stunting in low to middle income countries. </w:t>
      </w:r>
      <w:r w:rsidR="00522C71" w:rsidRPr="00773049">
        <w:rPr>
          <w:rFonts w:ascii="Arial" w:eastAsia="Arial" w:hAnsi="Arial" w:cs="Arial"/>
          <w:sz w:val="24"/>
          <w:szCs w:val="20"/>
          <w:lang w:eastAsia="en-GB"/>
        </w:rPr>
        <w:t>F</w:t>
      </w:r>
      <w:r w:rsidRPr="00773049">
        <w:rPr>
          <w:rFonts w:ascii="Arial" w:eastAsia="Arial" w:hAnsi="Arial" w:cs="Arial"/>
          <w:sz w:val="24"/>
          <w:szCs w:val="20"/>
          <w:lang w:eastAsia="en-GB"/>
        </w:rPr>
        <w:t xml:space="preserve">unding has </w:t>
      </w:r>
      <w:r w:rsidR="00522C71" w:rsidRPr="00773049">
        <w:rPr>
          <w:rFonts w:ascii="Arial" w:eastAsia="Arial" w:hAnsi="Arial" w:cs="Arial"/>
          <w:sz w:val="24"/>
          <w:szCs w:val="20"/>
          <w:lang w:eastAsia="en-GB"/>
        </w:rPr>
        <w:t xml:space="preserve">also been leveraged </w:t>
      </w:r>
      <w:r w:rsidRPr="00773049">
        <w:rPr>
          <w:rFonts w:ascii="Arial" w:eastAsia="Arial" w:hAnsi="Arial" w:cs="Arial"/>
          <w:sz w:val="24"/>
          <w:szCs w:val="20"/>
          <w:lang w:eastAsia="en-GB"/>
        </w:rPr>
        <w:t>from</w:t>
      </w:r>
      <w:r w:rsidR="00736360" w:rsidRPr="00773049">
        <w:rPr>
          <w:rFonts w:ascii="Arial" w:eastAsia="Arial" w:hAnsi="Arial" w:cs="Arial"/>
          <w:sz w:val="24"/>
          <w:szCs w:val="20"/>
          <w:lang w:eastAsia="en-GB"/>
        </w:rPr>
        <w:t>:</w:t>
      </w:r>
    </w:p>
    <w:p w14:paraId="08F8A369" w14:textId="77777777" w:rsidR="00736360" w:rsidRPr="00773049" w:rsidRDefault="00A76232" w:rsidP="00736360">
      <w:pPr>
        <w:pStyle w:val="ListParagraph"/>
        <w:numPr>
          <w:ilvl w:val="0"/>
          <w:numId w:val="23"/>
        </w:numPr>
        <w:pBdr>
          <w:top w:val="nil"/>
          <w:left w:val="nil"/>
          <w:bottom w:val="nil"/>
          <w:right w:val="nil"/>
          <w:between w:val="nil"/>
        </w:pBdr>
        <w:spacing w:line="240" w:lineRule="auto"/>
        <w:rPr>
          <w:rFonts w:ascii="Arial" w:eastAsia="Arial" w:hAnsi="Arial" w:cs="Arial"/>
        </w:rPr>
      </w:pPr>
      <w:r w:rsidRPr="00773049">
        <w:rPr>
          <w:rFonts w:ascii="Arial" w:eastAsia="Arial" w:hAnsi="Arial" w:cs="Arial"/>
        </w:rPr>
        <w:lastRenderedPageBreak/>
        <w:t xml:space="preserve"> Innovate UK (£194</w:t>
      </w:r>
      <w:r w:rsidR="004E3D13" w:rsidRPr="00773049">
        <w:rPr>
          <w:rFonts w:ascii="Arial" w:eastAsia="Arial" w:hAnsi="Arial" w:cs="Arial"/>
        </w:rPr>
        <w:t>K</w:t>
      </w:r>
      <w:r w:rsidRPr="00773049">
        <w:rPr>
          <w:rFonts w:ascii="Arial" w:eastAsia="Arial" w:hAnsi="Arial" w:cs="Arial"/>
        </w:rPr>
        <w:t>) for a</w:t>
      </w:r>
      <w:hyperlink r:id="rId395">
        <w:r w:rsidRPr="00773049">
          <w:rPr>
            <w:rFonts w:ascii="Arial" w:eastAsia="Arial" w:hAnsi="Arial" w:cs="Arial"/>
          </w:rPr>
          <w:t xml:space="preserve"> </w:t>
        </w:r>
      </w:hyperlink>
      <w:hyperlink r:id="rId396">
        <w:r w:rsidRPr="00773049">
          <w:rPr>
            <w:rFonts w:ascii="Arial" w:eastAsia="Arial" w:hAnsi="Arial" w:cs="Arial"/>
            <w:color w:val="1155CC"/>
          </w:rPr>
          <w:t>Knowledge Transfer Partnership</w:t>
        </w:r>
      </w:hyperlink>
      <w:r w:rsidRPr="00773049">
        <w:rPr>
          <w:rFonts w:ascii="Arial" w:eastAsia="Arial" w:hAnsi="Arial" w:cs="Arial"/>
        </w:rPr>
        <w:t xml:space="preserve"> with the company EnteroBiotix Ltd, based in Aberdeen and Glasgow</w:t>
      </w:r>
      <w:r w:rsidR="00522C71" w:rsidRPr="00773049">
        <w:rPr>
          <w:rFonts w:ascii="Arial" w:eastAsia="Arial" w:hAnsi="Arial" w:cs="Arial"/>
        </w:rPr>
        <w:t>,</w:t>
      </w:r>
      <w:r w:rsidRPr="00773049">
        <w:rPr>
          <w:rFonts w:ascii="Arial" w:eastAsia="Arial" w:hAnsi="Arial" w:cs="Arial"/>
        </w:rPr>
        <w:t xml:space="preserve"> </w:t>
      </w:r>
      <w:r w:rsidR="00522C71" w:rsidRPr="00773049">
        <w:rPr>
          <w:rFonts w:ascii="Arial" w:eastAsia="Arial" w:hAnsi="Arial" w:cs="Arial"/>
        </w:rPr>
        <w:t xml:space="preserve">which </w:t>
      </w:r>
      <w:r w:rsidRPr="00773049">
        <w:rPr>
          <w:rFonts w:ascii="Arial" w:eastAsia="Arial" w:hAnsi="Arial" w:cs="Arial"/>
        </w:rPr>
        <w:t>aim</w:t>
      </w:r>
      <w:r w:rsidR="00522C71" w:rsidRPr="00773049">
        <w:rPr>
          <w:rFonts w:ascii="Arial" w:eastAsia="Arial" w:hAnsi="Arial" w:cs="Arial"/>
        </w:rPr>
        <w:t>s</w:t>
      </w:r>
      <w:r w:rsidRPr="00773049">
        <w:rPr>
          <w:rFonts w:ascii="Arial" w:eastAsia="Arial" w:hAnsi="Arial" w:cs="Arial"/>
        </w:rPr>
        <w:t xml:space="preserve"> to develop novel microbiome-based therapeutics (2020</w:t>
      </w:r>
      <w:r w:rsidR="00522C71" w:rsidRPr="00773049">
        <w:rPr>
          <w:rFonts w:ascii="Arial" w:eastAsia="Arial" w:hAnsi="Arial" w:cs="Arial"/>
        </w:rPr>
        <w:t>-</w:t>
      </w:r>
      <w:r w:rsidRPr="00773049">
        <w:rPr>
          <w:rFonts w:ascii="Arial" w:eastAsia="Arial" w:hAnsi="Arial" w:cs="Arial"/>
        </w:rPr>
        <w:t xml:space="preserve">23); </w:t>
      </w:r>
    </w:p>
    <w:p w14:paraId="3D461954" w14:textId="1BD05E26" w:rsidR="00736360" w:rsidRPr="00773049" w:rsidRDefault="00A76232" w:rsidP="00736360">
      <w:pPr>
        <w:pStyle w:val="ListParagraph"/>
        <w:numPr>
          <w:ilvl w:val="0"/>
          <w:numId w:val="23"/>
        </w:numPr>
        <w:pBdr>
          <w:top w:val="nil"/>
          <w:left w:val="nil"/>
          <w:bottom w:val="nil"/>
          <w:right w:val="nil"/>
          <w:between w:val="nil"/>
        </w:pBdr>
        <w:spacing w:line="240" w:lineRule="auto"/>
        <w:rPr>
          <w:rFonts w:ascii="Arial" w:eastAsia="Arial" w:hAnsi="Arial" w:cs="Arial"/>
        </w:rPr>
      </w:pPr>
      <w:r w:rsidRPr="00773049">
        <w:rPr>
          <w:rFonts w:ascii="Arial" w:eastAsia="Arial" w:hAnsi="Arial" w:cs="Arial"/>
        </w:rPr>
        <w:t>the MRC for an investigation into links between dietary emulsifiers and the gut microbiota (</w:t>
      </w:r>
      <w:hyperlink r:id="rId397">
        <w:r w:rsidRPr="00773049">
          <w:rPr>
            <w:rFonts w:ascii="Arial" w:eastAsia="Arial" w:hAnsi="Arial" w:cs="Arial"/>
            <w:color w:val="1155CC"/>
          </w:rPr>
          <w:t>MECNUT</w:t>
        </w:r>
      </w:hyperlink>
      <w:r w:rsidRPr="00773049">
        <w:rPr>
          <w:rFonts w:ascii="Arial" w:eastAsia="Arial" w:hAnsi="Arial" w:cs="Arial"/>
        </w:rPr>
        <w:t xml:space="preserve"> 2017</w:t>
      </w:r>
      <w:r w:rsidR="005D1EAE" w:rsidRPr="00773049">
        <w:rPr>
          <w:rFonts w:ascii="Arial" w:eastAsia="Arial" w:hAnsi="Arial" w:cs="Arial"/>
        </w:rPr>
        <w:t>-</w:t>
      </w:r>
      <w:r w:rsidRPr="00773049">
        <w:rPr>
          <w:rFonts w:ascii="Arial" w:eastAsia="Arial" w:hAnsi="Arial" w:cs="Arial"/>
        </w:rPr>
        <w:t xml:space="preserve">20); </w:t>
      </w:r>
    </w:p>
    <w:p w14:paraId="3385664D" w14:textId="23B89925" w:rsidR="00773049" w:rsidRPr="00773049" w:rsidRDefault="00A76232" w:rsidP="00736360">
      <w:pPr>
        <w:pStyle w:val="ListParagraph"/>
        <w:numPr>
          <w:ilvl w:val="0"/>
          <w:numId w:val="23"/>
        </w:numPr>
        <w:pBdr>
          <w:top w:val="nil"/>
          <w:left w:val="nil"/>
          <w:bottom w:val="nil"/>
          <w:right w:val="nil"/>
          <w:between w:val="nil"/>
        </w:pBdr>
        <w:spacing w:line="240" w:lineRule="auto"/>
        <w:rPr>
          <w:rFonts w:ascii="Arial" w:eastAsia="Arial" w:hAnsi="Arial" w:cs="Arial"/>
        </w:rPr>
      </w:pPr>
      <w:r w:rsidRPr="00773049">
        <w:rPr>
          <w:rFonts w:ascii="Arial" w:eastAsia="Arial" w:hAnsi="Arial" w:cs="Arial"/>
        </w:rPr>
        <w:t>the Wellcome Trust for pilot work applying food science to inform diet choices and improve health (</w:t>
      </w:r>
      <w:hyperlink r:id="rId398">
        <w:r w:rsidRPr="00773049">
          <w:rPr>
            <w:rFonts w:ascii="Arial" w:eastAsia="Arial" w:hAnsi="Arial" w:cs="Arial"/>
            <w:color w:val="1155CC"/>
          </w:rPr>
          <w:t>Transforming Nutrition Science for Better Health</w:t>
        </w:r>
      </w:hyperlink>
      <w:r w:rsidR="005D1EAE" w:rsidRPr="00773049">
        <w:rPr>
          <w:rFonts w:ascii="Arial" w:eastAsia="Arial" w:hAnsi="Arial" w:cs="Arial"/>
          <w:color w:val="1155CC"/>
        </w:rPr>
        <w:t>,</w:t>
      </w:r>
      <w:r w:rsidRPr="00773049">
        <w:rPr>
          <w:rFonts w:ascii="Arial" w:eastAsia="Arial" w:hAnsi="Arial" w:cs="Arial"/>
        </w:rPr>
        <w:t xml:space="preserve"> 2019</w:t>
      </w:r>
      <w:r w:rsidR="005D1EAE" w:rsidRPr="00773049">
        <w:rPr>
          <w:rFonts w:ascii="Arial" w:eastAsia="Arial" w:hAnsi="Arial" w:cs="Arial"/>
        </w:rPr>
        <w:t>-</w:t>
      </w:r>
      <w:r w:rsidRPr="00773049">
        <w:rPr>
          <w:rFonts w:ascii="Arial" w:eastAsia="Arial" w:hAnsi="Arial" w:cs="Arial"/>
        </w:rPr>
        <w:t xml:space="preserve">20); </w:t>
      </w:r>
    </w:p>
    <w:p w14:paraId="78B70437" w14:textId="7BD7E2E6" w:rsidR="00773049" w:rsidRPr="00773049" w:rsidRDefault="00A76232" w:rsidP="00736360">
      <w:pPr>
        <w:pStyle w:val="ListParagraph"/>
        <w:numPr>
          <w:ilvl w:val="0"/>
          <w:numId w:val="23"/>
        </w:numPr>
        <w:pBdr>
          <w:top w:val="nil"/>
          <w:left w:val="nil"/>
          <w:bottom w:val="nil"/>
          <w:right w:val="nil"/>
          <w:between w:val="nil"/>
        </w:pBdr>
        <w:spacing w:line="240" w:lineRule="auto"/>
        <w:rPr>
          <w:rFonts w:ascii="Arial" w:eastAsia="Arial" w:hAnsi="Arial" w:cs="Arial"/>
        </w:rPr>
      </w:pPr>
      <w:r w:rsidRPr="00773049">
        <w:rPr>
          <w:rFonts w:ascii="Arial" w:eastAsia="Arial" w:hAnsi="Arial" w:cs="Arial"/>
        </w:rPr>
        <w:t>Tenovus Scotland for a PhD studentship investigating mechanisms underpinning the links between diet, the intestinal microbiota and health (2016</w:t>
      </w:r>
      <w:r w:rsidR="005D1EAE" w:rsidRPr="00773049">
        <w:rPr>
          <w:rFonts w:ascii="Arial" w:eastAsia="Arial" w:hAnsi="Arial" w:cs="Arial"/>
        </w:rPr>
        <w:t>-</w:t>
      </w:r>
      <w:r w:rsidRPr="00773049">
        <w:rPr>
          <w:rFonts w:ascii="Arial" w:eastAsia="Arial" w:hAnsi="Arial" w:cs="Arial"/>
        </w:rPr>
        <w:t>20, £83</w:t>
      </w:r>
      <w:r w:rsidR="004E3D13" w:rsidRPr="00773049">
        <w:rPr>
          <w:rFonts w:ascii="Arial" w:eastAsia="Arial" w:hAnsi="Arial" w:cs="Arial"/>
        </w:rPr>
        <w:t>K</w:t>
      </w:r>
      <w:r w:rsidRPr="00773049">
        <w:rPr>
          <w:rFonts w:ascii="Arial" w:eastAsia="Arial" w:hAnsi="Arial" w:cs="Arial"/>
        </w:rPr>
        <w:t xml:space="preserve">). </w:t>
      </w:r>
    </w:p>
    <w:p w14:paraId="303D34DF" w14:textId="441629AB" w:rsidR="00A76232" w:rsidRPr="007A4716" w:rsidRDefault="00773049" w:rsidP="007A4716">
      <w:pPr>
        <w:pBdr>
          <w:top w:val="nil"/>
          <w:left w:val="nil"/>
          <w:bottom w:val="nil"/>
          <w:right w:val="nil"/>
          <w:between w:val="nil"/>
        </w:pBdr>
        <w:spacing w:line="240" w:lineRule="auto"/>
        <w:rPr>
          <w:rFonts w:ascii="Arial" w:eastAsia="Arial" w:hAnsi="Arial" w:cs="Arial"/>
          <w:sz w:val="24"/>
          <w:szCs w:val="24"/>
        </w:rPr>
      </w:pPr>
      <w:r w:rsidRPr="00773049">
        <w:rPr>
          <w:rFonts w:ascii="Arial" w:eastAsia="Arial" w:hAnsi="Arial" w:cs="Arial"/>
          <w:sz w:val="24"/>
          <w:szCs w:val="24"/>
        </w:rPr>
        <w:t>W</w:t>
      </w:r>
      <w:r w:rsidR="00A76232" w:rsidRPr="007A4716">
        <w:rPr>
          <w:rFonts w:ascii="Arial" w:eastAsia="Arial" w:hAnsi="Arial" w:cs="Arial"/>
          <w:sz w:val="24"/>
          <w:szCs w:val="24"/>
        </w:rPr>
        <w:t xml:space="preserve">ork </w:t>
      </w:r>
      <w:r w:rsidRPr="00773049">
        <w:rPr>
          <w:rFonts w:ascii="Arial" w:eastAsia="Arial" w:hAnsi="Arial" w:cs="Arial"/>
          <w:sz w:val="24"/>
          <w:szCs w:val="24"/>
        </w:rPr>
        <w:t xml:space="preserve">in the SRP </w:t>
      </w:r>
      <w:r w:rsidR="00A76232" w:rsidRPr="007A4716">
        <w:rPr>
          <w:rFonts w:ascii="Arial" w:eastAsia="Arial" w:hAnsi="Arial" w:cs="Arial"/>
          <w:sz w:val="24"/>
          <w:szCs w:val="24"/>
        </w:rPr>
        <w:t xml:space="preserve">has </w:t>
      </w:r>
      <w:r w:rsidR="005D1EAE" w:rsidRPr="007A4716">
        <w:rPr>
          <w:rFonts w:ascii="Arial" w:eastAsia="Arial" w:hAnsi="Arial" w:cs="Arial"/>
          <w:sz w:val="24"/>
          <w:szCs w:val="24"/>
        </w:rPr>
        <w:t xml:space="preserve">also </w:t>
      </w:r>
      <w:r w:rsidR="00A76232" w:rsidRPr="007A4716">
        <w:rPr>
          <w:rFonts w:ascii="Arial" w:eastAsia="Arial" w:hAnsi="Arial" w:cs="Arial"/>
          <w:sz w:val="24"/>
          <w:szCs w:val="24"/>
        </w:rPr>
        <w:t>led to investment in clinical science with recent funding received from the charity Friends of A</w:t>
      </w:r>
      <w:r w:rsidR="004B1899" w:rsidRPr="007A4716">
        <w:rPr>
          <w:rFonts w:ascii="Arial" w:eastAsia="Arial" w:hAnsi="Arial" w:cs="Arial"/>
          <w:sz w:val="24"/>
          <w:szCs w:val="24"/>
        </w:rPr>
        <w:t xml:space="preserve">nchor </w:t>
      </w:r>
      <w:r w:rsidR="00A76232" w:rsidRPr="007A4716">
        <w:rPr>
          <w:rFonts w:ascii="Arial" w:eastAsia="Arial" w:hAnsi="Arial" w:cs="Arial"/>
          <w:sz w:val="24"/>
          <w:szCs w:val="24"/>
        </w:rPr>
        <w:t>to investigate the links between dietary fibres, the gut microbiota and patient response to pelvic radiotherapy (£189k).</w:t>
      </w:r>
    </w:p>
    <w:p w14:paraId="3722173E" w14:textId="756E34D1" w:rsidR="00A76232" w:rsidRPr="004816C1"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4816C1">
        <w:rPr>
          <w:rFonts w:ascii="Arial" w:eastAsia="Arial" w:hAnsi="Arial" w:cs="Arial"/>
          <w:b/>
          <w:sz w:val="24"/>
          <w:szCs w:val="20"/>
          <w:lang w:eastAsia="en-GB"/>
        </w:rPr>
        <w:t>Developing nature engagement capabilities and transformative research</w:t>
      </w:r>
    </w:p>
    <w:p w14:paraId="4A39B88F" w14:textId="16E0F423" w:rsidR="008457A0" w:rsidRPr="004816C1"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4816C1">
        <w:rPr>
          <w:rFonts w:ascii="Arial" w:eastAsia="Arial" w:hAnsi="Arial" w:cs="Arial"/>
          <w:sz w:val="24"/>
          <w:szCs w:val="20"/>
          <w:lang w:eastAsia="en-GB"/>
        </w:rPr>
        <w:t>Nature-based interventions to support people’s use of the outdoors for health</w:t>
      </w:r>
      <w:r w:rsidR="00A22F6F" w:rsidRPr="004816C1">
        <w:rPr>
          <w:rFonts w:ascii="Arial" w:eastAsia="Arial" w:hAnsi="Arial" w:cs="Arial"/>
          <w:sz w:val="24"/>
          <w:szCs w:val="20"/>
          <w:lang w:eastAsia="en-GB"/>
        </w:rPr>
        <w:t xml:space="preserve"> and </w:t>
      </w:r>
      <w:r w:rsidRPr="004816C1">
        <w:rPr>
          <w:rFonts w:ascii="Arial" w:eastAsia="Arial" w:hAnsi="Arial" w:cs="Arial"/>
          <w:sz w:val="24"/>
          <w:szCs w:val="20"/>
          <w:lang w:eastAsia="en-GB"/>
        </w:rPr>
        <w:t xml:space="preserve">wellbeing benefit are </w:t>
      </w:r>
      <w:r w:rsidR="00A22F6F" w:rsidRPr="004816C1">
        <w:rPr>
          <w:rFonts w:ascii="Arial" w:eastAsia="Arial" w:hAnsi="Arial" w:cs="Arial"/>
          <w:sz w:val="24"/>
          <w:szCs w:val="20"/>
          <w:lang w:eastAsia="en-GB"/>
        </w:rPr>
        <w:t xml:space="preserve">becoming </w:t>
      </w:r>
      <w:r w:rsidR="00B74611" w:rsidRPr="004816C1">
        <w:rPr>
          <w:rFonts w:ascii="Arial" w:eastAsia="Arial" w:hAnsi="Arial" w:cs="Arial"/>
          <w:sz w:val="24"/>
          <w:szCs w:val="20"/>
          <w:lang w:eastAsia="en-GB"/>
        </w:rPr>
        <w:t>more numerous</w:t>
      </w:r>
      <w:r w:rsidRPr="004816C1">
        <w:rPr>
          <w:rFonts w:ascii="Arial" w:eastAsia="Arial" w:hAnsi="Arial" w:cs="Arial"/>
          <w:sz w:val="24"/>
          <w:szCs w:val="20"/>
          <w:lang w:eastAsia="en-GB"/>
        </w:rPr>
        <w:t xml:space="preserve">. </w:t>
      </w:r>
      <w:r w:rsidR="00B97457" w:rsidRPr="004816C1">
        <w:rPr>
          <w:rFonts w:ascii="Arial" w:eastAsia="Arial" w:hAnsi="Arial" w:cs="Arial"/>
          <w:sz w:val="24"/>
          <w:szCs w:val="20"/>
          <w:lang w:eastAsia="en-GB"/>
        </w:rPr>
        <w:t>In the SRP, t</w:t>
      </w:r>
      <w:r w:rsidRPr="004816C1">
        <w:rPr>
          <w:rFonts w:ascii="Arial" w:eastAsia="Arial" w:hAnsi="Arial" w:cs="Arial"/>
          <w:sz w:val="24"/>
          <w:szCs w:val="20"/>
          <w:lang w:eastAsia="en-GB"/>
        </w:rPr>
        <w:t>ools were developed to evaluate how such interventions promote different types of health</w:t>
      </w:r>
      <w:r w:rsidR="00A22F6F" w:rsidRPr="004816C1">
        <w:rPr>
          <w:rFonts w:ascii="Arial" w:eastAsia="Arial" w:hAnsi="Arial" w:cs="Arial"/>
          <w:sz w:val="24"/>
          <w:szCs w:val="20"/>
          <w:lang w:eastAsia="en-GB"/>
        </w:rPr>
        <w:t xml:space="preserve"> and </w:t>
      </w:r>
      <w:r w:rsidR="00332E21" w:rsidRPr="004816C1">
        <w:rPr>
          <w:rFonts w:ascii="Arial" w:eastAsia="Arial" w:hAnsi="Arial" w:cs="Arial"/>
          <w:sz w:val="24"/>
          <w:szCs w:val="20"/>
          <w:lang w:eastAsia="en-GB"/>
        </w:rPr>
        <w:t>wellbeing and</w:t>
      </w:r>
      <w:r w:rsidRPr="004816C1">
        <w:rPr>
          <w:rFonts w:ascii="Arial" w:eastAsia="Arial" w:hAnsi="Arial" w:cs="Arial"/>
          <w:sz w:val="24"/>
          <w:szCs w:val="20"/>
          <w:lang w:eastAsia="en-GB"/>
        </w:rPr>
        <w:t xml:space="preserve"> build capabilities for engaging with nature. Group outdoor health walks were evaluated </w:t>
      </w:r>
      <w:r w:rsidR="00A22F6F" w:rsidRPr="004816C1">
        <w:rPr>
          <w:rFonts w:ascii="Arial" w:eastAsia="Arial" w:hAnsi="Arial" w:cs="Arial"/>
          <w:sz w:val="24"/>
          <w:szCs w:val="20"/>
          <w:lang w:eastAsia="en-GB"/>
        </w:rPr>
        <w:t>and findings published (</w:t>
      </w:r>
      <w:r w:rsidR="008457A0" w:rsidRPr="004816C1">
        <w:rPr>
          <w:rFonts w:ascii="Arial" w:eastAsia="Arial" w:hAnsi="Arial" w:cs="Arial"/>
          <w:sz w:val="24"/>
          <w:szCs w:val="20"/>
          <w:lang w:eastAsia="en-GB"/>
        </w:rPr>
        <w:t xml:space="preserve">e.g. </w:t>
      </w:r>
      <w:hyperlink r:id="rId399">
        <w:r w:rsidRPr="004816C1">
          <w:rPr>
            <w:rFonts w:ascii="Arial" w:eastAsia="Arial" w:hAnsi="Arial" w:cs="Arial"/>
            <w:color w:val="1155CC"/>
            <w:sz w:val="24"/>
            <w:szCs w:val="20"/>
            <w:lang w:eastAsia="en-GB"/>
          </w:rPr>
          <w:t>Growing resilience through interaction with nature: can group walks in nature buffer the effects of stressful life events in mental health</w:t>
        </w:r>
      </w:hyperlink>
      <w:r w:rsidR="00A22F6F" w:rsidRPr="004816C1">
        <w:rPr>
          <w:rFonts w:ascii="Arial" w:eastAsia="Arial" w:hAnsi="Arial" w:cs="Arial"/>
          <w:sz w:val="24"/>
          <w:szCs w:val="20"/>
          <w:lang w:eastAsia="en-GB"/>
        </w:rPr>
        <w:t>;</w:t>
      </w:r>
      <w:r w:rsidRPr="004816C1">
        <w:rPr>
          <w:rFonts w:ascii="Arial" w:eastAsia="Arial" w:hAnsi="Arial" w:cs="Arial"/>
          <w:sz w:val="24"/>
          <w:szCs w:val="20"/>
          <w:lang w:eastAsia="en-GB"/>
        </w:rPr>
        <w:t xml:space="preserve"> </w:t>
      </w:r>
      <w:hyperlink r:id="rId400">
        <w:r w:rsidRPr="004816C1">
          <w:rPr>
            <w:rFonts w:ascii="Arial" w:eastAsia="Arial" w:hAnsi="Arial" w:cs="Arial"/>
            <w:color w:val="1155CC"/>
            <w:sz w:val="24"/>
            <w:szCs w:val="20"/>
            <w:lang w:eastAsia="en-GB"/>
          </w:rPr>
          <w:t>Social isolation in older adults: a qualitative study on the social dimensions of group outdoor health walks</w:t>
        </w:r>
      </w:hyperlink>
      <w:r w:rsidR="00A22F6F" w:rsidRPr="004816C1">
        <w:rPr>
          <w:rFonts w:ascii="Arial" w:eastAsia="Arial" w:hAnsi="Arial" w:cs="Arial"/>
          <w:color w:val="1155CC"/>
          <w:sz w:val="24"/>
          <w:szCs w:val="20"/>
          <w:lang w:eastAsia="en-GB"/>
        </w:rPr>
        <w:t>)</w:t>
      </w:r>
      <w:r w:rsidRPr="004816C1">
        <w:rPr>
          <w:rFonts w:ascii="Arial" w:eastAsia="Arial" w:hAnsi="Arial" w:cs="Arial"/>
          <w:sz w:val="24"/>
          <w:szCs w:val="20"/>
          <w:lang w:eastAsia="en-GB"/>
        </w:rPr>
        <w:t xml:space="preserve">. </w:t>
      </w:r>
    </w:p>
    <w:p w14:paraId="373BB21C" w14:textId="77777777" w:rsidR="008457A0" w:rsidRDefault="008457A0"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31E28343" w14:textId="6A95B31D" w:rsidR="00A76232" w:rsidRPr="004816C1" w:rsidRDefault="008457A0"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r w:rsidRPr="00844381">
        <w:rPr>
          <w:rFonts w:ascii="Arial" w:eastAsia="Arial" w:hAnsi="Arial" w:cs="Arial"/>
          <w:sz w:val="24"/>
          <w:szCs w:val="20"/>
          <w:lang w:eastAsia="en-GB"/>
        </w:rPr>
        <w:t>A</w:t>
      </w:r>
      <w:r w:rsidR="00A76232" w:rsidRPr="00844381">
        <w:rPr>
          <w:rFonts w:ascii="Arial" w:eastAsia="Arial" w:hAnsi="Arial" w:cs="Arial"/>
          <w:sz w:val="24"/>
          <w:szCs w:val="20"/>
          <w:lang w:eastAsia="en-GB"/>
        </w:rPr>
        <w:t>dd</w:t>
      </w:r>
      <w:r w:rsidRPr="00844381">
        <w:rPr>
          <w:rFonts w:ascii="Arial" w:eastAsia="Arial" w:hAnsi="Arial" w:cs="Arial"/>
          <w:sz w:val="24"/>
          <w:szCs w:val="20"/>
          <w:lang w:eastAsia="en-GB"/>
        </w:rPr>
        <w:t>ing value to the</w:t>
      </w:r>
      <w:r w:rsidR="00A76232" w:rsidRPr="00844381">
        <w:rPr>
          <w:rFonts w:ascii="Arial" w:eastAsia="Arial" w:hAnsi="Arial" w:cs="Arial"/>
          <w:sz w:val="24"/>
          <w:szCs w:val="20"/>
          <w:lang w:eastAsia="en-GB"/>
        </w:rPr>
        <w:t xml:space="preserve"> programme of work, </w:t>
      </w:r>
      <w:r w:rsidRPr="00844381">
        <w:rPr>
          <w:rFonts w:ascii="Arial" w:eastAsia="Arial" w:hAnsi="Arial" w:cs="Arial"/>
          <w:sz w:val="24"/>
          <w:szCs w:val="20"/>
          <w:lang w:eastAsia="en-GB"/>
        </w:rPr>
        <w:t xml:space="preserve">in collaboration with </w:t>
      </w:r>
      <w:r w:rsidR="009E1770" w:rsidRPr="00844381">
        <w:rPr>
          <w:rFonts w:ascii="Arial" w:eastAsia="Arial" w:hAnsi="Arial" w:cs="Arial"/>
          <w:sz w:val="24"/>
          <w:szCs w:val="20"/>
          <w:lang w:eastAsia="en-GB"/>
        </w:rPr>
        <w:t xml:space="preserve">the project </w:t>
      </w:r>
      <w:r w:rsidR="00A76232" w:rsidRPr="00844381">
        <w:rPr>
          <w:rFonts w:ascii="Arial" w:eastAsia="Arial" w:hAnsi="Arial" w:cs="Arial"/>
          <w:sz w:val="24"/>
          <w:szCs w:val="20"/>
          <w:lang w:eastAsia="en-GB"/>
        </w:rPr>
        <w:t>‘Creating Natural Connections</w:t>
      </w:r>
      <w:r w:rsidR="009E1770" w:rsidRPr="00844381">
        <w:rPr>
          <w:rFonts w:ascii="Arial" w:eastAsia="Arial" w:hAnsi="Arial" w:cs="Arial"/>
          <w:sz w:val="24"/>
          <w:szCs w:val="20"/>
          <w:lang w:eastAsia="en-GB"/>
        </w:rPr>
        <w:t>’,</w:t>
      </w:r>
      <w:r w:rsidR="00A76232" w:rsidRPr="00844381">
        <w:rPr>
          <w:rFonts w:ascii="Arial" w:eastAsia="Arial" w:hAnsi="Arial" w:cs="Arial"/>
          <w:sz w:val="24"/>
          <w:szCs w:val="20"/>
          <w:lang w:eastAsia="en-GB"/>
        </w:rPr>
        <w:t xml:space="preserve"> in Cumbernauld, a nature engagement capabilities tool was piloted for evaluating the benefits of conservation volunteering. The work on understanding people’s engagement with natu</w:t>
      </w:r>
      <w:r w:rsidR="00A76232" w:rsidRPr="004816C1">
        <w:rPr>
          <w:rFonts w:ascii="Arial" w:eastAsia="Arial" w:hAnsi="Arial" w:cs="Arial"/>
          <w:sz w:val="24"/>
          <w:szCs w:val="20"/>
          <w:lang w:eastAsia="en-GB"/>
        </w:rPr>
        <w:t xml:space="preserve">re and impact on </w:t>
      </w:r>
      <w:r w:rsidR="00752F6F" w:rsidRPr="004816C1">
        <w:rPr>
          <w:rFonts w:ascii="Arial" w:eastAsia="Arial" w:hAnsi="Arial" w:cs="Arial"/>
          <w:sz w:val="24"/>
          <w:szCs w:val="20"/>
          <w:lang w:eastAsia="en-GB"/>
        </w:rPr>
        <w:t xml:space="preserve">human </w:t>
      </w:r>
      <w:r w:rsidR="00A76232" w:rsidRPr="004816C1">
        <w:rPr>
          <w:rFonts w:ascii="Arial" w:eastAsia="Arial" w:hAnsi="Arial" w:cs="Arial"/>
          <w:sz w:val="24"/>
          <w:szCs w:val="20"/>
          <w:lang w:eastAsia="en-GB"/>
        </w:rPr>
        <w:t xml:space="preserve">health provided a strong grounding to </w:t>
      </w:r>
      <w:r w:rsidR="00752F6F" w:rsidRPr="004816C1">
        <w:rPr>
          <w:rFonts w:ascii="Arial" w:eastAsia="Arial" w:hAnsi="Arial" w:cs="Arial"/>
          <w:sz w:val="24"/>
          <w:szCs w:val="20"/>
          <w:lang w:eastAsia="en-GB"/>
        </w:rPr>
        <w:t xml:space="preserve">leverage </w:t>
      </w:r>
      <w:r w:rsidR="00A76232" w:rsidRPr="004816C1">
        <w:rPr>
          <w:rFonts w:ascii="Arial" w:eastAsia="Arial" w:hAnsi="Arial" w:cs="Arial"/>
          <w:sz w:val="24"/>
          <w:szCs w:val="20"/>
          <w:lang w:eastAsia="en-GB"/>
        </w:rPr>
        <w:t xml:space="preserve">funding from the NERC Valuing Nature Programme to examine the role of environmental sciences in understanding the impact of the environment on mental health. Recommendations from this project emphasised the need for transformative collaborations between the natural, health and social science disciplines. </w:t>
      </w:r>
    </w:p>
    <w:p w14:paraId="59D25DBB" w14:textId="77777777" w:rsidR="00A76232" w:rsidRPr="00DB3801"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DB3801">
        <w:rPr>
          <w:rFonts w:ascii="Arial" w:eastAsia="Arial" w:hAnsi="Arial" w:cs="Arial"/>
          <w:b/>
          <w:sz w:val="24"/>
          <w:szCs w:val="20"/>
          <w:lang w:eastAsia="en-GB"/>
        </w:rPr>
        <w:t>Sustainable hub to engage into rural policies with actors (SHERPA)</w:t>
      </w:r>
    </w:p>
    <w:p w14:paraId="0A6360FA" w14:textId="2C885851" w:rsidR="00E84303" w:rsidRPr="00515C6D" w:rsidRDefault="00000000"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hyperlink r:id="rId401">
        <w:r w:rsidR="00A76232" w:rsidRPr="00DB3801">
          <w:rPr>
            <w:rFonts w:ascii="Arial" w:eastAsia="Arial" w:hAnsi="Arial" w:cs="Arial"/>
            <w:color w:val="1155CC"/>
            <w:sz w:val="24"/>
            <w:szCs w:val="20"/>
            <w:lang w:eastAsia="en-GB"/>
          </w:rPr>
          <w:t>SEFARI researchers</w:t>
        </w:r>
      </w:hyperlink>
      <w:r w:rsidR="00A76232" w:rsidRPr="00DB3801">
        <w:rPr>
          <w:rFonts w:ascii="Arial" w:eastAsia="Arial" w:hAnsi="Arial" w:cs="Arial"/>
          <w:sz w:val="24"/>
          <w:szCs w:val="20"/>
          <w:lang w:eastAsia="en-GB"/>
        </w:rPr>
        <w:t xml:space="preserve"> levered funding (EU</w:t>
      </w:r>
      <w:r w:rsidR="006E669B" w:rsidRPr="00DB3801">
        <w:rPr>
          <w:rFonts w:ascii="Arial" w:eastAsia="Arial" w:hAnsi="Arial" w:cs="Arial"/>
          <w:sz w:val="24"/>
          <w:szCs w:val="20"/>
          <w:lang w:eastAsia="en-GB"/>
        </w:rPr>
        <w:t xml:space="preserve"> H</w:t>
      </w:r>
      <w:r w:rsidR="00465F13" w:rsidRPr="00DB3801">
        <w:rPr>
          <w:rFonts w:ascii="Arial" w:eastAsia="Arial" w:hAnsi="Arial" w:cs="Arial"/>
          <w:sz w:val="24"/>
          <w:szCs w:val="20"/>
          <w:lang w:eastAsia="en-GB"/>
        </w:rPr>
        <w:t xml:space="preserve">orizon </w:t>
      </w:r>
      <w:r w:rsidR="006E669B" w:rsidRPr="00DB3801">
        <w:rPr>
          <w:rFonts w:ascii="Arial" w:eastAsia="Arial" w:hAnsi="Arial" w:cs="Arial"/>
          <w:sz w:val="24"/>
          <w:szCs w:val="20"/>
          <w:lang w:eastAsia="en-GB"/>
        </w:rPr>
        <w:t>2020, 2019-23</w:t>
      </w:r>
      <w:r w:rsidR="00A76232" w:rsidRPr="00DB3801">
        <w:rPr>
          <w:rFonts w:ascii="Arial" w:eastAsia="Arial" w:hAnsi="Arial" w:cs="Arial"/>
          <w:sz w:val="24"/>
          <w:szCs w:val="20"/>
          <w:lang w:eastAsia="en-GB"/>
        </w:rPr>
        <w:t xml:space="preserve">, </w:t>
      </w:r>
      <w:r w:rsidR="008B16D6" w:rsidRPr="00DB3801">
        <w:rPr>
          <w:rFonts w:ascii="Arial" w:eastAsia="Arial" w:hAnsi="Arial" w:cs="Arial"/>
          <w:sz w:val="24"/>
          <w:szCs w:val="20"/>
          <w:lang w:eastAsia="en-GB"/>
        </w:rPr>
        <w:t>€</w:t>
      </w:r>
      <w:r w:rsidR="00A76232" w:rsidRPr="00DB3801">
        <w:rPr>
          <w:rFonts w:ascii="Arial" w:eastAsia="Arial" w:hAnsi="Arial" w:cs="Arial"/>
          <w:sz w:val="24"/>
          <w:szCs w:val="20"/>
          <w:lang w:eastAsia="en-GB"/>
        </w:rPr>
        <w:t>375</w:t>
      </w:r>
      <w:r w:rsidR="00742A9A" w:rsidRPr="00DB3801">
        <w:rPr>
          <w:rFonts w:ascii="Arial" w:eastAsia="Arial" w:hAnsi="Arial" w:cs="Arial"/>
          <w:sz w:val="24"/>
          <w:szCs w:val="20"/>
          <w:lang w:eastAsia="en-GB"/>
        </w:rPr>
        <w:t>K</w:t>
      </w:r>
      <w:r w:rsidR="00A76232" w:rsidRPr="00DB3801">
        <w:rPr>
          <w:rFonts w:ascii="Arial" w:eastAsia="Arial" w:hAnsi="Arial" w:cs="Arial"/>
          <w:sz w:val="24"/>
          <w:szCs w:val="20"/>
          <w:lang w:eastAsia="en-GB"/>
        </w:rPr>
        <w:t>) in a</w:t>
      </w:r>
      <w:hyperlink r:id="rId402">
        <w:r w:rsidR="00A76232" w:rsidRPr="00DB3801">
          <w:rPr>
            <w:rFonts w:ascii="Arial" w:eastAsia="Arial" w:hAnsi="Arial" w:cs="Arial"/>
            <w:sz w:val="24"/>
            <w:szCs w:val="20"/>
            <w:lang w:eastAsia="en-GB"/>
          </w:rPr>
          <w:t xml:space="preserve"> </w:t>
        </w:r>
      </w:hyperlink>
      <w:hyperlink r:id="rId403">
        <w:r w:rsidR="00A76232" w:rsidRPr="00DB3801">
          <w:rPr>
            <w:rFonts w:ascii="Arial" w:eastAsia="Arial" w:hAnsi="Arial" w:cs="Arial"/>
            <w:color w:val="1155CC"/>
            <w:sz w:val="24"/>
            <w:szCs w:val="20"/>
            <w:lang w:eastAsia="en-GB"/>
          </w:rPr>
          <w:t>Sustainable Hub to Engage into Rural Policies with Actors</w:t>
        </w:r>
      </w:hyperlink>
      <w:r w:rsidR="00A76232" w:rsidRPr="00DB3801">
        <w:rPr>
          <w:rFonts w:ascii="Arial" w:eastAsia="Arial" w:hAnsi="Arial" w:cs="Arial"/>
          <w:sz w:val="24"/>
          <w:szCs w:val="20"/>
          <w:lang w:eastAsia="en-GB"/>
        </w:rPr>
        <w:t xml:space="preserve"> (</w:t>
      </w:r>
      <w:hyperlink r:id="rId404">
        <w:r w:rsidR="00A76232" w:rsidRPr="00DB3801">
          <w:rPr>
            <w:rFonts w:ascii="Arial" w:eastAsia="Arial" w:hAnsi="Arial" w:cs="Arial"/>
            <w:color w:val="1155CC"/>
            <w:sz w:val="24"/>
            <w:szCs w:val="20"/>
            <w:lang w:eastAsia="en-GB"/>
          </w:rPr>
          <w:t>SHERPA</w:t>
        </w:r>
      </w:hyperlink>
      <w:r w:rsidR="00A76232" w:rsidRPr="00DB3801">
        <w:rPr>
          <w:rFonts w:ascii="Arial" w:eastAsia="Arial" w:hAnsi="Arial" w:cs="Arial"/>
          <w:sz w:val="24"/>
          <w:szCs w:val="20"/>
          <w:lang w:eastAsia="en-GB"/>
        </w:rPr>
        <w:t>), which is co-constructing recommendations for</w:t>
      </w:r>
      <w:hyperlink r:id="rId405">
        <w:r w:rsidR="00A76232" w:rsidRPr="00DB3801">
          <w:rPr>
            <w:rFonts w:ascii="Arial" w:eastAsia="Arial" w:hAnsi="Arial" w:cs="Arial"/>
            <w:sz w:val="24"/>
            <w:szCs w:val="20"/>
            <w:lang w:eastAsia="en-GB"/>
          </w:rPr>
          <w:t xml:space="preserve"> </w:t>
        </w:r>
      </w:hyperlink>
      <w:hyperlink r:id="rId406">
        <w:r w:rsidR="00A76232" w:rsidRPr="00DB3801">
          <w:rPr>
            <w:rFonts w:ascii="Arial" w:eastAsia="Arial" w:hAnsi="Arial" w:cs="Arial"/>
            <w:color w:val="1155CC"/>
            <w:sz w:val="24"/>
            <w:szCs w:val="20"/>
            <w:lang w:eastAsia="en-GB"/>
          </w:rPr>
          <w:t>policy</w:t>
        </w:r>
      </w:hyperlink>
      <w:r w:rsidR="00A76232" w:rsidRPr="00DB3801">
        <w:rPr>
          <w:rFonts w:ascii="Arial" w:eastAsia="Arial" w:hAnsi="Arial" w:cs="Arial"/>
          <w:sz w:val="24"/>
          <w:szCs w:val="20"/>
          <w:lang w:eastAsia="en-GB"/>
        </w:rPr>
        <w:t xml:space="preserve"> and</w:t>
      </w:r>
      <w:hyperlink r:id="rId407">
        <w:r w:rsidR="00A76232" w:rsidRPr="00DB3801">
          <w:rPr>
            <w:rFonts w:ascii="Arial" w:eastAsia="Arial" w:hAnsi="Arial" w:cs="Arial"/>
            <w:sz w:val="24"/>
            <w:szCs w:val="20"/>
            <w:lang w:eastAsia="en-GB"/>
          </w:rPr>
          <w:t xml:space="preserve"> </w:t>
        </w:r>
      </w:hyperlink>
      <w:hyperlink r:id="rId408">
        <w:r w:rsidR="00A76232" w:rsidRPr="00DB3801">
          <w:rPr>
            <w:rFonts w:ascii="Arial" w:eastAsia="Arial" w:hAnsi="Arial" w:cs="Arial"/>
            <w:color w:val="1155CC"/>
            <w:sz w:val="24"/>
            <w:szCs w:val="20"/>
            <w:lang w:eastAsia="en-GB"/>
          </w:rPr>
          <w:t>research</w:t>
        </w:r>
      </w:hyperlink>
      <w:r w:rsidR="00A76232" w:rsidRPr="00DB3801">
        <w:rPr>
          <w:rFonts w:ascii="Arial" w:eastAsia="Arial" w:hAnsi="Arial" w:cs="Arial"/>
          <w:sz w:val="24"/>
          <w:szCs w:val="20"/>
          <w:lang w:eastAsia="en-GB"/>
        </w:rPr>
        <w:t xml:space="preserve"> relating to rural areas with representatives of science, policy and civil society. SHERPA comprises 40 transdisciplinary Multi-Actor Platforms (MAPs) at EU, regional and national levels. SEFARI contributions to the EU level MAP creates networks with EU Directorates and agencies, Committee of the Regions, European Rural Parliament, and Local Action Groups across Europe, and equivalent networks by facilitating UK MAPs (</w:t>
      </w:r>
      <w:hyperlink r:id="rId409">
        <w:r w:rsidR="00A76232" w:rsidRPr="00DB3801">
          <w:rPr>
            <w:rFonts w:ascii="Arial" w:eastAsia="Arial" w:hAnsi="Arial" w:cs="Arial"/>
            <w:color w:val="1155CC"/>
            <w:sz w:val="24"/>
            <w:szCs w:val="20"/>
            <w:lang w:eastAsia="en-GB"/>
          </w:rPr>
          <w:t>Rural Scotland</w:t>
        </w:r>
      </w:hyperlink>
      <w:r w:rsidR="00A76232" w:rsidRPr="00DB3801">
        <w:rPr>
          <w:rFonts w:ascii="Arial" w:eastAsia="Arial" w:hAnsi="Arial" w:cs="Arial"/>
          <w:sz w:val="24"/>
          <w:szCs w:val="20"/>
          <w:lang w:eastAsia="en-GB"/>
        </w:rPr>
        <w:t>;</w:t>
      </w:r>
      <w:hyperlink r:id="rId410">
        <w:r w:rsidR="00A76232" w:rsidRPr="00DB3801">
          <w:rPr>
            <w:rFonts w:ascii="Arial" w:eastAsia="Arial" w:hAnsi="Arial" w:cs="Arial"/>
            <w:sz w:val="24"/>
            <w:szCs w:val="20"/>
            <w:lang w:eastAsia="en-GB"/>
          </w:rPr>
          <w:t xml:space="preserve"> </w:t>
        </w:r>
      </w:hyperlink>
      <w:hyperlink r:id="rId411">
        <w:r w:rsidR="00A76232" w:rsidRPr="00DB3801">
          <w:rPr>
            <w:rFonts w:ascii="Arial" w:eastAsia="Arial" w:hAnsi="Arial" w:cs="Arial"/>
            <w:color w:val="1155CC"/>
            <w:sz w:val="24"/>
            <w:szCs w:val="20"/>
            <w:lang w:eastAsia="en-GB"/>
          </w:rPr>
          <w:t>River Dee Catchment</w:t>
        </w:r>
      </w:hyperlink>
      <w:r w:rsidR="00A76232" w:rsidRPr="00DB3801">
        <w:rPr>
          <w:rFonts w:ascii="Arial" w:eastAsia="Arial" w:hAnsi="Arial" w:cs="Arial"/>
          <w:sz w:val="24"/>
          <w:szCs w:val="20"/>
          <w:lang w:eastAsia="en-GB"/>
        </w:rPr>
        <w:t>). In response to the UK MAPs</w:t>
      </w:r>
      <w:hyperlink r:id="rId412">
        <w:r w:rsidR="00A76232" w:rsidRPr="00DB3801">
          <w:rPr>
            <w:rFonts w:ascii="Arial" w:eastAsia="Arial" w:hAnsi="Arial" w:cs="Arial"/>
            <w:sz w:val="24"/>
            <w:szCs w:val="20"/>
            <w:lang w:eastAsia="en-GB"/>
          </w:rPr>
          <w:t xml:space="preserve"> </w:t>
        </w:r>
      </w:hyperlink>
      <w:hyperlink r:id="rId413">
        <w:r w:rsidR="00A76232" w:rsidRPr="00DB3801">
          <w:rPr>
            <w:rFonts w:ascii="Arial" w:eastAsia="Arial" w:hAnsi="Arial" w:cs="Arial"/>
            <w:color w:val="1155CC"/>
            <w:sz w:val="24"/>
            <w:szCs w:val="20"/>
            <w:lang w:eastAsia="en-GB"/>
          </w:rPr>
          <w:t>Position Paper on Climate Change and Environmental Sustainability</w:t>
        </w:r>
      </w:hyperlink>
      <w:r w:rsidR="00A76232" w:rsidRPr="00DB3801">
        <w:rPr>
          <w:rFonts w:ascii="Arial" w:eastAsia="Arial" w:hAnsi="Arial" w:cs="Arial"/>
          <w:sz w:val="24"/>
          <w:szCs w:val="20"/>
          <w:lang w:eastAsia="en-GB"/>
        </w:rPr>
        <w:t>, a member of a UK MAP reported “This is very helpful for our thinking on where CNPA can contribute most effectively to tackling the climate emergency.” [CNPA = Cairngorms National Park Authority]. In 2020/21</w:t>
      </w:r>
      <w:hyperlink r:id="rId414">
        <w:r w:rsidR="00A76232" w:rsidRPr="00DB3801">
          <w:rPr>
            <w:rFonts w:ascii="Arial" w:eastAsia="Arial" w:hAnsi="Arial" w:cs="Arial"/>
            <w:sz w:val="24"/>
            <w:szCs w:val="20"/>
            <w:lang w:eastAsia="en-GB"/>
          </w:rPr>
          <w:t xml:space="preserve"> </w:t>
        </w:r>
      </w:hyperlink>
      <w:hyperlink r:id="rId415">
        <w:r w:rsidR="00A76232" w:rsidRPr="00DB3801">
          <w:rPr>
            <w:rFonts w:ascii="Arial" w:eastAsia="Arial" w:hAnsi="Arial" w:cs="Arial"/>
            <w:color w:val="1155CC"/>
            <w:sz w:val="24"/>
            <w:szCs w:val="20"/>
            <w:lang w:eastAsia="en-GB"/>
          </w:rPr>
          <w:t>SHERPA MAPs</w:t>
        </w:r>
      </w:hyperlink>
      <w:r w:rsidR="00A76232" w:rsidRPr="00DB3801">
        <w:rPr>
          <w:rFonts w:ascii="Arial" w:eastAsia="Arial" w:hAnsi="Arial" w:cs="Arial"/>
          <w:sz w:val="24"/>
          <w:szCs w:val="20"/>
          <w:lang w:eastAsia="en-GB"/>
        </w:rPr>
        <w:t xml:space="preserve"> focused on the EU Long Term Vision for Rural Areas of Europe, </w:t>
      </w:r>
      <w:r w:rsidR="00E303AC" w:rsidRPr="00DB3801">
        <w:rPr>
          <w:rFonts w:ascii="Arial" w:eastAsia="Arial" w:hAnsi="Arial" w:cs="Arial"/>
          <w:sz w:val="24"/>
          <w:szCs w:val="20"/>
          <w:lang w:eastAsia="en-GB"/>
        </w:rPr>
        <w:t xml:space="preserve">drawing on insights to challenges and enablers of rural development in Scotland obtained from the SRP, </w:t>
      </w:r>
      <w:r w:rsidR="00A76232" w:rsidRPr="00DB3801">
        <w:rPr>
          <w:rFonts w:ascii="Arial" w:eastAsia="Arial" w:hAnsi="Arial" w:cs="Arial"/>
          <w:sz w:val="24"/>
          <w:szCs w:val="20"/>
          <w:lang w:eastAsia="en-GB"/>
        </w:rPr>
        <w:t xml:space="preserve">recommendations for which are </w:t>
      </w:r>
      <w:r w:rsidR="00A76232" w:rsidRPr="00DB3801">
        <w:rPr>
          <w:rFonts w:ascii="Arial" w:eastAsia="Arial" w:hAnsi="Arial" w:cs="Arial"/>
          <w:sz w:val="24"/>
          <w:szCs w:val="20"/>
          <w:lang w:eastAsia="en-GB"/>
        </w:rPr>
        <w:lastRenderedPageBreak/>
        <w:t>cited extensively by</w:t>
      </w:r>
      <w:hyperlink r:id="rId416">
        <w:r w:rsidR="00A76232" w:rsidRPr="00515C6D">
          <w:rPr>
            <w:rFonts w:ascii="Arial" w:eastAsia="Arial" w:hAnsi="Arial" w:cs="Arial"/>
            <w:sz w:val="24"/>
            <w:szCs w:val="20"/>
            <w:lang w:eastAsia="en-GB"/>
          </w:rPr>
          <w:t xml:space="preserve"> </w:t>
        </w:r>
      </w:hyperlink>
      <w:hyperlink r:id="rId417">
        <w:r w:rsidR="00A76232" w:rsidRPr="00515C6D">
          <w:rPr>
            <w:rFonts w:ascii="Arial" w:eastAsia="Arial" w:hAnsi="Arial" w:cs="Arial"/>
            <w:color w:val="1155CC"/>
            <w:sz w:val="24"/>
            <w:szCs w:val="20"/>
            <w:lang w:eastAsia="en-GB"/>
          </w:rPr>
          <w:t>DG Agri</w:t>
        </w:r>
      </w:hyperlink>
      <w:r w:rsidR="00A76232" w:rsidRPr="00515C6D">
        <w:rPr>
          <w:rFonts w:ascii="Arial" w:eastAsia="Arial" w:hAnsi="Arial" w:cs="Arial"/>
          <w:sz w:val="24"/>
          <w:szCs w:val="20"/>
          <w:lang w:eastAsia="en-GB"/>
        </w:rPr>
        <w:t>. SEFARI Gateway and SHERPA jointly organised and hosted an</w:t>
      </w:r>
      <w:hyperlink r:id="rId418">
        <w:r w:rsidR="00A76232" w:rsidRPr="00515C6D">
          <w:rPr>
            <w:rFonts w:ascii="Arial" w:eastAsia="Arial" w:hAnsi="Arial" w:cs="Arial"/>
            <w:sz w:val="24"/>
            <w:szCs w:val="20"/>
            <w:lang w:eastAsia="en-GB"/>
          </w:rPr>
          <w:t xml:space="preserve"> </w:t>
        </w:r>
      </w:hyperlink>
      <w:hyperlink r:id="rId419">
        <w:r w:rsidR="00A76232" w:rsidRPr="00515C6D">
          <w:rPr>
            <w:rFonts w:ascii="Arial" w:eastAsia="Arial" w:hAnsi="Arial" w:cs="Arial"/>
            <w:color w:val="1155CC"/>
            <w:sz w:val="24"/>
            <w:szCs w:val="20"/>
            <w:lang w:eastAsia="en-GB"/>
          </w:rPr>
          <w:t>online panel session</w:t>
        </w:r>
      </w:hyperlink>
      <w:r w:rsidR="00A76232" w:rsidRPr="00515C6D">
        <w:rPr>
          <w:rFonts w:ascii="Arial" w:eastAsia="Arial" w:hAnsi="Arial" w:cs="Arial"/>
          <w:sz w:val="24"/>
          <w:szCs w:val="20"/>
          <w:lang w:eastAsia="en-GB"/>
        </w:rPr>
        <w:t xml:space="preserve"> and interactive exhibit from</w:t>
      </w:r>
      <w:hyperlink r:id="rId420">
        <w:r w:rsidR="00A76232" w:rsidRPr="00515C6D">
          <w:rPr>
            <w:rFonts w:ascii="Arial" w:eastAsia="Arial" w:hAnsi="Arial" w:cs="Arial"/>
            <w:sz w:val="24"/>
            <w:szCs w:val="20"/>
            <w:lang w:eastAsia="en-GB"/>
          </w:rPr>
          <w:t xml:space="preserve"> </w:t>
        </w:r>
      </w:hyperlink>
      <w:hyperlink r:id="rId421">
        <w:r w:rsidR="00A76232" w:rsidRPr="00515C6D">
          <w:rPr>
            <w:rFonts w:ascii="Arial" w:eastAsia="Arial" w:hAnsi="Arial" w:cs="Arial"/>
            <w:color w:val="1155CC"/>
            <w:sz w:val="24"/>
            <w:szCs w:val="20"/>
            <w:lang w:eastAsia="en-GB"/>
          </w:rPr>
          <w:t>COP26 Green Zone</w:t>
        </w:r>
      </w:hyperlink>
      <w:r w:rsidR="00A76232" w:rsidRPr="00515C6D">
        <w:rPr>
          <w:rFonts w:ascii="Arial" w:eastAsia="Arial" w:hAnsi="Arial" w:cs="Arial"/>
          <w:sz w:val="24"/>
          <w:szCs w:val="20"/>
          <w:lang w:eastAsia="en-GB"/>
        </w:rPr>
        <w:t xml:space="preserve"> (November 2021), with international, EU and UK contributions. </w:t>
      </w:r>
      <w:r w:rsidR="00841496" w:rsidRPr="00515C6D">
        <w:rPr>
          <w:rFonts w:ascii="Arial" w:eastAsia="Arial" w:hAnsi="Arial" w:cs="Arial"/>
          <w:sz w:val="24"/>
          <w:szCs w:val="20"/>
          <w:lang w:eastAsia="en-GB"/>
        </w:rPr>
        <w:t>Participation in SHERPA led to a further Horizon Europe award on rural proofing policies for the EU Rural Observatory (</w:t>
      </w:r>
      <w:r w:rsidR="00247F29" w:rsidRPr="00515C6D">
        <w:rPr>
          <w:rFonts w:ascii="Arial" w:eastAsia="Arial" w:hAnsi="Arial" w:cs="Arial"/>
          <w:sz w:val="24"/>
          <w:szCs w:val="20"/>
          <w:lang w:eastAsia="en-GB"/>
        </w:rPr>
        <w:t xml:space="preserve">Horizon Europe </w:t>
      </w:r>
      <w:r w:rsidR="00841496" w:rsidRPr="00515C6D">
        <w:rPr>
          <w:rFonts w:ascii="Arial" w:eastAsia="Arial" w:hAnsi="Arial" w:cs="Arial"/>
          <w:sz w:val="24"/>
          <w:szCs w:val="20"/>
          <w:lang w:eastAsia="en-GB"/>
        </w:rPr>
        <w:t>GRANULAR</w:t>
      </w:r>
      <w:r w:rsidR="004B3F87" w:rsidRPr="00515C6D">
        <w:rPr>
          <w:rFonts w:ascii="Arial" w:eastAsia="Arial" w:hAnsi="Arial" w:cs="Arial"/>
          <w:sz w:val="24"/>
          <w:szCs w:val="20"/>
          <w:lang w:eastAsia="en-GB"/>
        </w:rPr>
        <w:t>; 2022-26; SEFARI value £420K</w:t>
      </w:r>
      <w:r w:rsidR="00841496" w:rsidRPr="00515C6D">
        <w:rPr>
          <w:rFonts w:ascii="Arial" w:eastAsia="Arial" w:hAnsi="Arial" w:cs="Arial"/>
          <w:sz w:val="24"/>
          <w:szCs w:val="20"/>
          <w:lang w:eastAsia="en-GB"/>
        </w:rPr>
        <w:t>).</w:t>
      </w:r>
    </w:p>
    <w:p w14:paraId="4441AAF6" w14:textId="77777777" w:rsidR="00A76232" w:rsidRPr="001A419B" w:rsidRDefault="00A76232" w:rsidP="00F12D82">
      <w:pPr>
        <w:rPr>
          <w:highlight w:val="yellow"/>
        </w:rPr>
      </w:pPr>
    </w:p>
    <w:p w14:paraId="35BB8D54" w14:textId="77777777" w:rsidR="00657746" w:rsidRPr="001A419B" w:rsidRDefault="00657746" w:rsidP="00F12D82">
      <w:pPr>
        <w:rPr>
          <w:rFonts w:ascii="Arial" w:eastAsia="Arial" w:hAnsi="Arial" w:cs="Arial"/>
          <w:b/>
          <w:sz w:val="24"/>
          <w:szCs w:val="20"/>
          <w:highlight w:val="yellow"/>
          <w:lang w:eastAsia="en-GB"/>
        </w:rPr>
      </w:pPr>
      <w:r w:rsidRPr="001A419B">
        <w:rPr>
          <w:rFonts w:ascii="Arial" w:eastAsia="Arial" w:hAnsi="Arial" w:cs="Arial"/>
          <w:b/>
          <w:sz w:val="24"/>
          <w:szCs w:val="20"/>
          <w:highlight w:val="yellow"/>
          <w:lang w:eastAsia="en-GB"/>
        </w:rPr>
        <w:br w:type="page"/>
      </w:r>
    </w:p>
    <w:p w14:paraId="1E3067AD" w14:textId="464BC358" w:rsidR="00132884" w:rsidRPr="00515C6D" w:rsidRDefault="007874AD"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36"/>
          <w:szCs w:val="36"/>
          <w:lang w:eastAsia="en-GB"/>
        </w:rPr>
      </w:pPr>
      <w:r>
        <w:rPr>
          <w:rFonts w:ascii="Arial" w:eastAsia="Arial" w:hAnsi="Arial" w:cs="Arial"/>
          <w:b/>
          <w:sz w:val="36"/>
          <w:szCs w:val="36"/>
          <w:lang w:eastAsia="en-GB"/>
        </w:rPr>
        <w:lastRenderedPageBreak/>
        <w:t xml:space="preserve">2.0. </w:t>
      </w:r>
      <w:r w:rsidR="00132884" w:rsidRPr="00515C6D">
        <w:rPr>
          <w:rFonts w:ascii="Arial" w:eastAsia="Arial" w:hAnsi="Arial" w:cs="Arial"/>
          <w:b/>
          <w:sz w:val="36"/>
          <w:szCs w:val="36"/>
          <w:lang w:eastAsia="en-GB"/>
        </w:rPr>
        <w:t>THEME LEVEL OUTPUTS AND OUTCOMES</w:t>
      </w:r>
    </w:p>
    <w:p w14:paraId="264873D0" w14:textId="2BE324D5" w:rsidR="00A76232" w:rsidRPr="00515C6D" w:rsidRDefault="00132884"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32"/>
          <w:szCs w:val="32"/>
          <w:lang w:eastAsia="en-GB"/>
        </w:rPr>
      </w:pPr>
      <w:r w:rsidRPr="00515C6D">
        <w:rPr>
          <w:rFonts w:ascii="Arial" w:eastAsia="Arial" w:hAnsi="Arial" w:cs="Arial"/>
          <w:b/>
          <w:sz w:val="32"/>
          <w:szCs w:val="32"/>
          <w:lang w:eastAsia="en-GB"/>
        </w:rPr>
        <w:t xml:space="preserve">2.1. </w:t>
      </w:r>
      <w:r w:rsidR="003903DA" w:rsidRPr="00515C6D">
        <w:rPr>
          <w:rFonts w:ascii="Arial" w:eastAsia="Arial" w:hAnsi="Arial" w:cs="Arial"/>
          <w:b/>
          <w:sz w:val="32"/>
          <w:szCs w:val="32"/>
          <w:lang w:eastAsia="en-GB"/>
        </w:rPr>
        <w:t>NATURAL ASSETS</w:t>
      </w:r>
      <w:r w:rsidRPr="00515C6D">
        <w:rPr>
          <w:rFonts w:ascii="Arial" w:eastAsia="Arial" w:hAnsi="Arial" w:cs="Arial"/>
          <w:b/>
          <w:sz w:val="32"/>
          <w:szCs w:val="32"/>
          <w:lang w:eastAsia="en-GB"/>
        </w:rPr>
        <w:t xml:space="preserve"> THEME</w:t>
      </w:r>
    </w:p>
    <w:p w14:paraId="448FC13D" w14:textId="77777777" w:rsidR="00A76232" w:rsidRPr="00515C6D"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59F5105C" w14:textId="1CCA7610" w:rsidR="00A76232" w:rsidRPr="00515C6D" w:rsidRDefault="0013288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515C6D">
        <w:rPr>
          <w:rFonts w:ascii="Arial" w:eastAsia="Arial" w:hAnsi="Arial" w:cs="Arial"/>
          <w:b/>
          <w:sz w:val="24"/>
          <w:szCs w:val="20"/>
          <w:lang w:eastAsia="en-GB"/>
        </w:rPr>
        <w:t xml:space="preserve">2.1.1 </w:t>
      </w:r>
      <w:r w:rsidR="00A76232" w:rsidRPr="00515C6D">
        <w:rPr>
          <w:rFonts w:ascii="Arial" w:eastAsia="Arial" w:hAnsi="Arial" w:cs="Arial"/>
          <w:b/>
          <w:sz w:val="24"/>
          <w:szCs w:val="20"/>
          <w:lang w:eastAsia="en-GB"/>
        </w:rPr>
        <w:t>SUPPORTING POLICY AND PRACTICES</w:t>
      </w:r>
    </w:p>
    <w:p w14:paraId="2981730A" w14:textId="77777777" w:rsidR="00A76232" w:rsidRPr="00515C6D"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66270366" w14:textId="77777777" w:rsidR="00A76232" w:rsidRPr="00515C6D"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lang w:eastAsia="en-GB"/>
        </w:rPr>
      </w:pPr>
      <w:r w:rsidRPr="00515C6D">
        <w:rPr>
          <w:rFonts w:ascii="Arial" w:eastAsia="Arial" w:hAnsi="Arial" w:cs="Arial"/>
          <w:b/>
          <w:sz w:val="24"/>
          <w:szCs w:val="24"/>
          <w:lang w:eastAsia="en-GB"/>
        </w:rPr>
        <w:t>Monitoring soil health</w:t>
      </w:r>
    </w:p>
    <w:p w14:paraId="01BA45D0" w14:textId="27B09C0D" w:rsidR="00A76232" w:rsidRPr="00027306"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4"/>
          <w:lang w:eastAsia="en-GB"/>
        </w:rPr>
      </w:pPr>
      <w:bookmarkStart w:id="5" w:name="_heading=h.gjdgxs" w:colFirst="0" w:colLast="0"/>
      <w:bookmarkEnd w:id="5"/>
      <w:r w:rsidRPr="00515C6D">
        <w:rPr>
          <w:rFonts w:ascii="Arial" w:eastAsia="Arial" w:hAnsi="Arial" w:cs="Arial"/>
          <w:color w:val="000000"/>
          <w:sz w:val="24"/>
          <w:szCs w:val="24"/>
          <w:lang w:eastAsia="en-GB"/>
        </w:rPr>
        <w:t xml:space="preserve">Monitoring soil health is important </w:t>
      </w:r>
      <w:r w:rsidR="00922B6C" w:rsidRPr="00515C6D">
        <w:rPr>
          <w:rFonts w:ascii="Arial" w:eastAsia="Arial" w:hAnsi="Arial" w:cs="Arial"/>
          <w:color w:val="000000"/>
          <w:sz w:val="24"/>
          <w:szCs w:val="24"/>
          <w:lang w:eastAsia="en-GB"/>
        </w:rPr>
        <w:t xml:space="preserve">for </w:t>
      </w:r>
      <w:r w:rsidRPr="00515C6D">
        <w:rPr>
          <w:rFonts w:ascii="Arial" w:eastAsia="Arial" w:hAnsi="Arial" w:cs="Arial"/>
          <w:color w:val="000000"/>
          <w:sz w:val="24"/>
          <w:szCs w:val="24"/>
          <w:lang w:eastAsia="en-GB"/>
        </w:rPr>
        <w:t>understand</w:t>
      </w:r>
      <w:r w:rsidR="00922B6C" w:rsidRPr="00515C6D">
        <w:rPr>
          <w:rFonts w:ascii="Arial" w:eastAsia="Arial" w:hAnsi="Arial" w:cs="Arial"/>
          <w:color w:val="000000"/>
          <w:sz w:val="24"/>
          <w:szCs w:val="24"/>
          <w:lang w:eastAsia="en-GB"/>
        </w:rPr>
        <w:t>ing</w:t>
      </w:r>
      <w:r w:rsidRPr="00515C6D">
        <w:rPr>
          <w:rFonts w:ascii="Arial" w:eastAsia="Arial" w:hAnsi="Arial" w:cs="Arial"/>
          <w:color w:val="000000"/>
          <w:sz w:val="24"/>
          <w:szCs w:val="24"/>
          <w:lang w:eastAsia="en-GB"/>
        </w:rPr>
        <w:t xml:space="preserve"> the impacts of climate change and changes in land management on ecosystem services and functions performed by soils, such as growing crops and timber, filtering and buffering rainfall, reducing flooding</w:t>
      </w:r>
      <w:r w:rsidRPr="00515C6D">
        <w:rPr>
          <w:rFonts w:ascii="Arial" w:eastAsia="Arial" w:hAnsi="Arial" w:cs="Arial"/>
          <w:sz w:val="24"/>
          <w:szCs w:val="24"/>
          <w:lang w:eastAsia="en-GB"/>
        </w:rPr>
        <w:t xml:space="preserve">. Part of </w:t>
      </w:r>
      <w:hyperlink r:id="rId422">
        <w:r w:rsidRPr="00027306">
          <w:rPr>
            <w:rFonts w:ascii="Arial" w:eastAsia="Arial" w:hAnsi="Arial" w:cs="Arial"/>
            <w:color w:val="0000FF"/>
            <w:sz w:val="24"/>
            <w:szCs w:val="24"/>
            <w:lang w:eastAsia="en-GB"/>
          </w:rPr>
          <w:t xml:space="preserve">the </w:t>
        </w:r>
        <w:r w:rsidR="00064509" w:rsidRPr="00027306">
          <w:rPr>
            <w:rFonts w:ascii="Arial" w:eastAsia="Arial" w:hAnsi="Arial" w:cs="Arial"/>
            <w:color w:val="0000FF"/>
            <w:sz w:val="24"/>
            <w:szCs w:val="24"/>
            <w:lang w:eastAsia="en-GB"/>
          </w:rPr>
          <w:t xml:space="preserve">Scottish </w:t>
        </w:r>
        <w:r w:rsidRPr="00027306">
          <w:rPr>
            <w:rFonts w:ascii="Arial" w:eastAsia="Arial" w:hAnsi="Arial" w:cs="Arial"/>
            <w:color w:val="0000FF"/>
            <w:sz w:val="24"/>
            <w:szCs w:val="24"/>
            <w:lang w:eastAsia="en-GB"/>
          </w:rPr>
          <w:t>soil monitoring action plan</w:t>
        </w:r>
      </w:hyperlink>
      <w:r w:rsidRPr="00027306">
        <w:rPr>
          <w:rFonts w:ascii="Arial" w:eastAsia="Arial" w:hAnsi="Arial" w:cs="Arial"/>
          <w:color w:val="000000"/>
          <w:sz w:val="24"/>
          <w:szCs w:val="24"/>
          <w:lang w:eastAsia="en-GB"/>
        </w:rPr>
        <w:t xml:space="preserve"> involved working with SEPA to develop and integrate the monitoring of soil erosion</w:t>
      </w:r>
      <w:r w:rsidR="00064509" w:rsidRPr="00027306">
        <w:rPr>
          <w:rFonts w:ascii="Arial" w:eastAsia="Arial" w:hAnsi="Arial" w:cs="Arial"/>
          <w:color w:val="000000"/>
          <w:sz w:val="24"/>
          <w:szCs w:val="24"/>
          <w:lang w:eastAsia="en-GB"/>
        </w:rPr>
        <w:t>.</w:t>
      </w:r>
      <w:r w:rsidRPr="00027306">
        <w:rPr>
          <w:rFonts w:ascii="Arial" w:eastAsia="Arial" w:hAnsi="Arial" w:cs="Arial"/>
          <w:color w:val="000000"/>
          <w:sz w:val="24"/>
          <w:szCs w:val="24"/>
          <w:lang w:eastAsia="en-GB"/>
        </w:rPr>
        <w:t xml:space="preserve"> </w:t>
      </w:r>
      <w:r w:rsidR="00064509" w:rsidRPr="00027306">
        <w:rPr>
          <w:rFonts w:ascii="Arial" w:eastAsia="Arial" w:hAnsi="Arial" w:cs="Arial"/>
          <w:color w:val="000000"/>
          <w:sz w:val="24"/>
          <w:szCs w:val="24"/>
          <w:lang w:eastAsia="en-GB"/>
        </w:rPr>
        <w:t>T</w:t>
      </w:r>
      <w:r w:rsidRPr="00027306">
        <w:rPr>
          <w:rFonts w:ascii="Arial" w:eastAsia="Arial" w:hAnsi="Arial" w:cs="Arial"/>
          <w:color w:val="000000"/>
          <w:sz w:val="24"/>
          <w:szCs w:val="24"/>
          <w:lang w:eastAsia="en-GB"/>
        </w:rPr>
        <w:t xml:space="preserve">his methodology was subsequently adapted and implemented in Ireland as part of the </w:t>
      </w:r>
      <w:hyperlink r:id="rId423">
        <w:r w:rsidRPr="00027306">
          <w:rPr>
            <w:rFonts w:ascii="Arial" w:eastAsia="Arial" w:hAnsi="Arial" w:cs="Arial"/>
            <w:color w:val="0000FF"/>
            <w:sz w:val="24"/>
            <w:szCs w:val="24"/>
            <w:lang w:eastAsia="en-GB"/>
          </w:rPr>
          <w:t>SMARTER BUFFER-Z</w:t>
        </w:r>
      </w:hyperlink>
      <w:r w:rsidRPr="00027306">
        <w:rPr>
          <w:rFonts w:ascii="Arial" w:eastAsia="Arial" w:hAnsi="Arial" w:cs="Arial"/>
          <w:color w:val="000000"/>
          <w:sz w:val="24"/>
          <w:szCs w:val="24"/>
          <w:lang w:eastAsia="en-GB"/>
        </w:rPr>
        <w:t xml:space="preserve"> project</w:t>
      </w:r>
      <w:r w:rsidR="002F6126" w:rsidRPr="00027306">
        <w:rPr>
          <w:rFonts w:ascii="Arial" w:eastAsia="Arial" w:hAnsi="Arial" w:cs="Arial"/>
          <w:color w:val="000000"/>
          <w:sz w:val="24"/>
          <w:szCs w:val="24"/>
          <w:lang w:eastAsia="en-GB"/>
        </w:rPr>
        <w:t>, funded by the Irish EPA</w:t>
      </w:r>
      <w:r w:rsidRPr="00027306">
        <w:rPr>
          <w:rFonts w:ascii="Arial" w:eastAsia="Arial" w:hAnsi="Arial" w:cs="Arial"/>
          <w:color w:val="000000"/>
          <w:sz w:val="24"/>
          <w:szCs w:val="24"/>
          <w:lang w:eastAsia="en-GB"/>
        </w:rPr>
        <w:t xml:space="preserve">. It also </w:t>
      </w:r>
      <w:r w:rsidR="002F6126" w:rsidRPr="00027306">
        <w:rPr>
          <w:rFonts w:ascii="Arial" w:eastAsia="Arial" w:hAnsi="Arial" w:cs="Arial"/>
          <w:color w:val="000000"/>
          <w:sz w:val="24"/>
          <w:szCs w:val="24"/>
          <w:lang w:eastAsia="en-GB"/>
        </w:rPr>
        <w:t xml:space="preserve">informed </w:t>
      </w:r>
      <w:r w:rsidRPr="00027306">
        <w:rPr>
          <w:rFonts w:ascii="Arial" w:eastAsia="Arial" w:hAnsi="Arial" w:cs="Arial"/>
          <w:color w:val="000000"/>
          <w:sz w:val="24"/>
          <w:szCs w:val="24"/>
          <w:lang w:eastAsia="en-GB"/>
        </w:rPr>
        <w:t>the development of the</w:t>
      </w:r>
      <w:r w:rsidR="002F6126" w:rsidRPr="00027306">
        <w:rPr>
          <w:rFonts w:ascii="Arial" w:eastAsia="Arial" w:hAnsi="Arial" w:cs="Arial"/>
          <w:color w:val="000000"/>
          <w:sz w:val="24"/>
          <w:szCs w:val="24"/>
          <w:lang w:eastAsia="en-GB"/>
        </w:rPr>
        <w:t xml:space="preserve"> Scottish</w:t>
      </w:r>
      <w:r w:rsidRPr="00027306">
        <w:rPr>
          <w:rFonts w:ascii="Arial" w:eastAsia="Arial" w:hAnsi="Arial" w:cs="Arial"/>
          <w:color w:val="000000"/>
          <w:sz w:val="24"/>
          <w:szCs w:val="24"/>
          <w:lang w:eastAsia="en-GB"/>
        </w:rPr>
        <w:t xml:space="preserve"> </w:t>
      </w:r>
      <w:hyperlink r:id="rId424">
        <w:r w:rsidRPr="00027306">
          <w:rPr>
            <w:rFonts w:ascii="Arial" w:eastAsia="Arial" w:hAnsi="Arial" w:cs="Arial"/>
            <w:color w:val="0000FF"/>
            <w:sz w:val="24"/>
            <w:szCs w:val="24"/>
            <w:lang w:eastAsia="en-GB"/>
          </w:rPr>
          <w:t>National Peatland Plan</w:t>
        </w:r>
      </w:hyperlink>
      <w:r w:rsidRPr="00027306">
        <w:rPr>
          <w:rFonts w:ascii="Arial" w:eastAsia="Arial" w:hAnsi="Arial" w:cs="Arial"/>
          <w:sz w:val="24"/>
          <w:szCs w:val="24"/>
          <w:lang w:eastAsia="en-GB"/>
        </w:rPr>
        <w:t xml:space="preserve">. Subsequent work led to the identification of </w:t>
      </w:r>
      <w:r w:rsidRPr="00027306">
        <w:rPr>
          <w:rFonts w:ascii="Arial" w:eastAsia="Arial" w:hAnsi="Arial" w:cs="Arial"/>
          <w:color w:val="000000"/>
          <w:sz w:val="24"/>
          <w:szCs w:val="24"/>
          <w:lang w:eastAsia="en-GB"/>
        </w:rPr>
        <w:t xml:space="preserve">13 key indicators of soil health that could be used to further understand and monitor changes in soil functions and processes under a range of land uses and soil types. Increasing the understanding of soils and soil risks by policy makers, agencies, land managers and more widely is an important way of protecting soils in Scotland. </w:t>
      </w:r>
      <w:r w:rsidR="002F6126" w:rsidRPr="00027306">
        <w:rPr>
          <w:rFonts w:ascii="Arial" w:eastAsia="Arial" w:hAnsi="Arial" w:cs="Arial"/>
          <w:color w:val="000000"/>
          <w:sz w:val="24"/>
          <w:szCs w:val="24"/>
          <w:lang w:eastAsia="en-GB"/>
        </w:rPr>
        <w:t>T</w:t>
      </w:r>
      <w:r w:rsidRPr="00027306">
        <w:rPr>
          <w:rFonts w:ascii="Arial" w:eastAsia="Arial" w:hAnsi="Arial" w:cs="Arial"/>
          <w:color w:val="000000"/>
          <w:sz w:val="24"/>
          <w:szCs w:val="24"/>
          <w:lang w:eastAsia="en-GB"/>
        </w:rPr>
        <w:t xml:space="preserve">o promote this understanding, Scotland’s soils data and maps have been made available through </w:t>
      </w:r>
      <w:hyperlink r:id="rId425">
        <w:r w:rsidRPr="00027306">
          <w:rPr>
            <w:rFonts w:ascii="Arial" w:eastAsia="Arial" w:hAnsi="Arial" w:cs="Arial"/>
            <w:color w:val="0000FF"/>
            <w:sz w:val="24"/>
            <w:szCs w:val="24"/>
            <w:lang w:eastAsia="en-GB"/>
          </w:rPr>
          <w:t>Scotland’s Soils website</w:t>
        </w:r>
      </w:hyperlink>
      <w:r w:rsidR="002F6126" w:rsidRPr="00027306">
        <w:rPr>
          <w:rFonts w:ascii="Arial" w:eastAsia="Arial" w:hAnsi="Arial" w:cs="Arial"/>
          <w:color w:val="0000FF"/>
          <w:sz w:val="24"/>
          <w:szCs w:val="24"/>
          <w:lang w:eastAsia="en-GB"/>
        </w:rPr>
        <w:t xml:space="preserve">. </w:t>
      </w:r>
      <w:r w:rsidR="002F6126" w:rsidRPr="00027306">
        <w:rPr>
          <w:rFonts w:ascii="Arial" w:eastAsia="Arial" w:hAnsi="Arial" w:cs="Arial"/>
          <w:color w:val="000000"/>
          <w:sz w:val="24"/>
          <w:szCs w:val="24"/>
          <w:lang w:eastAsia="en-GB"/>
        </w:rPr>
        <w:t>Since 2017, t</w:t>
      </w:r>
      <w:r w:rsidRPr="00027306">
        <w:rPr>
          <w:rFonts w:ascii="Arial" w:eastAsia="Arial" w:hAnsi="Arial" w:cs="Arial"/>
          <w:color w:val="000000"/>
          <w:sz w:val="24"/>
          <w:szCs w:val="24"/>
          <w:lang w:eastAsia="en-GB"/>
        </w:rPr>
        <w:t xml:space="preserve">he annual number of page views </w:t>
      </w:r>
      <w:r w:rsidR="002F6126" w:rsidRPr="00027306">
        <w:rPr>
          <w:rFonts w:ascii="Arial" w:eastAsia="Arial" w:hAnsi="Arial" w:cs="Arial"/>
          <w:color w:val="000000"/>
          <w:sz w:val="24"/>
          <w:szCs w:val="24"/>
          <w:lang w:eastAsia="en-GB"/>
        </w:rPr>
        <w:t xml:space="preserve">of which </w:t>
      </w:r>
      <w:r w:rsidRPr="00027306">
        <w:rPr>
          <w:rFonts w:ascii="Arial" w:eastAsia="Arial" w:hAnsi="Arial" w:cs="Arial"/>
          <w:color w:val="000000"/>
          <w:sz w:val="24"/>
          <w:szCs w:val="24"/>
          <w:lang w:eastAsia="en-GB"/>
        </w:rPr>
        <w:t>has grown by 75%</w:t>
      </w:r>
      <w:r w:rsidR="002F6126" w:rsidRPr="00027306">
        <w:rPr>
          <w:rFonts w:ascii="Arial" w:eastAsia="Arial" w:hAnsi="Arial" w:cs="Arial"/>
          <w:color w:val="000000"/>
          <w:sz w:val="24"/>
          <w:szCs w:val="24"/>
          <w:lang w:eastAsia="en-GB"/>
        </w:rPr>
        <w:t>,</w:t>
      </w:r>
      <w:r w:rsidRPr="00027306">
        <w:rPr>
          <w:rFonts w:ascii="Arial" w:eastAsia="Arial" w:hAnsi="Arial" w:cs="Arial"/>
          <w:color w:val="000000"/>
          <w:sz w:val="24"/>
          <w:szCs w:val="24"/>
          <w:lang w:eastAsia="en-GB"/>
        </w:rPr>
        <w:t xml:space="preserve"> and the number of users by almost 60%. The most downloaded data</w:t>
      </w:r>
      <w:r w:rsidR="005163CE" w:rsidRPr="00027306">
        <w:rPr>
          <w:rFonts w:ascii="Arial" w:eastAsia="Arial" w:hAnsi="Arial" w:cs="Arial"/>
          <w:color w:val="000000"/>
          <w:sz w:val="24"/>
          <w:szCs w:val="24"/>
          <w:lang w:eastAsia="en-GB"/>
        </w:rPr>
        <w:t xml:space="preserve"> </w:t>
      </w:r>
      <w:r w:rsidRPr="00027306">
        <w:rPr>
          <w:rFonts w:ascii="Arial" w:eastAsia="Arial" w:hAnsi="Arial" w:cs="Arial"/>
          <w:color w:val="000000"/>
          <w:sz w:val="24"/>
          <w:szCs w:val="24"/>
          <w:lang w:eastAsia="en-GB"/>
        </w:rPr>
        <w:t>set is the National Soil Map of Scotland.</w:t>
      </w:r>
      <w:r w:rsidRPr="00027306">
        <w:rPr>
          <w:rFonts w:ascii="Arial" w:eastAsia="Arial" w:hAnsi="Arial" w:cs="Arial"/>
          <w:sz w:val="24"/>
          <w:szCs w:val="24"/>
          <w:lang w:eastAsia="en-GB"/>
        </w:rPr>
        <w:t xml:space="preserve"> </w:t>
      </w:r>
      <w:r w:rsidR="00270015" w:rsidRPr="00027306">
        <w:rPr>
          <w:rFonts w:ascii="Arial" w:eastAsia="Arial" w:hAnsi="Arial" w:cs="Arial"/>
          <w:sz w:val="24"/>
          <w:szCs w:val="24"/>
          <w:lang w:eastAsia="en-GB"/>
        </w:rPr>
        <w:t xml:space="preserve">SEFARI </w:t>
      </w:r>
      <w:r w:rsidR="00270015" w:rsidRPr="00027306">
        <w:rPr>
          <w:rFonts w:ascii="Arial" w:eastAsia="Arial" w:hAnsi="Arial" w:cs="Arial"/>
          <w:color w:val="000000"/>
          <w:sz w:val="24"/>
          <w:szCs w:val="24"/>
          <w:lang w:eastAsia="en-GB"/>
        </w:rPr>
        <w:t>s</w:t>
      </w:r>
      <w:r w:rsidRPr="00027306">
        <w:rPr>
          <w:rFonts w:ascii="Arial" w:eastAsia="Arial" w:hAnsi="Arial" w:cs="Arial"/>
          <w:color w:val="000000"/>
          <w:sz w:val="24"/>
          <w:szCs w:val="24"/>
          <w:lang w:eastAsia="en-GB"/>
        </w:rPr>
        <w:t xml:space="preserve">taff have contributed to </w:t>
      </w:r>
      <w:r w:rsidR="000210EB" w:rsidRPr="00027306">
        <w:rPr>
          <w:rFonts w:ascii="Arial" w:eastAsia="Arial" w:hAnsi="Arial" w:cs="Arial"/>
          <w:color w:val="000000"/>
          <w:sz w:val="24"/>
          <w:szCs w:val="24"/>
          <w:lang w:eastAsia="en-GB"/>
        </w:rPr>
        <w:t xml:space="preserve">work on </w:t>
      </w:r>
      <w:r w:rsidRPr="00027306">
        <w:rPr>
          <w:rFonts w:ascii="Arial" w:eastAsia="Arial" w:hAnsi="Arial" w:cs="Arial"/>
          <w:color w:val="000000"/>
          <w:sz w:val="24"/>
          <w:szCs w:val="24"/>
          <w:lang w:eastAsia="en-GB"/>
        </w:rPr>
        <w:t xml:space="preserve">soil health at European and global scales through membership of several committees, including the European Technology Platform, </w:t>
      </w:r>
      <w:hyperlink r:id="rId426">
        <w:r w:rsidRPr="00027306">
          <w:rPr>
            <w:rFonts w:ascii="Arial" w:eastAsia="Arial" w:hAnsi="Arial" w:cs="Arial"/>
            <w:color w:val="0000FF"/>
            <w:sz w:val="24"/>
            <w:szCs w:val="24"/>
            <w:lang w:eastAsia="en-GB"/>
          </w:rPr>
          <w:t>Plants for the Future,</w:t>
        </w:r>
      </w:hyperlink>
      <w:r w:rsidRPr="00027306">
        <w:rPr>
          <w:rFonts w:ascii="Arial" w:eastAsia="Arial" w:hAnsi="Arial" w:cs="Arial"/>
          <w:color w:val="000000"/>
          <w:sz w:val="24"/>
          <w:szCs w:val="24"/>
          <w:lang w:eastAsia="en-GB"/>
        </w:rPr>
        <w:t xml:space="preserve"> UN-FAO </w:t>
      </w:r>
      <w:hyperlink r:id="rId427">
        <w:r w:rsidRPr="00027306">
          <w:rPr>
            <w:rFonts w:ascii="Arial" w:eastAsia="Arial" w:hAnsi="Arial" w:cs="Arial"/>
            <w:color w:val="0000FF"/>
            <w:sz w:val="24"/>
            <w:szCs w:val="24"/>
            <w:lang w:eastAsia="en-GB"/>
          </w:rPr>
          <w:t>International Soil Biodiversity Network</w:t>
        </w:r>
      </w:hyperlink>
      <w:r w:rsidRPr="00027306">
        <w:rPr>
          <w:rFonts w:ascii="Arial" w:eastAsia="Arial" w:hAnsi="Arial" w:cs="Arial"/>
          <w:color w:val="000000"/>
          <w:sz w:val="24"/>
          <w:szCs w:val="24"/>
          <w:lang w:eastAsia="en-GB"/>
        </w:rPr>
        <w:t xml:space="preserve"> and UN-FAO </w:t>
      </w:r>
      <w:hyperlink r:id="rId428">
        <w:r w:rsidRPr="00027306">
          <w:rPr>
            <w:rFonts w:ascii="Arial" w:eastAsia="Arial" w:hAnsi="Arial" w:cs="Arial"/>
            <w:color w:val="0000FF"/>
            <w:sz w:val="24"/>
            <w:szCs w:val="24"/>
            <w:lang w:eastAsia="en-GB"/>
          </w:rPr>
          <w:t>Global Soil Laboratory Network</w:t>
        </w:r>
      </w:hyperlink>
      <w:r w:rsidRPr="00027306">
        <w:rPr>
          <w:rFonts w:ascii="Arial" w:eastAsia="Arial" w:hAnsi="Arial" w:cs="Arial"/>
          <w:color w:val="000000"/>
          <w:sz w:val="24"/>
          <w:szCs w:val="24"/>
          <w:lang w:eastAsia="en-GB"/>
        </w:rPr>
        <w:t xml:space="preserve">. </w:t>
      </w:r>
    </w:p>
    <w:p w14:paraId="6214E34C"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4"/>
          <w:highlight w:val="yellow"/>
          <w:lang w:eastAsia="en-GB"/>
        </w:rPr>
      </w:pPr>
    </w:p>
    <w:p w14:paraId="5660D74B" w14:textId="77777777" w:rsidR="00A76232" w:rsidRPr="00027306"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lang w:eastAsia="en-GB"/>
        </w:rPr>
      </w:pPr>
      <w:r w:rsidRPr="00027306">
        <w:rPr>
          <w:rFonts w:ascii="Arial" w:eastAsia="Arial" w:hAnsi="Arial" w:cs="Arial"/>
          <w:b/>
          <w:sz w:val="24"/>
          <w:szCs w:val="24"/>
          <w:lang w:eastAsia="en-GB"/>
        </w:rPr>
        <w:t>Investigating Scotland-wide evidence for trends in high river levels</w:t>
      </w:r>
    </w:p>
    <w:p w14:paraId="5C302C50" w14:textId="2C47ECFA" w:rsidR="00A76232" w:rsidRPr="00027306" w:rsidRDefault="0087191E"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027306">
        <w:rPr>
          <w:rFonts w:ascii="Arial" w:eastAsia="Arial" w:hAnsi="Arial" w:cs="Arial"/>
          <w:sz w:val="24"/>
          <w:szCs w:val="24"/>
          <w:lang w:eastAsia="en-GB"/>
        </w:rPr>
        <w:t xml:space="preserve">SRP research </w:t>
      </w:r>
      <w:r w:rsidR="00F917DA" w:rsidRPr="00027306">
        <w:rPr>
          <w:rFonts w:ascii="Arial" w:eastAsia="Arial" w:hAnsi="Arial" w:cs="Arial"/>
          <w:sz w:val="24"/>
          <w:szCs w:val="24"/>
          <w:lang w:eastAsia="en-GB"/>
        </w:rPr>
        <w:t xml:space="preserve">looked for </w:t>
      </w:r>
      <w:r w:rsidRPr="00027306">
        <w:rPr>
          <w:rFonts w:ascii="Arial" w:eastAsia="Arial" w:hAnsi="Arial" w:cs="Arial"/>
          <w:sz w:val="24"/>
          <w:szCs w:val="24"/>
          <w:lang w:eastAsia="en-GB"/>
        </w:rPr>
        <w:t>t</w:t>
      </w:r>
      <w:r w:rsidR="00A76232" w:rsidRPr="00027306">
        <w:rPr>
          <w:rFonts w:ascii="Arial" w:eastAsia="Arial" w:hAnsi="Arial" w:cs="Arial"/>
          <w:sz w:val="24"/>
          <w:szCs w:val="24"/>
          <w:lang w:eastAsia="en-GB"/>
        </w:rPr>
        <w:t xml:space="preserve">rends in high river levels, which provide a rough proxy for trends in flood risk at catchments throughout Scotland. The work was developed in conjunction with </w:t>
      </w:r>
      <w:r w:rsidR="00902630" w:rsidRPr="00027306">
        <w:rPr>
          <w:rFonts w:ascii="Arial" w:eastAsia="Arial" w:hAnsi="Arial" w:cs="Arial"/>
          <w:sz w:val="24"/>
          <w:szCs w:val="24"/>
          <w:lang w:eastAsia="en-GB"/>
        </w:rPr>
        <w:t>SEPA and</w:t>
      </w:r>
      <w:r w:rsidR="00A76232" w:rsidRPr="00027306">
        <w:rPr>
          <w:rFonts w:ascii="Arial" w:eastAsia="Arial" w:hAnsi="Arial" w:cs="Arial"/>
          <w:sz w:val="24"/>
          <w:szCs w:val="24"/>
          <w:lang w:eastAsia="en-GB"/>
        </w:rPr>
        <w:t xml:space="preserve"> motivated by the </w:t>
      </w:r>
      <w:r w:rsidR="00B508C0" w:rsidRPr="00027306">
        <w:rPr>
          <w:rFonts w:ascii="Arial" w:eastAsia="Arial" w:hAnsi="Arial" w:cs="Arial"/>
          <w:sz w:val="24"/>
          <w:szCs w:val="24"/>
          <w:lang w:eastAsia="en-GB"/>
        </w:rPr>
        <w:t xml:space="preserve">belief </w:t>
      </w:r>
      <w:r w:rsidR="00A76232" w:rsidRPr="00027306">
        <w:rPr>
          <w:rFonts w:ascii="Arial" w:eastAsia="Arial" w:hAnsi="Arial" w:cs="Arial"/>
          <w:sz w:val="24"/>
          <w:szCs w:val="24"/>
          <w:lang w:eastAsia="en-GB"/>
        </w:rPr>
        <w:t xml:space="preserve">that climate change </w:t>
      </w:r>
      <w:r w:rsidR="00B508C0" w:rsidRPr="00027306">
        <w:rPr>
          <w:rFonts w:ascii="Arial" w:eastAsia="Arial" w:hAnsi="Arial" w:cs="Arial"/>
          <w:sz w:val="24"/>
          <w:szCs w:val="24"/>
          <w:lang w:eastAsia="en-GB"/>
        </w:rPr>
        <w:t xml:space="preserve">is </w:t>
      </w:r>
      <w:r w:rsidR="00A76232" w:rsidRPr="00027306">
        <w:rPr>
          <w:rFonts w:ascii="Arial" w:eastAsia="Arial" w:hAnsi="Arial" w:cs="Arial"/>
          <w:sz w:val="24"/>
          <w:szCs w:val="24"/>
          <w:lang w:eastAsia="en-GB"/>
        </w:rPr>
        <w:t>leading to an increasing frequency and size of extreme events, including flood events. Initial analyses focused on looking for trends at each gauging station in turn, whilst subsequent analyses focused on whether there are trends in the extent to which high river levels occur simultaneously at multiple stations. The results suggested evidence for trends in high river levels at a small number of specific gauging stations</w:t>
      </w:r>
      <w:r w:rsidR="00B4639B" w:rsidRPr="00027306">
        <w:rPr>
          <w:rFonts w:ascii="Arial" w:eastAsia="Arial" w:hAnsi="Arial" w:cs="Arial"/>
          <w:sz w:val="24"/>
          <w:szCs w:val="24"/>
          <w:lang w:eastAsia="en-GB"/>
        </w:rPr>
        <w:t xml:space="preserve">. </w:t>
      </w:r>
      <w:r w:rsidR="006D4084" w:rsidRPr="00027306">
        <w:rPr>
          <w:rFonts w:ascii="Arial" w:eastAsia="Arial" w:hAnsi="Arial" w:cs="Arial"/>
          <w:sz w:val="24"/>
          <w:szCs w:val="24"/>
          <w:lang w:eastAsia="en-GB"/>
        </w:rPr>
        <w:t>However, f</w:t>
      </w:r>
      <w:r w:rsidR="00A76232" w:rsidRPr="00027306">
        <w:rPr>
          <w:rFonts w:ascii="Arial" w:eastAsia="Arial" w:hAnsi="Arial" w:cs="Arial"/>
          <w:sz w:val="24"/>
          <w:szCs w:val="24"/>
          <w:lang w:eastAsia="en-GB"/>
        </w:rPr>
        <w:t xml:space="preserve">eedback from SEPA suggested these were likely to be influenced by local factors, and no broader evidence </w:t>
      </w:r>
      <w:r w:rsidR="00A448E5" w:rsidRPr="00027306">
        <w:rPr>
          <w:rFonts w:ascii="Arial" w:eastAsia="Arial" w:hAnsi="Arial" w:cs="Arial"/>
          <w:sz w:val="24"/>
          <w:szCs w:val="24"/>
          <w:lang w:eastAsia="en-GB"/>
        </w:rPr>
        <w:t xml:space="preserve">was found </w:t>
      </w:r>
      <w:r w:rsidR="00A76232" w:rsidRPr="00027306">
        <w:rPr>
          <w:rFonts w:ascii="Arial" w:eastAsia="Arial" w:hAnsi="Arial" w:cs="Arial"/>
          <w:sz w:val="24"/>
          <w:szCs w:val="24"/>
          <w:lang w:eastAsia="en-GB"/>
        </w:rPr>
        <w:t>for consistent trends in the magnitude of high river levels</w:t>
      </w:r>
      <w:r w:rsidR="00A448E5" w:rsidRPr="00027306">
        <w:rPr>
          <w:rFonts w:ascii="Arial" w:eastAsia="Arial" w:hAnsi="Arial" w:cs="Arial"/>
          <w:sz w:val="24"/>
          <w:szCs w:val="24"/>
          <w:lang w:eastAsia="en-GB"/>
        </w:rPr>
        <w:t>,</w:t>
      </w:r>
      <w:r w:rsidR="00A76232" w:rsidRPr="00027306">
        <w:rPr>
          <w:rFonts w:ascii="Arial" w:eastAsia="Arial" w:hAnsi="Arial" w:cs="Arial"/>
          <w:sz w:val="24"/>
          <w:szCs w:val="24"/>
          <w:lang w:eastAsia="en-GB"/>
        </w:rPr>
        <w:t xml:space="preserve"> or in the tendency for high levels to occur</w:t>
      </w:r>
      <w:r w:rsidR="00B4639B" w:rsidRPr="00027306">
        <w:rPr>
          <w:rFonts w:ascii="Arial" w:eastAsia="Arial" w:hAnsi="Arial" w:cs="Arial"/>
          <w:sz w:val="24"/>
          <w:szCs w:val="24"/>
          <w:lang w:eastAsia="en-GB"/>
        </w:rPr>
        <w:t xml:space="preserve"> </w:t>
      </w:r>
      <w:r w:rsidR="00A76232" w:rsidRPr="00027306">
        <w:rPr>
          <w:rFonts w:ascii="Arial" w:eastAsia="Arial" w:hAnsi="Arial" w:cs="Arial"/>
          <w:sz w:val="24"/>
          <w:szCs w:val="24"/>
          <w:lang w:eastAsia="en-GB"/>
        </w:rPr>
        <w:t xml:space="preserve">simultaneously at multiple stations. </w:t>
      </w:r>
      <w:r w:rsidR="00A448E5" w:rsidRPr="00027306">
        <w:rPr>
          <w:rFonts w:ascii="Arial" w:eastAsia="Arial" w:hAnsi="Arial" w:cs="Arial"/>
          <w:sz w:val="24"/>
          <w:szCs w:val="24"/>
          <w:lang w:eastAsia="en-GB"/>
        </w:rPr>
        <w:t>S</w:t>
      </w:r>
      <w:r w:rsidR="00A76232" w:rsidRPr="00027306">
        <w:rPr>
          <w:rFonts w:ascii="Arial" w:eastAsia="Arial" w:hAnsi="Arial" w:cs="Arial"/>
          <w:sz w:val="24"/>
          <w:szCs w:val="24"/>
          <w:lang w:eastAsia="en-GB"/>
        </w:rPr>
        <w:t xml:space="preserve">imulations </w:t>
      </w:r>
      <w:r w:rsidR="00A448E5" w:rsidRPr="00027306">
        <w:rPr>
          <w:rFonts w:ascii="Arial" w:eastAsia="Arial" w:hAnsi="Arial" w:cs="Arial"/>
          <w:sz w:val="24"/>
          <w:szCs w:val="24"/>
          <w:lang w:eastAsia="en-GB"/>
        </w:rPr>
        <w:t xml:space="preserve">were used </w:t>
      </w:r>
      <w:r w:rsidR="00A76232" w:rsidRPr="00027306">
        <w:rPr>
          <w:rFonts w:ascii="Arial" w:eastAsia="Arial" w:hAnsi="Arial" w:cs="Arial"/>
          <w:sz w:val="24"/>
          <w:szCs w:val="24"/>
          <w:lang w:eastAsia="en-GB"/>
        </w:rPr>
        <w:t xml:space="preserve">to investigate the number of years of data needed to detect the size of trends that might be expected to occur </w:t>
      </w:r>
      <w:r w:rsidR="003607B5" w:rsidRPr="00027306">
        <w:rPr>
          <w:rFonts w:ascii="Arial" w:eastAsia="Arial" w:hAnsi="Arial" w:cs="Arial"/>
          <w:sz w:val="24"/>
          <w:szCs w:val="24"/>
          <w:lang w:eastAsia="en-GB"/>
        </w:rPr>
        <w:t>because of</w:t>
      </w:r>
      <w:r w:rsidR="00A76232" w:rsidRPr="00027306">
        <w:rPr>
          <w:rFonts w:ascii="Arial" w:eastAsia="Arial" w:hAnsi="Arial" w:cs="Arial"/>
          <w:sz w:val="24"/>
          <w:szCs w:val="24"/>
          <w:lang w:eastAsia="en-GB"/>
        </w:rPr>
        <w:t xml:space="preserve"> climate change</w:t>
      </w:r>
      <w:r w:rsidR="00F917DA" w:rsidRPr="00027306">
        <w:rPr>
          <w:rFonts w:ascii="Arial" w:eastAsia="Arial" w:hAnsi="Arial" w:cs="Arial"/>
          <w:sz w:val="24"/>
          <w:szCs w:val="24"/>
          <w:lang w:eastAsia="en-GB"/>
        </w:rPr>
        <w:t>, finding</w:t>
      </w:r>
      <w:r w:rsidR="00A76232" w:rsidRPr="00027306">
        <w:rPr>
          <w:rFonts w:ascii="Arial" w:eastAsia="Arial" w:hAnsi="Arial" w:cs="Arial"/>
          <w:sz w:val="24"/>
          <w:szCs w:val="24"/>
          <w:lang w:eastAsia="en-GB"/>
        </w:rPr>
        <w:t xml:space="preserve"> </w:t>
      </w:r>
      <w:r w:rsidR="00F917DA" w:rsidRPr="00027306">
        <w:rPr>
          <w:rFonts w:ascii="Arial" w:eastAsia="Arial" w:hAnsi="Arial" w:cs="Arial"/>
          <w:sz w:val="24"/>
          <w:szCs w:val="24"/>
          <w:lang w:eastAsia="en-GB"/>
        </w:rPr>
        <w:t xml:space="preserve">they </w:t>
      </w:r>
      <w:r w:rsidR="00A76232" w:rsidRPr="00027306">
        <w:rPr>
          <w:rFonts w:ascii="Arial" w:eastAsia="Arial" w:hAnsi="Arial" w:cs="Arial"/>
          <w:sz w:val="24"/>
          <w:szCs w:val="24"/>
          <w:lang w:eastAsia="en-GB"/>
        </w:rPr>
        <w:t>were typically much higher than the number of years of data currently available</w:t>
      </w:r>
      <w:r w:rsidR="00F917DA" w:rsidRPr="00027306">
        <w:rPr>
          <w:rFonts w:ascii="Arial" w:eastAsia="Arial" w:hAnsi="Arial" w:cs="Arial"/>
          <w:sz w:val="24"/>
          <w:szCs w:val="24"/>
          <w:lang w:eastAsia="en-GB"/>
        </w:rPr>
        <w:t xml:space="preserve">. </w:t>
      </w:r>
      <w:r w:rsidR="00CE16E7" w:rsidRPr="00027306">
        <w:rPr>
          <w:rFonts w:ascii="Arial" w:eastAsia="Arial" w:hAnsi="Arial" w:cs="Arial"/>
          <w:sz w:val="24"/>
          <w:szCs w:val="24"/>
          <w:lang w:eastAsia="en-GB"/>
        </w:rPr>
        <w:t xml:space="preserve">The findings </w:t>
      </w:r>
      <w:r w:rsidR="00B508C0" w:rsidRPr="00027306">
        <w:rPr>
          <w:rFonts w:ascii="Arial" w:eastAsia="Arial" w:hAnsi="Arial" w:cs="Arial"/>
          <w:sz w:val="24"/>
          <w:szCs w:val="24"/>
          <w:lang w:eastAsia="en-GB"/>
        </w:rPr>
        <w:t xml:space="preserve">that currently there is </w:t>
      </w:r>
      <w:r w:rsidR="00F917DA" w:rsidRPr="00027306">
        <w:rPr>
          <w:rFonts w:ascii="Arial" w:eastAsia="Arial" w:hAnsi="Arial" w:cs="Arial"/>
          <w:sz w:val="24"/>
          <w:szCs w:val="24"/>
          <w:lang w:eastAsia="en-GB"/>
        </w:rPr>
        <w:t xml:space="preserve">insufficient </w:t>
      </w:r>
      <w:r w:rsidR="00A76232" w:rsidRPr="00027306">
        <w:rPr>
          <w:rFonts w:ascii="Arial" w:eastAsia="Arial" w:hAnsi="Arial" w:cs="Arial"/>
          <w:sz w:val="24"/>
          <w:szCs w:val="24"/>
          <w:lang w:eastAsia="en-GB"/>
        </w:rPr>
        <w:t xml:space="preserve">data </w:t>
      </w:r>
      <w:r w:rsidR="00F917DA" w:rsidRPr="00027306">
        <w:rPr>
          <w:rFonts w:ascii="Arial" w:eastAsia="Arial" w:hAnsi="Arial" w:cs="Arial"/>
          <w:sz w:val="24"/>
          <w:szCs w:val="24"/>
          <w:lang w:eastAsia="en-GB"/>
        </w:rPr>
        <w:t xml:space="preserve">available </w:t>
      </w:r>
      <w:r w:rsidR="00A76232" w:rsidRPr="00027306">
        <w:rPr>
          <w:rFonts w:ascii="Arial" w:eastAsia="Arial" w:hAnsi="Arial" w:cs="Arial"/>
          <w:sz w:val="24"/>
          <w:szCs w:val="24"/>
          <w:lang w:eastAsia="en-GB"/>
        </w:rPr>
        <w:t>to be able to detect trends</w:t>
      </w:r>
      <w:r w:rsidR="00F917DA" w:rsidRPr="00027306">
        <w:rPr>
          <w:rFonts w:ascii="Arial" w:eastAsia="Arial" w:hAnsi="Arial" w:cs="Arial"/>
          <w:sz w:val="24"/>
          <w:szCs w:val="24"/>
          <w:lang w:eastAsia="en-GB"/>
        </w:rPr>
        <w:t xml:space="preserve"> in high river levels</w:t>
      </w:r>
      <w:r w:rsidR="00B508C0" w:rsidRPr="00027306">
        <w:rPr>
          <w:rFonts w:ascii="Arial" w:eastAsia="Arial" w:hAnsi="Arial" w:cs="Arial"/>
          <w:sz w:val="24"/>
          <w:szCs w:val="24"/>
          <w:lang w:eastAsia="en-GB"/>
        </w:rPr>
        <w:t xml:space="preserve"> are important in ensuring the scientific </w:t>
      </w:r>
      <w:r w:rsidR="00082D9E" w:rsidRPr="00027306">
        <w:rPr>
          <w:rFonts w:ascii="Arial" w:eastAsia="Arial" w:hAnsi="Arial" w:cs="Arial"/>
          <w:sz w:val="24"/>
          <w:szCs w:val="24"/>
          <w:lang w:eastAsia="en-GB"/>
        </w:rPr>
        <w:t xml:space="preserve">validity </w:t>
      </w:r>
      <w:r w:rsidR="00B508C0" w:rsidRPr="00027306">
        <w:rPr>
          <w:rFonts w:ascii="Arial" w:eastAsia="Arial" w:hAnsi="Arial" w:cs="Arial"/>
          <w:sz w:val="24"/>
          <w:szCs w:val="24"/>
          <w:lang w:eastAsia="en-GB"/>
        </w:rPr>
        <w:t xml:space="preserve">of </w:t>
      </w:r>
      <w:r w:rsidR="00082D9E" w:rsidRPr="00027306">
        <w:rPr>
          <w:rFonts w:ascii="Arial" w:eastAsia="Arial" w:hAnsi="Arial" w:cs="Arial"/>
          <w:sz w:val="24"/>
          <w:szCs w:val="24"/>
          <w:lang w:eastAsia="en-GB"/>
        </w:rPr>
        <w:t>conclusions drawn from observations available over the short term</w:t>
      </w:r>
      <w:r w:rsidR="00A76232" w:rsidRPr="00027306">
        <w:rPr>
          <w:rFonts w:ascii="Arial" w:eastAsia="Arial" w:hAnsi="Arial" w:cs="Arial"/>
          <w:sz w:val="24"/>
          <w:szCs w:val="24"/>
          <w:lang w:eastAsia="en-GB"/>
        </w:rPr>
        <w:t xml:space="preserve">. </w:t>
      </w:r>
    </w:p>
    <w:p w14:paraId="3F20F19F"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highlight w:val="yellow"/>
          <w:lang w:eastAsia="en-GB"/>
        </w:rPr>
      </w:pPr>
    </w:p>
    <w:p w14:paraId="6DE24490" w14:textId="77777777" w:rsidR="00A76232" w:rsidRPr="004C60BF"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lang w:eastAsia="en-GB"/>
        </w:rPr>
      </w:pPr>
      <w:r w:rsidRPr="004C60BF">
        <w:rPr>
          <w:rFonts w:ascii="Arial" w:eastAsia="Arial" w:hAnsi="Arial" w:cs="Arial"/>
          <w:b/>
          <w:i/>
          <w:sz w:val="24"/>
          <w:szCs w:val="24"/>
          <w:lang w:eastAsia="en-GB"/>
        </w:rPr>
        <w:t>Cryptosporidium</w:t>
      </w:r>
      <w:r w:rsidRPr="004C60BF">
        <w:rPr>
          <w:rFonts w:ascii="Arial" w:eastAsia="Arial" w:hAnsi="Arial" w:cs="Arial"/>
          <w:b/>
          <w:sz w:val="24"/>
          <w:szCs w:val="24"/>
          <w:lang w:eastAsia="en-GB"/>
        </w:rPr>
        <w:t xml:space="preserve"> sources in a drinking water catchment in Orkney</w:t>
      </w:r>
    </w:p>
    <w:p w14:paraId="14B3E95B" w14:textId="5E5B04B7" w:rsidR="00E11FA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4C60BF">
        <w:rPr>
          <w:rFonts w:ascii="Arial" w:eastAsia="Arial" w:hAnsi="Arial" w:cs="Arial"/>
          <w:i/>
          <w:sz w:val="24"/>
          <w:szCs w:val="24"/>
          <w:lang w:eastAsia="en-GB"/>
        </w:rPr>
        <w:t>Cryptosporidium</w:t>
      </w:r>
      <w:r w:rsidRPr="004C60BF">
        <w:rPr>
          <w:rFonts w:ascii="Arial" w:eastAsia="Arial" w:hAnsi="Arial" w:cs="Arial"/>
          <w:sz w:val="24"/>
          <w:szCs w:val="24"/>
          <w:lang w:eastAsia="en-GB"/>
        </w:rPr>
        <w:t xml:space="preserve"> is an important zoonotic parasite and a major concern to the drinking water industries worldwide. Determining sources of </w:t>
      </w:r>
      <w:r w:rsidRPr="004C60BF">
        <w:rPr>
          <w:rFonts w:ascii="Arial" w:eastAsia="Arial" w:hAnsi="Arial" w:cs="Arial"/>
          <w:i/>
          <w:sz w:val="24"/>
          <w:szCs w:val="24"/>
          <w:lang w:eastAsia="en-GB"/>
        </w:rPr>
        <w:t>Cryptosporidium</w:t>
      </w:r>
      <w:r w:rsidRPr="004C60BF">
        <w:rPr>
          <w:rFonts w:ascii="Arial" w:eastAsia="Arial" w:hAnsi="Arial" w:cs="Arial"/>
          <w:sz w:val="24"/>
          <w:szCs w:val="24"/>
          <w:lang w:eastAsia="en-GB"/>
        </w:rPr>
        <w:t xml:space="preserve"> is </w:t>
      </w:r>
      <w:r w:rsidRPr="004C60BF">
        <w:rPr>
          <w:rFonts w:ascii="Arial" w:eastAsia="Arial" w:hAnsi="Arial" w:cs="Arial"/>
          <w:sz w:val="24"/>
          <w:szCs w:val="24"/>
          <w:lang w:eastAsia="en-GB"/>
        </w:rPr>
        <w:lastRenderedPageBreak/>
        <w:t xml:space="preserve">crucial to understanding its transmission and the development of mitigation strategies to prevent contamination of drinking water and infections. In </w:t>
      </w:r>
      <w:r w:rsidR="00D95D19" w:rsidRPr="004C60BF">
        <w:rPr>
          <w:rFonts w:ascii="Arial" w:eastAsia="Arial" w:hAnsi="Arial" w:cs="Arial"/>
          <w:sz w:val="24"/>
          <w:szCs w:val="24"/>
          <w:lang w:eastAsia="en-GB"/>
        </w:rPr>
        <w:t>the SRP</w:t>
      </w:r>
      <w:r w:rsidRPr="004C60BF">
        <w:rPr>
          <w:rFonts w:ascii="Arial" w:eastAsia="Arial" w:hAnsi="Arial" w:cs="Arial"/>
          <w:sz w:val="24"/>
          <w:szCs w:val="24"/>
          <w:lang w:eastAsia="en-GB"/>
        </w:rPr>
        <w:t xml:space="preserve">, techniques </w:t>
      </w:r>
      <w:r w:rsidR="00D95D19" w:rsidRPr="004C60BF">
        <w:rPr>
          <w:rFonts w:ascii="Arial" w:eastAsia="Arial" w:hAnsi="Arial" w:cs="Arial"/>
          <w:sz w:val="24"/>
          <w:szCs w:val="24"/>
          <w:lang w:eastAsia="en-GB"/>
        </w:rPr>
        <w:t xml:space="preserve">were developed </w:t>
      </w:r>
      <w:r w:rsidRPr="004C60BF">
        <w:rPr>
          <w:rFonts w:ascii="Arial" w:eastAsia="Arial" w:hAnsi="Arial" w:cs="Arial"/>
          <w:sz w:val="24"/>
          <w:szCs w:val="24"/>
          <w:lang w:eastAsia="en-GB"/>
        </w:rPr>
        <w:t xml:space="preserve">to improve detection, quantification, and speciation of </w:t>
      </w:r>
      <w:r w:rsidRPr="004C60BF">
        <w:rPr>
          <w:rFonts w:ascii="Arial" w:eastAsia="Arial" w:hAnsi="Arial" w:cs="Arial"/>
          <w:i/>
          <w:sz w:val="24"/>
          <w:szCs w:val="24"/>
          <w:lang w:eastAsia="en-GB"/>
        </w:rPr>
        <w:t>Cryptosporidium</w:t>
      </w:r>
      <w:r w:rsidRPr="004C60BF">
        <w:rPr>
          <w:rFonts w:ascii="Arial" w:eastAsia="Arial" w:hAnsi="Arial" w:cs="Arial"/>
          <w:sz w:val="24"/>
          <w:szCs w:val="24"/>
          <w:lang w:eastAsia="en-GB"/>
        </w:rPr>
        <w:t xml:space="preserve"> in different sample types, including faeces from livestock and wildlife, </w:t>
      </w:r>
      <w:r w:rsidR="00324CA4" w:rsidRPr="004C60BF">
        <w:rPr>
          <w:rFonts w:ascii="Arial" w:eastAsia="Arial" w:hAnsi="Arial" w:cs="Arial"/>
          <w:sz w:val="24"/>
          <w:szCs w:val="24"/>
          <w:lang w:eastAsia="en-GB"/>
        </w:rPr>
        <w:t xml:space="preserve">and </w:t>
      </w:r>
      <w:r w:rsidRPr="004C60BF">
        <w:rPr>
          <w:rFonts w:ascii="Arial" w:eastAsia="Arial" w:hAnsi="Arial" w:cs="Arial"/>
          <w:sz w:val="24"/>
          <w:szCs w:val="24"/>
          <w:lang w:eastAsia="en-GB"/>
        </w:rPr>
        <w:t xml:space="preserve">environmental </w:t>
      </w:r>
      <w:r w:rsidR="007150CC" w:rsidRPr="004C60BF">
        <w:rPr>
          <w:rFonts w:ascii="Arial" w:eastAsia="Arial" w:hAnsi="Arial" w:cs="Arial"/>
          <w:sz w:val="24"/>
          <w:szCs w:val="24"/>
          <w:lang w:eastAsia="en-GB"/>
        </w:rPr>
        <w:t>contexts</w:t>
      </w:r>
      <w:r w:rsidRPr="004C60BF">
        <w:rPr>
          <w:rFonts w:ascii="Arial" w:eastAsia="Arial" w:hAnsi="Arial" w:cs="Arial"/>
          <w:sz w:val="24"/>
          <w:szCs w:val="24"/>
          <w:lang w:eastAsia="en-GB"/>
        </w:rPr>
        <w:t xml:space="preserve">. Application of these methods in a catchment study in Orkney led to identification of high levels of </w:t>
      </w:r>
      <w:r w:rsidRPr="004C60BF">
        <w:rPr>
          <w:rFonts w:ascii="Arial" w:eastAsia="Arial" w:hAnsi="Arial" w:cs="Arial"/>
          <w:i/>
          <w:sz w:val="24"/>
          <w:szCs w:val="24"/>
          <w:lang w:eastAsia="en-GB"/>
        </w:rPr>
        <w:t>Cryptosporidium parvum</w:t>
      </w:r>
      <w:r w:rsidRPr="004C60BF">
        <w:rPr>
          <w:rFonts w:ascii="Arial" w:eastAsia="Arial" w:hAnsi="Arial" w:cs="Arial"/>
          <w:sz w:val="24"/>
          <w:szCs w:val="24"/>
          <w:lang w:eastAsia="en-GB"/>
        </w:rPr>
        <w:t xml:space="preserve"> in cattle and geese grazing in the vicinity of the main drinking water reservoirs. </w:t>
      </w:r>
      <w:r w:rsidRPr="004C60BF">
        <w:rPr>
          <w:rFonts w:ascii="Arial" w:eastAsia="Arial" w:hAnsi="Arial" w:cs="Arial"/>
          <w:i/>
          <w:sz w:val="24"/>
          <w:szCs w:val="24"/>
          <w:lang w:eastAsia="en-GB"/>
        </w:rPr>
        <w:t>Cryptosporidium</w:t>
      </w:r>
      <w:r w:rsidRPr="004C60BF">
        <w:rPr>
          <w:rFonts w:ascii="Arial" w:eastAsia="Arial" w:hAnsi="Arial" w:cs="Arial"/>
          <w:sz w:val="24"/>
          <w:szCs w:val="24"/>
          <w:lang w:eastAsia="en-GB"/>
        </w:rPr>
        <w:t xml:space="preserve"> was also detected in water samples taken from these reservoirs, highlighting the potential role of livestock and wildlife in contributing to faecal pollution and parasite transmission. </w:t>
      </w:r>
    </w:p>
    <w:p w14:paraId="25A886DE" w14:textId="77777777" w:rsidR="00E11FAE" w:rsidRDefault="00E11FAE"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p>
    <w:p w14:paraId="1C6D466B" w14:textId="39996A28" w:rsidR="00A76232" w:rsidRPr="004C60BF"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4C60BF">
        <w:rPr>
          <w:rFonts w:ascii="Arial" w:eastAsia="Arial" w:hAnsi="Arial" w:cs="Arial"/>
          <w:sz w:val="24"/>
          <w:szCs w:val="24"/>
          <w:lang w:eastAsia="en-GB"/>
        </w:rPr>
        <w:t>Results from the study were disseminated at an on-farm workshop held in 2019 with over 70 stakeholders, including Scotland’s Chief Veterinary Officer, livestock farmers, and representatives from the Orkney Goose Management Group, NFUS, Scottish Water, RSPB and NatureScot. A further K</w:t>
      </w:r>
      <w:r w:rsidR="004C60BF" w:rsidRPr="004C60BF">
        <w:rPr>
          <w:rFonts w:ascii="Arial" w:eastAsia="Arial" w:hAnsi="Arial" w:cs="Arial"/>
          <w:sz w:val="24"/>
          <w:szCs w:val="24"/>
          <w:lang w:eastAsia="en-GB"/>
        </w:rPr>
        <w:t>nowledge Exchange</w:t>
      </w:r>
      <w:r w:rsidRPr="004C60BF">
        <w:rPr>
          <w:rFonts w:ascii="Arial" w:eastAsia="Arial" w:hAnsi="Arial" w:cs="Arial"/>
          <w:sz w:val="24"/>
          <w:szCs w:val="24"/>
          <w:lang w:eastAsia="en-GB"/>
        </w:rPr>
        <w:t xml:space="preserve"> event took place in August 2021 at Kirkwall Auction Mart </w:t>
      </w:r>
      <w:r w:rsidR="005536F9" w:rsidRPr="004C60BF">
        <w:rPr>
          <w:rFonts w:ascii="Arial" w:eastAsia="Arial" w:hAnsi="Arial" w:cs="Arial"/>
          <w:sz w:val="24"/>
          <w:szCs w:val="24"/>
          <w:lang w:eastAsia="en-GB"/>
        </w:rPr>
        <w:t xml:space="preserve">with an accompanying </w:t>
      </w:r>
      <w:r w:rsidRPr="004C60BF">
        <w:rPr>
          <w:rFonts w:ascii="Arial" w:eastAsia="Arial" w:hAnsi="Arial" w:cs="Arial"/>
          <w:sz w:val="24"/>
          <w:szCs w:val="24"/>
          <w:lang w:eastAsia="en-GB"/>
        </w:rPr>
        <w:t xml:space="preserve">handout communicating the main research findings. These events, together with regular webinars, provided </w:t>
      </w:r>
      <w:r w:rsidR="005536F9" w:rsidRPr="004C60BF">
        <w:rPr>
          <w:rFonts w:ascii="Arial" w:eastAsia="Arial" w:hAnsi="Arial" w:cs="Arial"/>
          <w:sz w:val="24"/>
          <w:szCs w:val="24"/>
          <w:lang w:eastAsia="en-GB"/>
        </w:rPr>
        <w:t>opportunities</w:t>
      </w:r>
      <w:r w:rsidRPr="004C60BF">
        <w:rPr>
          <w:rFonts w:ascii="Arial" w:eastAsia="Arial" w:hAnsi="Arial" w:cs="Arial"/>
          <w:sz w:val="24"/>
          <w:szCs w:val="24"/>
          <w:lang w:eastAsia="en-GB"/>
        </w:rPr>
        <w:t xml:space="preserve"> to discuss implications of research findings with relevant stakeholders. They have helped inform policy and industry colleagues </w:t>
      </w:r>
      <w:r w:rsidR="004C60BF" w:rsidRPr="004C60BF">
        <w:rPr>
          <w:rFonts w:ascii="Arial" w:eastAsia="Arial" w:hAnsi="Arial" w:cs="Arial"/>
          <w:sz w:val="24"/>
          <w:szCs w:val="24"/>
          <w:lang w:eastAsia="en-GB"/>
        </w:rPr>
        <w:t xml:space="preserve">about </w:t>
      </w:r>
      <w:r w:rsidRPr="004C60BF">
        <w:rPr>
          <w:rFonts w:ascii="Arial" w:eastAsia="Arial" w:hAnsi="Arial" w:cs="Arial"/>
          <w:sz w:val="24"/>
          <w:szCs w:val="24"/>
          <w:lang w:eastAsia="en-GB"/>
        </w:rPr>
        <w:t xml:space="preserve">the risk to water quality from large numbers of Greylag geese and have been an important driver in helping to establish measures to control the goose population. </w:t>
      </w:r>
    </w:p>
    <w:p w14:paraId="27334553" w14:textId="77777777" w:rsidR="00A76232" w:rsidRPr="00AF5A4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p>
    <w:p w14:paraId="74F73B72" w14:textId="77777777" w:rsidR="00A76232" w:rsidRPr="00C63AE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lang w:eastAsia="en-GB"/>
        </w:rPr>
      </w:pPr>
      <w:r w:rsidRPr="00C63AE1">
        <w:rPr>
          <w:rFonts w:ascii="Arial" w:eastAsia="Arial" w:hAnsi="Arial" w:cs="Arial"/>
          <w:b/>
          <w:sz w:val="24"/>
          <w:szCs w:val="24"/>
          <w:lang w:eastAsia="en-GB"/>
        </w:rPr>
        <w:t>Ticks and Lyme disease shift range in response to climate change</w:t>
      </w:r>
    </w:p>
    <w:p w14:paraId="1AE05828" w14:textId="26360461" w:rsidR="00AF5A47" w:rsidRPr="00C63AE1" w:rsidRDefault="001460D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4"/>
          <w:lang w:eastAsia="en-GB"/>
        </w:rPr>
      </w:pPr>
      <w:r w:rsidRPr="00C63AE1">
        <w:rPr>
          <w:rFonts w:ascii="Arial" w:eastAsia="Arial" w:hAnsi="Arial" w:cs="Arial"/>
          <w:b/>
          <w:noProof/>
          <w:sz w:val="24"/>
          <w:szCs w:val="24"/>
          <w:lang w:eastAsia="en-GB"/>
        </w:rPr>
        <mc:AlternateContent>
          <mc:Choice Requires="wps">
            <w:drawing>
              <wp:anchor distT="45720" distB="45720" distL="114300" distR="114300" simplePos="0" relativeHeight="251658251" behindDoc="0" locked="0" layoutInCell="1" allowOverlap="1" wp14:anchorId="0E648E7D" wp14:editId="06657476">
                <wp:simplePos x="0" y="0"/>
                <wp:positionH relativeFrom="margin">
                  <wp:align>left</wp:align>
                </wp:positionH>
                <wp:positionV relativeFrom="paragraph">
                  <wp:posOffset>4001770</wp:posOffset>
                </wp:positionV>
                <wp:extent cx="3187700" cy="6540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654050"/>
                        </a:xfrm>
                        <a:prstGeom prst="rect">
                          <a:avLst/>
                        </a:prstGeom>
                        <a:solidFill>
                          <a:srgbClr val="FFFFFF"/>
                        </a:solidFill>
                        <a:ln w="9525">
                          <a:solidFill>
                            <a:srgbClr val="000000"/>
                          </a:solidFill>
                          <a:miter lim="800000"/>
                          <a:headEnd/>
                          <a:tailEnd/>
                        </a:ln>
                      </wps:spPr>
                      <wps:txbx>
                        <w:txbxContent>
                          <w:p w14:paraId="20F0B9A6" w14:textId="729CEF4B" w:rsidR="00FF2982" w:rsidRPr="001460D9" w:rsidRDefault="00FF2982" w:rsidP="001460D9">
                            <w:pPr>
                              <w:tabs>
                                <w:tab w:val="left" w:pos="720"/>
                                <w:tab w:val="left" w:pos="1440"/>
                                <w:tab w:val="left" w:pos="2160"/>
                                <w:tab w:val="left" w:pos="2880"/>
                                <w:tab w:val="right" w:pos="5103"/>
                                <w:tab w:val="left" w:pos="5400"/>
                                <w:tab w:val="left" w:pos="5954"/>
                              </w:tabs>
                              <w:spacing w:after="200" w:line="240" w:lineRule="auto"/>
                              <w:ind w:right="12"/>
                              <w:rPr>
                                <w:rFonts w:ascii="Arial" w:eastAsia="Times New Roman" w:hAnsi="Arial" w:cs="Arial"/>
                                <w:i/>
                                <w:iCs/>
                                <w:sz w:val="18"/>
                                <w:szCs w:val="24"/>
                              </w:rPr>
                            </w:pPr>
                            <w:r w:rsidRPr="001460D9">
                              <w:rPr>
                                <w:rFonts w:ascii="Arial" w:eastAsia="Times New Roman" w:hAnsi="Arial" w:cs="Arial"/>
                                <w:i/>
                                <w:iCs/>
                                <w:noProof/>
                                <w:sz w:val="18"/>
                                <w:szCs w:val="18"/>
                              </w:rPr>
                              <w:t>Model predictions for range shifts in Ixodes ricinus ticks over Scotland in response to climate warming. Warmer colours indicate higher densities of ticks (Blue: low; yellow: high; red: very high).</w:t>
                            </w:r>
                          </w:p>
                          <w:p w14:paraId="4E0ECFC0" w14:textId="77777777" w:rsidR="00FF2982" w:rsidRDefault="00FF2982" w:rsidP="001460D9">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488E96E1" w14:textId="78E48A5C" w:rsidR="00FF2982" w:rsidRDefault="00FF29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648E7D" id="_x0000_t202" coordsize="21600,21600" o:spt="202" path="m,l,21600r21600,l21600,xe">
                <v:stroke joinstyle="miter"/>
                <v:path gradientshapeok="t" o:connecttype="rect"/>
              </v:shapetype>
              <v:shape id="Text Box 2" o:spid="_x0000_s1026" type="#_x0000_t202" style="position:absolute;margin-left:0;margin-top:315.1pt;width:251pt;height:51.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">
                <v:textbox>
                  <w:txbxContent>
                    <w:p w14:paraId="20F0B9A6" w14:textId="729CEF4B" w:rsidR="00FF2982" w:rsidRPr="001460D9" w:rsidRDefault="00FF2982" w:rsidP="001460D9">
                      <w:pPr>
                        <w:tabs>
                          <w:tab w:val="left" w:pos="720"/>
                          <w:tab w:val="left" w:pos="1440"/>
                          <w:tab w:val="left" w:pos="2160"/>
                          <w:tab w:val="left" w:pos="2880"/>
                          <w:tab w:val="right" w:pos="5103"/>
                          <w:tab w:val="left" w:pos="5400"/>
                          <w:tab w:val="left" w:pos="5954"/>
                        </w:tabs>
                        <w:spacing w:after="200" w:line="240" w:lineRule="auto"/>
                        <w:ind w:right="12"/>
                        <w:rPr>
                          <w:rFonts w:ascii="Arial" w:eastAsia="Times New Roman" w:hAnsi="Arial" w:cs="Arial"/>
                          <w:i/>
                          <w:iCs/>
                          <w:sz w:val="18"/>
                          <w:szCs w:val="24"/>
                        </w:rPr>
                      </w:pPr>
                      <w:r w:rsidRPr="001460D9">
                        <w:rPr>
                          <w:rFonts w:ascii="Arial" w:eastAsia="Times New Roman" w:hAnsi="Arial" w:cs="Arial"/>
                          <w:i/>
                          <w:iCs/>
                          <w:noProof/>
                          <w:sz w:val="18"/>
                          <w:szCs w:val="18"/>
                        </w:rPr>
                        <w:t>Model predictions for range shifts in Ixodes ricinus ticks over Scotland in response to climate warming. Warmer colours indicate higher densities of ticks (Blue: low; yellow: high; red: very high).</w:t>
                      </w:r>
                    </w:p>
                    <w:p w14:paraId="4E0ECFC0" w14:textId="77777777" w:rsidR="00FF2982" w:rsidRDefault="00FF2982" w:rsidP="001460D9">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488E96E1" w14:textId="78E48A5C" w:rsidR="00FF2982" w:rsidRDefault="00FF2982"/>
                  </w:txbxContent>
                </v:textbox>
                <w10:wrap type="square" anchorx="margin"/>
              </v:shape>
            </w:pict>
          </mc:Fallback>
        </mc:AlternateContent>
      </w:r>
      <w:r w:rsidRPr="00C63AE1">
        <w:rPr>
          <w:rFonts w:ascii="Arial" w:hAnsi="Arial" w:cs="Arial"/>
          <w:noProof/>
          <w:color w:val="BFBFBF" w:themeColor="background1" w:themeShade="BF"/>
          <w:sz w:val="24"/>
          <w:szCs w:val="24"/>
          <w:lang w:eastAsia="en-GB"/>
        </w:rPr>
        <w:drawing>
          <wp:anchor distT="0" distB="0" distL="114300" distR="114300" simplePos="0" relativeHeight="251658250" behindDoc="1" locked="0" layoutInCell="1" allowOverlap="1" wp14:anchorId="17758DA4" wp14:editId="76323300">
            <wp:simplePos x="0" y="0"/>
            <wp:positionH relativeFrom="margin">
              <wp:align>left</wp:align>
            </wp:positionH>
            <wp:positionV relativeFrom="paragraph">
              <wp:posOffset>1876425</wp:posOffset>
            </wp:positionV>
            <wp:extent cx="3230245" cy="2038350"/>
            <wp:effectExtent l="0" t="0" r="8255" b="0"/>
            <wp:wrapTight wrapText="bothSides">
              <wp:wrapPolygon edited="0">
                <wp:start x="0" y="0"/>
                <wp:lineTo x="0" y="21398"/>
                <wp:lineTo x="21528" y="21398"/>
                <wp:lineTo x="21528" y="0"/>
                <wp:lineTo x="0" y="0"/>
              </wp:wrapPolygon>
            </wp:wrapTight>
            <wp:docPr id="64" name="Picture 64" descr="Predicted ticks with climate change Adrian.pdf - Nitro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dicted ticks with climate change Adrian.pdf - Nitro Pro"/>
                    <pic:cNvPicPr>
                      <a:picLocks noChangeAspect="1" noChangeArrowheads="1"/>
                    </pic:cNvPicPr>
                  </pic:nvPicPr>
                  <pic:blipFill rotWithShape="1">
                    <a:blip r:embed="rId429">
                      <a:extLst>
                        <a:ext uri="{28A0092B-C50C-407E-A947-70E740481C1C}">
                          <a14:useLocalDpi xmlns:a14="http://schemas.microsoft.com/office/drawing/2010/main" val="0"/>
                        </a:ext>
                      </a:extLst>
                    </a:blip>
                    <a:srcRect l="21173" t="27686" r="54565" b="46116"/>
                    <a:stretch/>
                  </pic:blipFill>
                  <pic:spPr bwMode="auto">
                    <a:xfrm>
                      <a:off x="0" y="0"/>
                      <a:ext cx="3230245"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6232" w:rsidRPr="00C63AE1">
        <w:rPr>
          <w:rFonts w:ascii="Arial" w:eastAsia="Arial" w:hAnsi="Arial" w:cs="Arial"/>
          <w:color w:val="000000"/>
          <w:sz w:val="24"/>
          <w:szCs w:val="24"/>
          <w:lang w:eastAsia="en-GB"/>
        </w:rPr>
        <w:t xml:space="preserve">To predict range shifts and resilience of ticks and Lyme disease to climate change existing data </w:t>
      </w:r>
      <w:r w:rsidR="00BB7E73" w:rsidRPr="00C63AE1">
        <w:rPr>
          <w:rFonts w:ascii="Arial" w:eastAsia="Arial" w:hAnsi="Arial" w:cs="Arial"/>
          <w:color w:val="000000"/>
          <w:sz w:val="24"/>
          <w:szCs w:val="24"/>
          <w:lang w:eastAsia="en-GB"/>
        </w:rPr>
        <w:t xml:space="preserve">were analysed </w:t>
      </w:r>
      <w:r w:rsidR="00A76232" w:rsidRPr="00C63AE1">
        <w:rPr>
          <w:rFonts w:ascii="Arial" w:eastAsia="Arial" w:hAnsi="Arial" w:cs="Arial"/>
          <w:color w:val="000000"/>
          <w:sz w:val="24"/>
          <w:szCs w:val="24"/>
          <w:lang w:eastAsia="en-GB"/>
        </w:rPr>
        <w:t xml:space="preserve">and models and risk maps </w:t>
      </w:r>
      <w:r w:rsidR="00BB7E73" w:rsidRPr="00C63AE1">
        <w:rPr>
          <w:rFonts w:ascii="Arial" w:eastAsia="Arial" w:hAnsi="Arial" w:cs="Arial"/>
          <w:color w:val="000000"/>
          <w:sz w:val="24"/>
          <w:szCs w:val="24"/>
          <w:lang w:eastAsia="en-GB"/>
        </w:rPr>
        <w:t xml:space="preserve">developed </w:t>
      </w:r>
      <w:r w:rsidR="00A76232" w:rsidRPr="00C63AE1">
        <w:rPr>
          <w:rFonts w:ascii="Arial" w:eastAsia="Arial" w:hAnsi="Arial" w:cs="Arial"/>
          <w:color w:val="000000"/>
          <w:sz w:val="24"/>
          <w:szCs w:val="24"/>
          <w:lang w:eastAsia="en-GB"/>
        </w:rPr>
        <w:t>for Scotland and Europe (</w:t>
      </w:r>
      <w:hyperlink r:id="rId430">
        <w:r w:rsidR="00A76232" w:rsidRPr="00C63AE1">
          <w:rPr>
            <w:rFonts w:ascii="Arial" w:eastAsia="Arial" w:hAnsi="Arial" w:cs="Arial"/>
            <w:i/>
            <w:color w:val="0000FF"/>
            <w:sz w:val="24"/>
            <w:szCs w:val="24"/>
            <w:lang w:eastAsia="en-GB"/>
          </w:rPr>
          <w:t>Journal of the Royal Society Interface</w:t>
        </w:r>
      </w:hyperlink>
      <w:r w:rsidR="00BB7E73" w:rsidRPr="00C63AE1">
        <w:rPr>
          <w:rFonts w:ascii="Arial" w:eastAsia="Arial" w:hAnsi="Arial" w:cs="Arial"/>
          <w:i/>
          <w:color w:val="0000FF"/>
          <w:sz w:val="24"/>
          <w:szCs w:val="24"/>
          <w:lang w:eastAsia="en-GB"/>
        </w:rPr>
        <w:t>;</w:t>
      </w:r>
      <w:r w:rsidR="00A76232" w:rsidRPr="00C63AE1">
        <w:rPr>
          <w:rFonts w:ascii="Arial" w:eastAsia="Arial" w:hAnsi="Arial" w:cs="Arial"/>
          <w:color w:val="000000"/>
          <w:sz w:val="24"/>
          <w:szCs w:val="24"/>
          <w:lang w:eastAsia="en-GB"/>
        </w:rPr>
        <w:t xml:space="preserve"> </w:t>
      </w:r>
      <w:hyperlink r:id="rId431">
        <w:r w:rsidR="00A76232" w:rsidRPr="00C63AE1">
          <w:rPr>
            <w:rFonts w:ascii="Arial" w:eastAsia="Arial" w:hAnsi="Arial" w:cs="Arial"/>
            <w:i/>
            <w:color w:val="0000FF"/>
            <w:sz w:val="24"/>
            <w:szCs w:val="24"/>
            <w:lang w:eastAsia="en-GB"/>
          </w:rPr>
          <w:t>Environmental Health Perspectives</w:t>
        </w:r>
      </w:hyperlink>
      <w:r w:rsidR="00A76232" w:rsidRPr="00C63AE1">
        <w:rPr>
          <w:rFonts w:ascii="Arial" w:eastAsia="Arial" w:hAnsi="Arial" w:cs="Arial"/>
          <w:color w:val="000000"/>
          <w:sz w:val="24"/>
          <w:szCs w:val="24"/>
          <w:lang w:eastAsia="en-GB"/>
        </w:rPr>
        <w:t xml:space="preserve">). </w:t>
      </w:r>
      <w:r w:rsidR="00BB7E73" w:rsidRPr="00C63AE1">
        <w:rPr>
          <w:rFonts w:ascii="Arial" w:eastAsia="Arial" w:hAnsi="Arial" w:cs="Arial"/>
          <w:color w:val="000000"/>
          <w:sz w:val="24"/>
          <w:szCs w:val="24"/>
          <w:lang w:eastAsia="en-GB"/>
        </w:rPr>
        <w:t xml:space="preserve">A </w:t>
      </w:r>
      <w:r w:rsidR="00A76232" w:rsidRPr="00C63AE1">
        <w:rPr>
          <w:rFonts w:ascii="Arial" w:eastAsia="Arial" w:hAnsi="Arial" w:cs="Arial"/>
          <w:color w:val="000000"/>
          <w:sz w:val="24"/>
          <w:szCs w:val="24"/>
          <w:lang w:eastAsia="en-GB"/>
        </w:rPr>
        <w:t xml:space="preserve">major syntheses </w:t>
      </w:r>
      <w:r w:rsidR="00BB7E73" w:rsidRPr="00C63AE1">
        <w:rPr>
          <w:rFonts w:ascii="Arial" w:eastAsia="Arial" w:hAnsi="Arial" w:cs="Arial"/>
          <w:color w:val="000000"/>
          <w:sz w:val="24"/>
          <w:szCs w:val="24"/>
          <w:lang w:eastAsia="en-GB"/>
        </w:rPr>
        <w:t xml:space="preserve">was conducted </w:t>
      </w:r>
      <w:r w:rsidR="00A76232" w:rsidRPr="00C63AE1">
        <w:rPr>
          <w:rFonts w:ascii="Arial" w:eastAsia="Arial" w:hAnsi="Arial" w:cs="Arial"/>
          <w:color w:val="000000"/>
          <w:sz w:val="24"/>
          <w:szCs w:val="24"/>
          <w:lang w:eastAsia="en-GB"/>
        </w:rPr>
        <w:t>on the response and resilience of ticks and disease to climate change, including indirect impacts such as green recovery schemes, both globally (</w:t>
      </w:r>
      <w:hyperlink r:id="rId432">
        <w:r w:rsidR="00A76232" w:rsidRPr="00C63AE1">
          <w:rPr>
            <w:rFonts w:ascii="Arial" w:eastAsia="Arial" w:hAnsi="Arial" w:cs="Arial"/>
            <w:i/>
            <w:color w:val="0000FF"/>
            <w:sz w:val="24"/>
            <w:szCs w:val="24"/>
            <w:lang w:eastAsia="en-GB"/>
          </w:rPr>
          <w:t>Annual Review of Entomology</w:t>
        </w:r>
      </w:hyperlink>
      <w:r w:rsidR="00A76232" w:rsidRPr="00C63AE1">
        <w:rPr>
          <w:rFonts w:ascii="Arial" w:eastAsia="Arial" w:hAnsi="Arial" w:cs="Arial"/>
          <w:color w:val="000000"/>
          <w:sz w:val="24"/>
          <w:szCs w:val="24"/>
          <w:lang w:eastAsia="en-GB"/>
        </w:rPr>
        <w:t xml:space="preserve">) and Scotland-specific (CAB International </w:t>
      </w:r>
      <w:hyperlink r:id="rId433">
        <w:r w:rsidR="00A76232" w:rsidRPr="00C63AE1">
          <w:rPr>
            <w:rFonts w:ascii="Arial" w:eastAsia="Arial" w:hAnsi="Arial" w:cs="Arial"/>
            <w:i/>
            <w:color w:val="0000FF"/>
            <w:sz w:val="24"/>
            <w:szCs w:val="24"/>
            <w:lang w:eastAsia="en-GB"/>
          </w:rPr>
          <w:t>Climate, Ticks and Disease</w:t>
        </w:r>
      </w:hyperlink>
      <w:r w:rsidR="00A76232" w:rsidRPr="00C63AE1">
        <w:rPr>
          <w:rFonts w:ascii="Arial" w:eastAsia="Arial" w:hAnsi="Arial" w:cs="Arial"/>
          <w:color w:val="000000"/>
          <w:sz w:val="24"/>
          <w:szCs w:val="24"/>
          <w:lang w:eastAsia="en-GB"/>
        </w:rPr>
        <w:t xml:space="preserve">), and </w:t>
      </w:r>
      <w:r w:rsidR="004C60BF" w:rsidRPr="00C63AE1">
        <w:rPr>
          <w:rFonts w:ascii="Arial" w:eastAsia="Arial" w:hAnsi="Arial" w:cs="Arial"/>
          <w:color w:val="000000"/>
          <w:sz w:val="24"/>
          <w:szCs w:val="24"/>
          <w:lang w:eastAsia="en-GB"/>
        </w:rPr>
        <w:t xml:space="preserve">an </w:t>
      </w:r>
      <w:r w:rsidR="00A76232" w:rsidRPr="00C63AE1">
        <w:rPr>
          <w:rFonts w:ascii="Arial" w:eastAsia="Arial" w:hAnsi="Arial" w:cs="Arial"/>
          <w:color w:val="000000"/>
          <w:sz w:val="24"/>
          <w:szCs w:val="24"/>
          <w:lang w:eastAsia="en-GB"/>
        </w:rPr>
        <w:t>assess</w:t>
      </w:r>
      <w:r w:rsidR="004C60BF" w:rsidRPr="00C63AE1">
        <w:rPr>
          <w:rFonts w:ascii="Arial" w:eastAsia="Arial" w:hAnsi="Arial" w:cs="Arial"/>
          <w:color w:val="000000"/>
          <w:sz w:val="24"/>
          <w:szCs w:val="24"/>
          <w:lang w:eastAsia="en-GB"/>
        </w:rPr>
        <w:t>ment of</w:t>
      </w:r>
      <w:r w:rsidR="00A76232" w:rsidRPr="00C63AE1">
        <w:rPr>
          <w:rFonts w:ascii="Arial" w:eastAsia="Arial" w:hAnsi="Arial" w:cs="Arial"/>
          <w:color w:val="000000"/>
          <w:sz w:val="24"/>
          <w:szCs w:val="24"/>
          <w:lang w:eastAsia="en-GB"/>
        </w:rPr>
        <w:t xml:space="preserve"> interdisciplinary climate change experiments (</w:t>
      </w:r>
      <w:hyperlink r:id="rId434">
        <w:r w:rsidR="00A76232" w:rsidRPr="00C63AE1">
          <w:rPr>
            <w:rFonts w:ascii="Arial" w:eastAsia="Arial" w:hAnsi="Arial" w:cs="Arial"/>
            <w:i/>
            <w:color w:val="0000FF"/>
            <w:sz w:val="24"/>
            <w:szCs w:val="24"/>
            <w:lang w:eastAsia="en-GB"/>
          </w:rPr>
          <w:t>Nature Climate Change</w:t>
        </w:r>
      </w:hyperlink>
      <w:r w:rsidR="00A76232" w:rsidRPr="00C63AE1">
        <w:rPr>
          <w:rFonts w:ascii="Arial" w:eastAsia="Arial" w:hAnsi="Arial" w:cs="Arial"/>
          <w:color w:val="000000"/>
          <w:sz w:val="24"/>
          <w:szCs w:val="24"/>
          <w:lang w:eastAsia="en-GB"/>
        </w:rPr>
        <w:t>). This work supported policy and practice through</w:t>
      </w:r>
      <w:r w:rsidR="00AF5A47" w:rsidRPr="00C63AE1">
        <w:rPr>
          <w:rFonts w:ascii="Arial" w:eastAsia="Arial" w:hAnsi="Arial" w:cs="Arial"/>
          <w:color w:val="000000"/>
          <w:sz w:val="24"/>
          <w:szCs w:val="24"/>
          <w:lang w:eastAsia="en-GB"/>
        </w:rPr>
        <w:t xml:space="preserve"> a programme of</w:t>
      </w:r>
      <w:r w:rsidR="00A76232" w:rsidRPr="00C63AE1">
        <w:rPr>
          <w:rFonts w:ascii="Arial" w:eastAsia="Arial" w:hAnsi="Arial" w:cs="Arial"/>
          <w:color w:val="000000"/>
          <w:sz w:val="24"/>
          <w:szCs w:val="24"/>
          <w:lang w:eastAsia="en-GB"/>
        </w:rPr>
        <w:t xml:space="preserve"> K</w:t>
      </w:r>
      <w:r w:rsidR="00FA78D2" w:rsidRPr="00C63AE1">
        <w:rPr>
          <w:rFonts w:ascii="Arial" w:eastAsia="Arial" w:hAnsi="Arial" w:cs="Arial"/>
          <w:color w:val="000000"/>
          <w:sz w:val="24"/>
          <w:szCs w:val="24"/>
          <w:lang w:eastAsia="en-GB"/>
        </w:rPr>
        <w:t xml:space="preserve">nowledge </w:t>
      </w:r>
      <w:r w:rsidR="00A76232" w:rsidRPr="00C63AE1">
        <w:rPr>
          <w:rFonts w:ascii="Arial" w:eastAsia="Arial" w:hAnsi="Arial" w:cs="Arial"/>
          <w:color w:val="000000"/>
          <w:sz w:val="24"/>
          <w:szCs w:val="24"/>
          <w:lang w:eastAsia="en-GB"/>
        </w:rPr>
        <w:t>E</w:t>
      </w:r>
      <w:r w:rsidR="00FA78D2" w:rsidRPr="00C63AE1">
        <w:rPr>
          <w:rFonts w:ascii="Arial" w:eastAsia="Arial" w:hAnsi="Arial" w:cs="Arial"/>
          <w:color w:val="000000"/>
          <w:sz w:val="24"/>
          <w:szCs w:val="24"/>
          <w:lang w:eastAsia="en-GB"/>
        </w:rPr>
        <w:t>xchange</w:t>
      </w:r>
      <w:r w:rsidR="00AF5A47" w:rsidRPr="00C63AE1">
        <w:rPr>
          <w:rFonts w:ascii="Arial" w:eastAsia="Arial" w:hAnsi="Arial" w:cs="Arial"/>
          <w:color w:val="000000"/>
          <w:sz w:val="24"/>
          <w:szCs w:val="24"/>
          <w:lang w:eastAsia="en-GB"/>
        </w:rPr>
        <w:t xml:space="preserve"> through</w:t>
      </w:r>
      <w:r w:rsidR="00A76232" w:rsidRPr="00C63AE1">
        <w:rPr>
          <w:rFonts w:ascii="Arial" w:eastAsia="Arial" w:hAnsi="Arial" w:cs="Arial"/>
          <w:color w:val="000000"/>
          <w:sz w:val="24"/>
          <w:szCs w:val="24"/>
          <w:lang w:eastAsia="en-GB"/>
        </w:rPr>
        <w:t xml:space="preserve">: </w:t>
      </w:r>
      <w:r w:rsidR="00AF5A47" w:rsidRPr="00C63AE1">
        <w:rPr>
          <w:rFonts w:ascii="Arial" w:eastAsia="Arial" w:hAnsi="Arial" w:cs="Arial"/>
          <w:color w:val="000000"/>
          <w:sz w:val="24"/>
          <w:szCs w:val="24"/>
          <w:lang w:eastAsia="en-GB"/>
        </w:rPr>
        <w:t xml:space="preserve">i) </w:t>
      </w:r>
      <w:r w:rsidR="00A76232" w:rsidRPr="00C63AE1">
        <w:rPr>
          <w:rFonts w:ascii="Arial" w:eastAsia="Arial" w:hAnsi="Arial" w:cs="Arial"/>
          <w:color w:val="000000"/>
          <w:sz w:val="24"/>
          <w:szCs w:val="24"/>
          <w:lang w:eastAsia="en-GB"/>
        </w:rPr>
        <w:t xml:space="preserve">membership of the Scottish Health Protection Network Lyme borreliosis group, advising policy on awareness and mitigation to Scottish Government, NHS and </w:t>
      </w:r>
      <w:r w:rsidR="00FA78D2" w:rsidRPr="00C63AE1">
        <w:rPr>
          <w:rFonts w:ascii="Arial" w:eastAsia="Arial" w:hAnsi="Arial" w:cs="Arial"/>
          <w:color w:val="000000"/>
          <w:sz w:val="24"/>
          <w:szCs w:val="24"/>
          <w:lang w:eastAsia="en-GB"/>
        </w:rPr>
        <w:t xml:space="preserve">the general </w:t>
      </w:r>
      <w:r w:rsidR="00A76232" w:rsidRPr="00C63AE1">
        <w:rPr>
          <w:rFonts w:ascii="Arial" w:eastAsia="Arial" w:hAnsi="Arial" w:cs="Arial"/>
          <w:color w:val="000000"/>
          <w:sz w:val="24"/>
          <w:szCs w:val="24"/>
          <w:lang w:eastAsia="en-GB"/>
        </w:rPr>
        <w:t xml:space="preserve">public; </w:t>
      </w:r>
    </w:p>
    <w:p w14:paraId="4BB06A64" w14:textId="0F5A0F9B" w:rsidR="00A76232" w:rsidRPr="001A419B" w:rsidRDefault="00AF5A47"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highlight w:val="yellow"/>
          <w:lang w:eastAsia="en-GB"/>
        </w:rPr>
      </w:pPr>
      <w:r w:rsidRPr="00C63AE1">
        <w:rPr>
          <w:rFonts w:ascii="Arial" w:eastAsia="Arial" w:hAnsi="Arial" w:cs="Arial"/>
          <w:color w:val="000000"/>
          <w:sz w:val="24"/>
          <w:szCs w:val="24"/>
          <w:lang w:eastAsia="en-GB"/>
        </w:rPr>
        <w:t xml:space="preserve">ii) </w:t>
      </w:r>
      <w:r w:rsidR="00A76232" w:rsidRPr="00C63AE1">
        <w:rPr>
          <w:rFonts w:ascii="Arial" w:eastAsia="Arial" w:hAnsi="Arial" w:cs="Arial"/>
          <w:color w:val="000000"/>
          <w:sz w:val="24"/>
          <w:szCs w:val="24"/>
          <w:lang w:eastAsia="en-GB"/>
        </w:rPr>
        <w:t xml:space="preserve">advising </w:t>
      </w:r>
      <w:r w:rsidR="00FA78D2" w:rsidRPr="00C63AE1">
        <w:rPr>
          <w:rFonts w:ascii="Arial" w:eastAsia="Arial" w:hAnsi="Arial" w:cs="Arial"/>
          <w:color w:val="000000"/>
          <w:sz w:val="24"/>
          <w:szCs w:val="24"/>
          <w:lang w:eastAsia="en-GB"/>
        </w:rPr>
        <w:t xml:space="preserve">the </w:t>
      </w:r>
      <w:r w:rsidR="009857D2" w:rsidRPr="00C63AE1">
        <w:rPr>
          <w:rFonts w:ascii="Arial" w:eastAsia="Arial" w:hAnsi="Arial" w:cs="Arial"/>
          <w:color w:val="000000"/>
          <w:sz w:val="24"/>
          <w:szCs w:val="24"/>
          <w:lang w:eastAsia="en-GB"/>
        </w:rPr>
        <w:t xml:space="preserve">then </w:t>
      </w:r>
      <w:r w:rsidR="00A76232" w:rsidRPr="00C63AE1">
        <w:rPr>
          <w:rFonts w:ascii="Arial" w:eastAsia="Arial" w:hAnsi="Arial" w:cs="Arial"/>
          <w:color w:val="000000"/>
          <w:sz w:val="24"/>
          <w:szCs w:val="24"/>
          <w:lang w:eastAsia="en-GB"/>
        </w:rPr>
        <w:t xml:space="preserve">Minister for Mental Health on Lyme disease for Members Business in Scottish Parliament (June 2017); </w:t>
      </w:r>
      <w:r w:rsidRPr="00C63AE1">
        <w:rPr>
          <w:rFonts w:ascii="Arial" w:eastAsia="Arial" w:hAnsi="Arial" w:cs="Arial"/>
          <w:color w:val="000000"/>
          <w:sz w:val="24"/>
          <w:szCs w:val="24"/>
          <w:lang w:eastAsia="en-GB"/>
        </w:rPr>
        <w:t xml:space="preserve">iii) a </w:t>
      </w:r>
      <w:r w:rsidR="00A76232" w:rsidRPr="00C63AE1">
        <w:rPr>
          <w:rFonts w:ascii="Arial" w:eastAsia="Arial" w:hAnsi="Arial" w:cs="Arial"/>
          <w:color w:val="000000"/>
          <w:sz w:val="24"/>
          <w:szCs w:val="24"/>
          <w:lang w:eastAsia="en-GB"/>
        </w:rPr>
        <w:t xml:space="preserve">presentation to </w:t>
      </w:r>
      <w:r w:rsidRPr="00C63AE1">
        <w:rPr>
          <w:rFonts w:ascii="Arial" w:eastAsia="Arial" w:hAnsi="Arial" w:cs="Arial"/>
          <w:color w:val="000000"/>
          <w:sz w:val="24"/>
          <w:szCs w:val="24"/>
          <w:lang w:eastAsia="en-GB"/>
        </w:rPr>
        <w:t xml:space="preserve">the </w:t>
      </w:r>
      <w:r w:rsidR="00A76232" w:rsidRPr="00C63AE1">
        <w:rPr>
          <w:rFonts w:ascii="Arial" w:eastAsia="Arial" w:hAnsi="Arial" w:cs="Arial"/>
          <w:color w:val="000000"/>
          <w:sz w:val="24"/>
          <w:szCs w:val="24"/>
          <w:lang w:eastAsia="en-GB"/>
        </w:rPr>
        <w:t>Scottish Government Animal Health &amp; Welfare Division (Nov</w:t>
      </w:r>
      <w:r w:rsidR="009857D2" w:rsidRPr="00C63AE1">
        <w:rPr>
          <w:rFonts w:ascii="Arial" w:eastAsia="Arial" w:hAnsi="Arial" w:cs="Arial"/>
          <w:color w:val="000000"/>
          <w:sz w:val="24"/>
          <w:szCs w:val="24"/>
          <w:lang w:eastAsia="en-GB"/>
        </w:rPr>
        <w:t>ember</w:t>
      </w:r>
      <w:r w:rsidR="00A76232" w:rsidRPr="00C63AE1">
        <w:rPr>
          <w:rFonts w:ascii="Arial" w:eastAsia="Arial" w:hAnsi="Arial" w:cs="Arial"/>
          <w:color w:val="000000"/>
          <w:sz w:val="24"/>
          <w:szCs w:val="24"/>
          <w:lang w:eastAsia="en-GB"/>
        </w:rPr>
        <w:t xml:space="preserve"> 2017, contact Nia Ball) and stakeholders at ELSEG meeting</w:t>
      </w:r>
      <w:r w:rsidR="0041797E" w:rsidRPr="00C63AE1">
        <w:rPr>
          <w:rFonts w:ascii="Arial" w:eastAsia="Arial" w:hAnsi="Arial" w:cs="Arial"/>
          <w:color w:val="000000"/>
          <w:sz w:val="24"/>
          <w:szCs w:val="24"/>
          <w:lang w:eastAsia="en-GB"/>
        </w:rPr>
        <w:t>s</w:t>
      </w:r>
      <w:r w:rsidR="00A76232" w:rsidRPr="00C63AE1">
        <w:rPr>
          <w:rFonts w:ascii="Arial" w:eastAsia="Arial" w:hAnsi="Arial" w:cs="Arial"/>
          <w:color w:val="000000"/>
          <w:sz w:val="24"/>
          <w:szCs w:val="24"/>
          <w:lang w:eastAsia="en-GB"/>
        </w:rPr>
        <w:t xml:space="preserve"> (Nov</w:t>
      </w:r>
      <w:r w:rsidR="0041797E" w:rsidRPr="00C63AE1">
        <w:rPr>
          <w:rFonts w:ascii="Arial" w:eastAsia="Arial" w:hAnsi="Arial" w:cs="Arial"/>
          <w:color w:val="000000"/>
          <w:sz w:val="24"/>
          <w:szCs w:val="24"/>
          <w:lang w:eastAsia="en-GB"/>
        </w:rPr>
        <w:t>ember</w:t>
      </w:r>
      <w:r w:rsidR="00A76232" w:rsidRPr="00C63AE1">
        <w:rPr>
          <w:rFonts w:ascii="Arial" w:eastAsia="Arial" w:hAnsi="Arial" w:cs="Arial"/>
          <w:color w:val="000000"/>
          <w:sz w:val="24"/>
          <w:szCs w:val="24"/>
          <w:lang w:eastAsia="en-GB"/>
        </w:rPr>
        <w:t xml:space="preserve"> 2017); </w:t>
      </w:r>
      <w:r w:rsidRPr="00C63AE1">
        <w:rPr>
          <w:rFonts w:ascii="Arial" w:eastAsia="Arial" w:hAnsi="Arial" w:cs="Arial"/>
          <w:color w:val="000000"/>
          <w:sz w:val="24"/>
          <w:szCs w:val="24"/>
          <w:lang w:eastAsia="en-GB"/>
        </w:rPr>
        <w:t xml:space="preserve">iv) </w:t>
      </w:r>
      <w:r w:rsidR="00A76232" w:rsidRPr="00C63AE1">
        <w:rPr>
          <w:rFonts w:ascii="Arial" w:eastAsia="Arial" w:hAnsi="Arial" w:cs="Arial"/>
          <w:color w:val="000000"/>
          <w:sz w:val="24"/>
          <w:szCs w:val="24"/>
          <w:lang w:eastAsia="en-GB"/>
        </w:rPr>
        <w:t xml:space="preserve">advising the Scottish Parliament Independent Deer Working Group and Scottish Government Grouse Moorland Management Group; </w:t>
      </w:r>
      <w:r w:rsidR="00C63AE1" w:rsidRPr="00C63AE1">
        <w:rPr>
          <w:rFonts w:ascii="Arial" w:eastAsia="Arial" w:hAnsi="Arial" w:cs="Arial"/>
          <w:color w:val="000000"/>
          <w:sz w:val="24"/>
          <w:szCs w:val="24"/>
          <w:lang w:eastAsia="en-GB"/>
        </w:rPr>
        <w:t xml:space="preserve">and v) presentation at the </w:t>
      </w:r>
      <w:r w:rsidR="00A76232" w:rsidRPr="00C63AE1">
        <w:rPr>
          <w:rFonts w:ascii="Arial" w:eastAsia="Arial" w:hAnsi="Arial" w:cs="Arial"/>
          <w:color w:val="000000"/>
          <w:sz w:val="24"/>
          <w:szCs w:val="24"/>
          <w:lang w:eastAsia="en-GB"/>
        </w:rPr>
        <w:t>NHS Lyme disease conference (Aug</w:t>
      </w:r>
      <w:r w:rsidR="0041797E" w:rsidRPr="00C63AE1">
        <w:rPr>
          <w:rFonts w:ascii="Arial" w:eastAsia="Arial" w:hAnsi="Arial" w:cs="Arial"/>
          <w:color w:val="000000"/>
          <w:sz w:val="24"/>
          <w:szCs w:val="24"/>
          <w:lang w:eastAsia="en-GB"/>
        </w:rPr>
        <w:t>ust</w:t>
      </w:r>
      <w:r w:rsidR="00A76232" w:rsidRPr="00C63AE1">
        <w:rPr>
          <w:rFonts w:ascii="Arial" w:eastAsia="Arial" w:hAnsi="Arial" w:cs="Arial"/>
          <w:color w:val="000000"/>
          <w:sz w:val="24"/>
          <w:szCs w:val="24"/>
          <w:lang w:eastAsia="en-GB"/>
        </w:rPr>
        <w:t xml:space="preserve"> 2017). Direct impact on </w:t>
      </w:r>
      <w:r w:rsidR="00A76232" w:rsidRPr="00C63AE1">
        <w:rPr>
          <w:rFonts w:ascii="Arial" w:eastAsia="Arial" w:hAnsi="Arial" w:cs="Arial"/>
          <w:color w:val="000000"/>
          <w:sz w:val="24"/>
          <w:szCs w:val="24"/>
          <w:lang w:eastAsia="en-GB"/>
        </w:rPr>
        <w:lastRenderedPageBreak/>
        <w:t xml:space="preserve">practice (tick and disease control) resulted from advising North Queensferry and Arran community councils, Wilderculture and Scottish Countryside Rangers Association. Further public </w:t>
      </w:r>
      <w:r w:rsidRPr="00C63AE1">
        <w:rPr>
          <w:rFonts w:ascii="Arial" w:eastAsia="Arial" w:hAnsi="Arial" w:cs="Arial"/>
          <w:color w:val="000000"/>
          <w:sz w:val="24"/>
          <w:szCs w:val="24"/>
          <w:lang w:eastAsia="en-GB"/>
        </w:rPr>
        <w:t xml:space="preserve">communications were </w:t>
      </w:r>
      <w:r w:rsidR="00A76232" w:rsidRPr="00C63AE1">
        <w:rPr>
          <w:rFonts w:ascii="Arial" w:eastAsia="Arial" w:hAnsi="Arial" w:cs="Arial"/>
          <w:color w:val="000000"/>
          <w:sz w:val="24"/>
          <w:szCs w:val="24"/>
          <w:lang w:eastAsia="en-GB"/>
        </w:rPr>
        <w:t>through BBC TV and radio appearances, Pint</w:t>
      </w:r>
      <w:r w:rsidR="00A76232" w:rsidRPr="003D6826">
        <w:rPr>
          <w:rFonts w:ascii="Arial" w:eastAsia="Arial" w:hAnsi="Arial" w:cs="Arial"/>
          <w:color w:val="000000"/>
          <w:sz w:val="24"/>
          <w:szCs w:val="24"/>
          <w:lang w:eastAsia="en-GB"/>
        </w:rPr>
        <w:t xml:space="preserve"> of Science, articles in 3 national newspapers and international </w:t>
      </w:r>
      <w:r w:rsidR="00A76232" w:rsidRPr="003D6826">
        <w:rPr>
          <w:rFonts w:ascii="Arial" w:eastAsia="Arial" w:hAnsi="Arial" w:cs="Arial"/>
          <w:i/>
          <w:color w:val="000000"/>
          <w:sz w:val="24"/>
          <w:szCs w:val="24"/>
          <w:lang w:eastAsia="en-GB"/>
        </w:rPr>
        <w:t>Knowable Magazine</w:t>
      </w:r>
      <w:r w:rsidR="00A76232" w:rsidRPr="003D6826">
        <w:rPr>
          <w:rFonts w:ascii="Arial" w:eastAsia="Arial" w:hAnsi="Arial" w:cs="Arial"/>
          <w:color w:val="000000"/>
          <w:sz w:val="24"/>
          <w:szCs w:val="24"/>
          <w:lang w:eastAsia="en-GB"/>
        </w:rPr>
        <w:t xml:space="preserve">.  </w:t>
      </w:r>
    </w:p>
    <w:p w14:paraId="498FC05A" w14:textId="77777777" w:rsidR="001460D9" w:rsidRPr="001A419B" w:rsidRDefault="001460D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4"/>
          <w:highlight w:val="yellow"/>
          <w:lang w:eastAsia="en-GB"/>
        </w:rPr>
      </w:pPr>
      <w:bookmarkStart w:id="6" w:name="_Hlk111045348"/>
      <w:r w:rsidRPr="001A419B">
        <w:rPr>
          <w:rFonts w:ascii="Arial" w:eastAsia="Arial" w:hAnsi="Arial" w:cs="Arial"/>
          <w:color w:val="000000"/>
          <w:sz w:val="24"/>
          <w:szCs w:val="24"/>
          <w:highlight w:val="yellow"/>
          <w:lang w:eastAsia="en-GB"/>
        </w:rPr>
        <w:t xml:space="preserve"> </w:t>
      </w:r>
    </w:p>
    <w:p w14:paraId="58F56D11" w14:textId="63E0FE7C" w:rsidR="00A76232" w:rsidRPr="00E51566"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4"/>
          <w:lang w:eastAsia="en-GB"/>
        </w:rPr>
      </w:pPr>
      <w:r w:rsidRPr="00E51566">
        <w:rPr>
          <w:rFonts w:ascii="Arial" w:eastAsia="Arial" w:hAnsi="Arial" w:cs="Arial"/>
          <w:b/>
          <w:sz w:val="24"/>
          <w:szCs w:val="24"/>
          <w:lang w:eastAsia="en-GB"/>
        </w:rPr>
        <w:t xml:space="preserve">Liver fluke risk and </w:t>
      </w:r>
      <w:r w:rsidR="00C521DC" w:rsidRPr="00E51566">
        <w:rPr>
          <w:rFonts w:ascii="Arial" w:eastAsia="Arial" w:hAnsi="Arial" w:cs="Arial"/>
          <w:b/>
          <w:sz w:val="24"/>
          <w:szCs w:val="24"/>
          <w:lang w:eastAsia="en-GB"/>
        </w:rPr>
        <w:t>c</w:t>
      </w:r>
      <w:r w:rsidRPr="00E51566">
        <w:rPr>
          <w:rFonts w:ascii="Arial" w:eastAsia="Arial" w:hAnsi="Arial" w:cs="Arial"/>
          <w:b/>
          <w:sz w:val="24"/>
          <w:szCs w:val="24"/>
          <w:lang w:eastAsia="en-GB"/>
        </w:rPr>
        <w:t>onservation grazing</w:t>
      </w:r>
      <w:r w:rsidRPr="00E51566">
        <w:rPr>
          <w:rFonts w:ascii="Arial" w:eastAsia="Arial" w:hAnsi="Arial" w:cs="Arial"/>
          <w:sz w:val="24"/>
          <w:szCs w:val="24"/>
          <w:lang w:eastAsia="en-GB"/>
        </w:rPr>
        <w:t xml:space="preserve"> </w:t>
      </w:r>
    </w:p>
    <w:p w14:paraId="0DD927CA" w14:textId="77777777" w:rsidR="007A1F34" w:rsidRDefault="00A76232" w:rsidP="00F12D82">
      <w:pPr>
        <w:spacing w:after="0" w:line="240" w:lineRule="auto"/>
        <w:rPr>
          <w:rFonts w:ascii="Arial" w:eastAsia="Arial" w:hAnsi="Arial" w:cs="Arial"/>
          <w:sz w:val="24"/>
          <w:szCs w:val="24"/>
          <w:lang w:eastAsia="en-GB"/>
        </w:rPr>
      </w:pPr>
      <w:r w:rsidRPr="00E51566">
        <w:rPr>
          <w:rFonts w:ascii="Arial" w:eastAsia="Arial" w:hAnsi="Arial" w:cs="Arial"/>
          <w:sz w:val="24"/>
          <w:szCs w:val="24"/>
          <w:lang w:eastAsia="en-GB"/>
        </w:rPr>
        <w:t xml:space="preserve">Over the </w:t>
      </w:r>
      <w:r w:rsidR="00A94D20" w:rsidRPr="00E51566">
        <w:rPr>
          <w:rFonts w:ascii="Arial" w:eastAsia="Arial" w:hAnsi="Arial" w:cs="Arial"/>
          <w:sz w:val="24"/>
          <w:szCs w:val="24"/>
          <w:lang w:eastAsia="en-GB"/>
        </w:rPr>
        <w:t>period of the SRP</w:t>
      </w:r>
      <w:r w:rsidRPr="00E51566">
        <w:rPr>
          <w:rFonts w:ascii="Arial" w:eastAsia="Arial" w:hAnsi="Arial" w:cs="Arial"/>
          <w:sz w:val="24"/>
          <w:szCs w:val="24"/>
          <w:lang w:eastAsia="en-GB"/>
        </w:rPr>
        <w:t>, the potential risk of liver fluke disease to livestock grazing the saltmarsh (merse) at Caerlaverock Estate</w:t>
      </w:r>
      <w:r w:rsidR="00A94D20" w:rsidRPr="00E51566">
        <w:rPr>
          <w:rFonts w:ascii="Arial" w:eastAsia="Arial" w:hAnsi="Arial" w:cs="Arial"/>
          <w:sz w:val="24"/>
          <w:szCs w:val="24"/>
          <w:lang w:eastAsia="en-GB"/>
        </w:rPr>
        <w:t xml:space="preserve"> has been evaluated</w:t>
      </w:r>
      <w:r w:rsidRPr="00E51566">
        <w:rPr>
          <w:rFonts w:ascii="Arial" w:eastAsia="Arial" w:hAnsi="Arial" w:cs="Arial"/>
          <w:sz w:val="24"/>
          <w:szCs w:val="24"/>
          <w:lang w:eastAsia="en-GB"/>
        </w:rPr>
        <w:t xml:space="preserve"> as part of conservation grazing schemes designed to improve the habitat for wetland birds and protected natterjack toad populations. </w:t>
      </w:r>
      <w:r w:rsidR="00530F9A" w:rsidRPr="00E51566">
        <w:rPr>
          <w:rFonts w:ascii="Arial" w:eastAsia="Arial" w:hAnsi="Arial" w:cs="Arial"/>
          <w:sz w:val="24"/>
          <w:szCs w:val="24"/>
          <w:lang w:eastAsia="en-GB"/>
        </w:rPr>
        <w:t>E</w:t>
      </w:r>
      <w:r w:rsidRPr="00E51566">
        <w:rPr>
          <w:rFonts w:ascii="Arial" w:eastAsia="Arial" w:hAnsi="Arial" w:cs="Arial"/>
          <w:sz w:val="24"/>
          <w:szCs w:val="24"/>
          <w:lang w:eastAsia="en-GB"/>
        </w:rPr>
        <w:t xml:space="preserve">vidence </w:t>
      </w:r>
      <w:r w:rsidR="00530F9A" w:rsidRPr="00E51566">
        <w:rPr>
          <w:rFonts w:ascii="Arial" w:eastAsia="Arial" w:hAnsi="Arial" w:cs="Arial"/>
          <w:sz w:val="24"/>
          <w:szCs w:val="24"/>
          <w:lang w:eastAsia="en-GB"/>
        </w:rPr>
        <w:t xml:space="preserve">was found </w:t>
      </w:r>
      <w:r w:rsidRPr="00E51566">
        <w:rPr>
          <w:rFonts w:ascii="Arial" w:eastAsia="Arial" w:hAnsi="Arial" w:cs="Arial"/>
          <w:sz w:val="24"/>
          <w:szCs w:val="24"/>
          <w:lang w:eastAsia="en-GB"/>
        </w:rPr>
        <w:t xml:space="preserve">of grazing livestock carrying liver fluke (and rumen fluke) infection onto the merse, but no evidence of the fluke </w:t>
      </w:r>
      <w:r w:rsidR="00FD1DE3" w:rsidRPr="00E51566">
        <w:rPr>
          <w:rFonts w:ascii="Arial" w:eastAsia="Arial" w:hAnsi="Arial" w:cs="Arial"/>
          <w:sz w:val="24"/>
          <w:szCs w:val="24"/>
          <w:lang w:eastAsia="en-GB"/>
        </w:rPr>
        <w:t>life cycle</w:t>
      </w:r>
      <w:r w:rsidRPr="00E51566">
        <w:rPr>
          <w:rFonts w:ascii="Arial" w:eastAsia="Arial" w:hAnsi="Arial" w:cs="Arial"/>
          <w:sz w:val="24"/>
          <w:szCs w:val="24"/>
          <w:lang w:eastAsia="en-GB"/>
        </w:rPr>
        <w:t xml:space="preserve"> being completed in the saltmarsh habitat</w:t>
      </w:r>
      <w:r w:rsidR="00D45991" w:rsidRPr="00E51566">
        <w:rPr>
          <w:rFonts w:ascii="Arial" w:eastAsia="Arial" w:hAnsi="Arial" w:cs="Arial"/>
          <w:sz w:val="24"/>
          <w:szCs w:val="24"/>
          <w:lang w:eastAsia="en-GB"/>
        </w:rPr>
        <w:t xml:space="preserve">. This is </w:t>
      </w:r>
      <w:r w:rsidRPr="00E51566">
        <w:rPr>
          <w:rFonts w:ascii="Arial" w:eastAsia="Arial" w:hAnsi="Arial" w:cs="Arial"/>
          <w:sz w:val="24"/>
          <w:szCs w:val="24"/>
          <w:lang w:eastAsia="en-GB"/>
        </w:rPr>
        <w:t xml:space="preserve">likely </w:t>
      </w:r>
      <w:r w:rsidR="00D45991" w:rsidRPr="00E51566">
        <w:rPr>
          <w:rFonts w:ascii="Arial" w:eastAsia="Arial" w:hAnsi="Arial" w:cs="Arial"/>
          <w:sz w:val="24"/>
          <w:szCs w:val="24"/>
          <w:lang w:eastAsia="en-GB"/>
        </w:rPr>
        <w:t xml:space="preserve">to be </w:t>
      </w:r>
      <w:r w:rsidRPr="00E51566">
        <w:rPr>
          <w:rFonts w:ascii="Arial" w:eastAsia="Arial" w:hAnsi="Arial" w:cs="Arial"/>
          <w:sz w:val="24"/>
          <w:szCs w:val="24"/>
          <w:lang w:eastAsia="en-GB"/>
        </w:rPr>
        <w:t>because the fluke larval stages do not survive in the high salinity</w:t>
      </w:r>
      <w:r w:rsidR="00FE60B8" w:rsidRPr="00E51566">
        <w:rPr>
          <w:rFonts w:ascii="Arial" w:eastAsia="Arial" w:hAnsi="Arial" w:cs="Arial"/>
          <w:sz w:val="24"/>
          <w:szCs w:val="24"/>
          <w:lang w:eastAsia="en-GB"/>
        </w:rPr>
        <w:t xml:space="preserve"> environment</w:t>
      </w:r>
      <w:r w:rsidRPr="00E51566">
        <w:rPr>
          <w:rFonts w:ascii="Arial" w:eastAsia="Arial" w:hAnsi="Arial" w:cs="Arial"/>
          <w:sz w:val="24"/>
          <w:szCs w:val="24"/>
          <w:lang w:eastAsia="en-GB"/>
        </w:rPr>
        <w:t xml:space="preserve">, and because its favoured mud snail intermediate host is typically not present. </w:t>
      </w:r>
      <w:r w:rsidR="00D45991" w:rsidRPr="00E51566">
        <w:rPr>
          <w:rFonts w:ascii="Arial" w:eastAsia="Arial" w:hAnsi="Arial" w:cs="Arial"/>
          <w:sz w:val="24"/>
          <w:szCs w:val="24"/>
          <w:lang w:eastAsia="en-GB"/>
        </w:rPr>
        <w:t xml:space="preserve">However, it </w:t>
      </w:r>
      <w:r w:rsidRPr="00E51566">
        <w:rPr>
          <w:rFonts w:ascii="Arial" w:eastAsia="Arial" w:hAnsi="Arial" w:cs="Arial"/>
          <w:sz w:val="24"/>
          <w:szCs w:val="24"/>
          <w:lang w:eastAsia="en-GB"/>
        </w:rPr>
        <w:t xml:space="preserve">is important to assess the ongoing risk to grazing livestock, </w:t>
      </w:r>
      <w:r w:rsidR="00D45991" w:rsidRPr="00E51566">
        <w:rPr>
          <w:rFonts w:ascii="Arial" w:eastAsia="Arial" w:hAnsi="Arial" w:cs="Arial"/>
          <w:sz w:val="24"/>
          <w:szCs w:val="24"/>
          <w:lang w:eastAsia="en-GB"/>
        </w:rPr>
        <w:t xml:space="preserve">which </w:t>
      </w:r>
      <w:r w:rsidRPr="00E51566">
        <w:rPr>
          <w:rFonts w:ascii="Arial" w:eastAsia="Arial" w:hAnsi="Arial" w:cs="Arial"/>
          <w:sz w:val="24"/>
          <w:szCs w:val="24"/>
          <w:lang w:eastAsia="en-GB"/>
        </w:rPr>
        <w:t xml:space="preserve">is best done by testing faeces from grazing ‘sentinel’ animals and identifying suitable mud snail habitat, snail species identity and fluke infection status. </w:t>
      </w:r>
    </w:p>
    <w:p w14:paraId="3D9B8F38" w14:textId="77777777" w:rsidR="007A1F34" w:rsidRDefault="007A1F34" w:rsidP="00F12D82">
      <w:pPr>
        <w:spacing w:after="0" w:line="240" w:lineRule="auto"/>
        <w:rPr>
          <w:rFonts w:ascii="Arial" w:eastAsia="Arial" w:hAnsi="Arial" w:cs="Arial"/>
          <w:sz w:val="24"/>
          <w:szCs w:val="24"/>
          <w:lang w:eastAsia="en-GB"/>
        </w:rPr>
      </w:pPr>
    </w:p>
    <w:p w14:paraId="16F202BF" w14:textId="4B2DF84D" w:rsidR="00A76232" w:rsidRPr="00561EA0" w:rsidRDefault="00A76232" w:rsidP="00F12D82">
      <w:pPr>
        <w:spacing w:after="0" w:line="240" w:lineRule="auto"/>
        <w:rPr>
          <w:rFonts w:ascii="Arial" w:eastAsia="Arial" w:hAnsi="Arial" w:cs="Arial"/>
          <w:sz w:val="24"/>
          <w:szCs w:val="24"/>
          <w:lang w:eastAsia="en-GB"/>
        </w:rPr>
      </w:pPr>
      <w:r w:rsidRPr="00E51566">
        <w:rPr>
          <w:rFonts w:ascii="Arial" w:eastAsia="Arial" w:hAnsi="Arial" w:cs="Arial"/>
          <w:sz w:val="24"/>
          <w:szCs w:val="24"/>
          <w:lang w:eastAsia="en-GB"/>
        </w:rPr>
        <w:t xml:space="preserve">The work carried out at Caerlaverock has featured in a new Moredun technical </w:t>
      </w:r>
      <w:hyperlink r:id="rId435" w:history="1">
        <w:r w:rsidRPr="00561EA0">
          <w:rPr>
            <w:rStyle w:val="Hyperlink"/>
            <w:rFonts w:ascii="Arial" w:eastAsia="Arial" w:hAnsi="Arial" w:cs="Arial"/>
            <w:sz w:val="24"/>
            <w:szCs w:val="24"/>
            <w:lang w:eastAsia="en-GB"/>
          </w:rPr>
          <w:t>news sheet</w:t>
        </w:r>
      </w:hyperlink>
      <w:r w:rsidRPr="00561EA0">
        <w:rPr>
          <w:rFonts w:ascii="Arial" w:eastAsia="Arial" w:hAnsi="Arial" w:cs="Arial"/>
          <w:sz w:val="24"/>
          <w:szCs w:val="24"/>
          <w:lang w:eastAsia="en-GB"/>
        </w:rPr>
        <w:t xml:space="preserve"> on 'Fluke risk and conservation grazing', a case study on the SEFARI website, and as a feature in a ‘Conservation Grazing on the Caerlaverock Estate’ booklet being produced with NatureScot and the Wildfowl and Wetlands Trust. </w:t>
      </w:r>
      <w:r w:rsidR="00907649" w:rsidRPr="00561EA0">
        <w:rPr>
          <w:rFonts w:ascii="Arial" w:eastAsia="Arial" w:hAnsi="Arial" w:cs="Arial"/>
          <w:sz w:val="24"/>
          <w:szCs w:val="24"/>
          <w:lang w:eastAsia="en-GB"/>
        </w:rPr>
        <w:t>(</w:t>
      </w:r>
      <w:r w:rsidRPr="00561EA0">
        <w:rPr>
          <w:rFonts w:ascii="Arial" w:eastAsia="Arial" w:hAnsi="Arial" w:cs="Arial"/>
          <w:sz w:val="24"/>
          <w:szCs w:val="24"/>
          <w:lang w:eastAsia="en-GB"/>
        </w:rPr>
        <w:t>Policy Contact: Suzanne McIntyre, NatureScot, Caerlaverock NNR Reserve Manager</w:t>
      </w:r>
      <w:r w:rsidR="00907649" w:rsidRPr="00561EA0">
        <w:rPr>
          <w:rFonts w:ascii="Arial" w:eastAsia="Arial" w:hAnsi="Arial" w:cs="Arial"/>
          <w:sz w:val="24"/>
          <w:szCs w:val="24"/>
          <w:lang w:eastAsia="en-GB"/>
        </w:rPr>
        <w:t>)</w:t>
      </w:r>
      <w:r w:rsidRPr="00561EA0">
        <w:rPr>
          <w:rFonts w:ascii="Arial" w:eastAsia="Arial" w:hAnsi="Arial" w:cs="Arial"/>
          <w:sz w:val="24"/>
          <w:szCs w:val="24"/>
          <w:lang w:eastAsia="en-GB"/>
        </w:rPr>
        <w:t>.</w:t>
      </w:r>
    </w:p>
    <w:p w14:paraId="68ECDF5A" w14:textId="77777777" w:rsidR="0009497F" w:rsidRPr="00EB6592" w:rsidRDefault="0009497F" w:rsidP="00F12D82">
      <w:pPr>
        <w:spacing w:after="0" w:line="240" w:lineRule="auto"/>
        <w:rPr>
          <w:rFonts w:ascii="Arial" w:hAnsi="Arial" w:cs="Arial"/>
          <w:color w:val="1F497D"/>
          <w:sz w:val="24"/>
          <w:szCs w:val="24"/>
        </w:rPr>
      </w:pPr>
    </w:p>
    <w:bookmarkEnd w:id="6"/>
    <w:p w14:paraId="5D602164" w14:textId="1F7F60EE" w:rsidR="00A76232" w:rsidRPr="00EB659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lang w:eastAsia="en-GB"/>
        </w:rPr>
      </w:pPr>
      <w:r w:rsidRPr="00EB6592">
        <w:rPr>
          <w:rFonts w:ascii="Arial" w:eastAsia="Arial" w:hAnsi="Arial" w:cs="Arial"/>
          <w:b/>
          <w:sz w:val="24"/>
          <w:szCs w:val="24"/>
          <w:lang w:eastAsia="en-GB"/>
        </w:rPr>
        <w:t xml:space="preserve">Conserving the alpine blue-sow-thistle in Scotland </w:t>
      </w:r>
      <w:r w:rsidRPr="00EB6592">
        <w:rPr>
          <w:rFonts w:ascii="Arial" w:eastAsia="Arial" w:hAnsi="Arial" w:cs="Arial"/>
          <w:bCs/>
          <w:sz w:val="24"/>
          <w:szCs w:val="24"/>
          <w:lang w:eastAsia="en-GB"/>
        </w:rPr>
        <w:t>(</w:t>
      </w:r>
      <w:r w:rsidR="00253BC9" w:rsidRPr="00EB6592">
        <w:rPr>
          <w:rFonts w:ascii="Arial" w:eastAsia="Arial" w:hAnsi="Arial" w:cs="Arial"/>
          <w:bCs/>
          <w:sz w:val="24"/>
          <w:szCs w:val="24"/>
          <w:lang w:eastAsia="en-GB"/>
        </w:rPr>
        <w:t>I</w:t>
      </w:r>
      <w:r w:rsidRPr="00EB6592">
        <w:rPr>
          <w:rFonts w:ascii="Arial" w:eastAsia="Arial" w:hAnsi="Arial" w:cs="Arial"/>
          <w:bCs/>
          <w:sz w:val="24"/>
          <w:szCs w:val="24"/>
          <w:lang w:eastAsia="en-GB"/>
        </w:rPr>
        <w:t>ncludes pre-2016 funding)</w:t>
      </w:r>
    </w:p>
    <w:p w14:paraId="05F1CF44" w14:textId="77777777" w:rsidR="007A1F3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EB6592">
        <w:rPr>
          <w:rFonts w:ascii="Arial" w:eastAsia="Arial" w:hAnsi="Arial" w:cs="Arial"/>
          <w:sz w:val="24"/>
          <w:szCs w:val="24"/>
          <w:lang w:eastAsia="en-GB"/>
        </w:rPr>
        <w:t xml:space="preserve">Many plant populations are left as small, </w:t>
      </w:r>
      <w:r w:rsidR="009F244D" w:rsidRPr="00EB6592">
        <w:rPr>
          <w:rFonts w:ascii="Arial" w:eastAsia="Arial" w:hAnsi="Arial" w:cs="Arial"/>
          <w:sz w:val="24"/>
          <w:szCs w:val="24"/>
          <w:lang w:eastAsia="en-GB"/>
        </w:rPr>
        <w:t>scattered,</w:t>
      </w:r>
      <w:r w:rsidRPr="00EB6592">
        <w:rPr>
          <w:rFonts w:ascii="Arial" w:eastAsia="Arial" w:hAnsi="Arial" w:cs="Arial"/>
          <w:sz w:val="24"/>
          <w:szCs w:val="24"/>
          <w:lang w:eastAsia="en-GB"/>
        </w:rPr>
        <w:t xml:space="preserve"> and isolated populations. This makes them vulnerable to genetic problems such as inbreeding depression and reduced genetic diversity. Mixing genes from different populations (genetic rescue) can increase plant fitness and help to overcome fitness declines in small populations. It is often accompanied by conservation translocations, particularly when previous habitats are no longer suitable. </w:t>
      </w:r>
      <w:r w:rsidR="003854A5" w:rsidRPr="00EB6592">
        <w:rPr>
          <w:rFonts w:ascii="Arial" w:eastAsia="Arial" w:hAnsi="Arial" w:cs="Arial"/>
          <w:sz w:val="24"/>
          <w:szCs w:val="24"/>
          <w:lang w:eastAsia="en-GB"/>
        </w:rPr>
        <w:t xml:space="preserve">In the SRP, </w:t>
      </w:r>
      <w:r w:rsidRPr="00EB6592">
        <w:rPr>
          <w:rFonts w:ascii="Arial" w:eastAsia="Arial" w:hAnsi="Arial" w:cs="Arial"/>
          <w:sz w:val="24"/>
          <w:szCs w:val="24"/>
          <w:lang w:eastAsia="en-GB"/>
        </w:rPr>
        <w:t xml:space="preserve">genetic rescue </w:t>
      </w:r>
      <w:r w:rsidR="003854A5" w:rsidRPr="00EB6592">
        <w:rPr>
          <w:rFonts w:ascii="Arial" w:eastAsia="Arial" w:hAnsi="Arial" w:cs="Arial"/>
          <w:sz w:val="24"/>
          <w:szCs w:val="24"/>
          <w:lang w:eastAsia="en-GB"/>
        </w:rPr>
        <w:t xml:space="preserve">was attempted </w:t>
      </w:r>
      <w:r w:rsidRPr="00EB6592">
        <w:rPr>
          <w:rFonts w:ascii="Arial" w:eastAsia="Arial" w:hAnsi="Arial" w:cs="Arial"/>
          <w:sz w:val="24"/>
          <w:szCs w:val="24"/>
          <w:lang w:eastAsia="en-GB"/>
        </w:rPr>
        <w:t>for the alpine blue-sow-thistle (</w:t>
      </w:r>
      <w:r w:rsidRPr="00EB6592">
        <w:rPr>
          <w:rFonts w:ascii="Arial" w:eastAsia="Arial" w:hAnsi="Arial" w:cs="Arial"/>
          <w:i/>
          <w:sz w:val="24"/>
          <w:szCs w:val="24"/>
          <w:lang w:eastAsia="en-GB"/>
        </w:rPr>
        <w:t>Cicerbita alpina</w:t>
      </w:r>
      <w:r w:rsidRPr="00EB6592">
        <w:rPr>
          <w:rFonts w:ascii="Arial" w:eastAsia="Arial" w:hAnsi="Arial" w:cs="Arial"/>
          <w:sz w:val="24"/>
          <w:szCs w:val="24"/>
          <w:lang w:eastAsia="en-GB"/>
        </w:rPr>
        <w:t>) in Scotland where it is very rare and remains at only four</w:t>
      </w:r>
      <w:r w:rsidR="00EB6592" w:rsidRPr="00EB6592">
        <w:rPr>
          <w:rFonts w:ascii="Arial" w:eastAsia="Arial" w:hAnsi="Arial" w:cs="Arial"/>
          <w:sz w:val="24"/>
          <w:szCs w:val="24"/>
          <w:lang w:eastAsia="en-GB"/>
        </w:rPr>
        <w:t>,</w:t>
      </w:r>
      <w:r w:rsidRPr="00EB6592">
        <w:rPr>
          <w:rFonts w:ascii="Arial" w:eastAsia="Arial" w:hAnsi="Arial" w:cs="Arial"/>
          <w:sz w:val="24"/>
          <w:szCs w:val="24"/>
          <w:lang w:eastAsia="en-GB"/>
        </w:rPr>
        <w:t xml:space="preserve"> small, montane sites. </w:t>
      </w:r>
      <w:r w:rsidR="00050A12" w:rsidRPr="00EB6592">
        <w:rPr>
          <w:rFonts w:ascii="Arial" w:eastAsia="Arial" w:hAnsi="Arial" w:cs="Arial"/>
          <w:sz w:val="24"/>
          <w:szCs w:val="24"/>
          <w:lang w:eastAsia="en-GB"/>
        </w:rPr>
        <w:t xml:space="preserve">Findings </w:t>
      </w:r>
      <w:r w:rsidRPr="00EB6592">
        <w:rPr>
          <w:rFonts w:ascii="Arial" w:eastAsia="Arial" w:hAnsi="Arial" w:cs="Arial"/>
          <w:sz w:val="24"/>
          <w:szCs w:val="24"/>
          <w:lang w:eastAsia="en-GB"/>
        </w:rPr>
        <w:t xml:space="preserve">showed that remaining genetic diversity is low and levels of inbreeding are high in wild populations. Cross-pollinated individuals tended to develop into larger plants and had better survival rates. </w:t>
      </w:r>
    </w:p>
    <w:p w14:paraId="789AC083" w14:textId="77777777" w:rsidR="007A1F34" w:rsidRDefault="007A1F3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p>
    <w:p w14:paraId="4BEDE885" w14:textId="0A7B51C4" w:rsidR="00A76232" w:rsidRPr="00EB659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EB6592">
        <w:rPr>
          <w:rFonts w:ascii="Arial" w:eastAsia="Arial" w:hAnsi="Arial" w:cs="Arial"/>
          <w:sz w:val="24"/>
          <w:szCs w:val="24"/>
          <w:lang w:eastAsia="en-GB"/>
        </w:rPr>
        <w:t>Over five years</w:t>
      </w:r>
      <w:r w:rsidR="00C21A02" w:rsidRPr="00EB6592">
        <w:rPr>
          <w:rFonts w:ascii="Arial" w:eastAsia="Arial" w:hAnsi="Arial" w:cs="Arial"/>
          <w:sz w:val="24"/>
          <w:szCs w:val="24"/>
          <w:lang w:eastAsia="en-GB"/>
        </w:rPr>
        <w:t xml:space="preserve"> of the SRP</w:t>
      </w:r>
      <w:r w:rsidRPr="00EB6592">
        <w:rPr>
          <w:rFonts w:ascii="Arial" w:eastAsia="Arial" w:hAnsi="Arial" w:cs="Arial"/>
          <w:sz w:val="24"/>
          <w:szCs w:val="24"/>
          <w:lang w:eastAsia="en-GB"/>
        </w:rPr>
        <w:t xml:space="preserve">, more than 1,200 plants </w:t>
      </w:r>
      <w:r w:rsidR="00C21A02" w:rsidRPr="00EB6592">
        <w:rPr>
          <w:rFonts w:ascii="Arial" w:eastAsia="Arial" w:hAnsi="Arial" w:cs="Arial"/>
          <w:sz w:val="24"/>
          <w:szCs w:val="24"/>
          <w:lang w:eastAsia="en-GB"/>
        </w:rPr>
        <w:t xml:space="preserve">have been planted out </w:t>
      </w:r>
      <w:r w:rsidRPr="00EB6592">
        <w:rPr>
          <w:rFonts w:ascii="Arial" w:eastAsia="Arial" w:hAnsi="Arial" w:cs="Arial"/>
          <w:sz w:val="24"/>
          <w:szCs w:val="24"/>
          <w:lang w:eastAsia="en-GB"/>
        </w:rPr>
        <w:t>at 12 new sites in Scotland. At lower-altitude sites (300-400 m a.s.l</w:t>
      </w:r>
      <w:r w:rsidR="00712CAA" w:rsidRPr="00EB6592">
        <w:rPr>
          <w:rFonts w:ascii="Arial" w:eastAsia="Arial" w:hAnsi="Arial" w:cs="Arial"/>
          <w:sz w:val="24"/>
          <w:szCs w:val="24"/>
          <w:lang w:eastAsia="en-GB"/>
        </w:rPr>
        <w:t>.</w:t>
      </w:r>
      <w:r w:rsidRPr="00EB6592">
        <w:rPr>
          <w:rFonts w:ascii="Arial" w:eastAsia="Arial" w:hAnsi="Arial" w:cs="Arial"/>
          <w:sz w:val="24"/>
          <w:szCs w:val="24"/>
          <w:lang w:eastAsia="en-GB"/>
        </w:rPr>
        <w:t xml:space="preserve">), plants needed to be caged to prevent grazing damage. These results suggest that cross-pollinations and conservation translocations can support plant conservation if combined with habitat conservation. Moreover, good knowledge </w:t>
      </w:r>
      <w:r w:rsidR="00557F2B" w:rsidRPr="00EB6592">
        <w:rPr>
          <w:rFonts w:ascii="Arial" w:eastAsia="Arial" w:hAnsi="Arial" w:cs="Arial"/>
          <w:sz w:val="24"/>
          <w:szCs w:val="24"/>
          <w:lang w:eastAsia="en-GB"/>
        </w:rPr>
        <w:t xml:space="preserve">is required </w:t>
      </w:r>
      <w:r w:rsidRPr="00EB6592">
        <w:rPr>
          <w:rFonts w:ascii="Arial" w:eastAsia="Arial" w:hAnsi="Arial" w:cs="Arial"/>
          <w:sz w:val="24"/>
          <w:szCs w:val="24"/>
          <w:lang w:eastAsia="en-GB"/>
        </w:rPr>
        <w:t>on the study species, time, and space to grow large numbers of genetically healthy plants. Ideally</w:t>
      </w:r>
      <w:r w:rsidR="00557F2B" w:rsidRPr="00EB6592">
        <w:rPr>
          <w:rFonts w:ascii="Arial" w:eastAsia="Arial" w:hAnsi="Arial" w:cs="Arial"/>
          <w:sz w:val="24"/>
          <w:szCs w:val="24"/>
          <w:lang w:eastAsia="en-GB"/>
        </w:rPr>
        <w:t>,</w:t>
      </w:r>
      <w:r w:rsidRPr="00EB6592">
        <w:rPr>
          <w:rFonts w:ascii="Arial" w:eastAsia="Arial" w:hAnsi="Arial" w:cs="Arial"/>
          <w:sz w:val="24"/>
          <w:szCs w:val="24"/>
          <w:lang w:eastAsia="en-GB"/>
        </w:rPr>
        <w:t xml:space="preserve"> species </w:t>
      </w:r>
      <w:r w:rsidR="00557F2B" w:rsidRPr="00EB6592">
        <w:rPr>
          <w:rFonts w:ascii="Arial" w:eastAsia="Arial" w:hAnsi="Arial" w:cs="Arial"/>
          <w:sz w:val="24"/>
          <w:szCs w:val="24"/>
          <w:lang w:eastAsia="en-GB"/>
        </w:rPr>
        <w:t xml:space="preserve">should be protected </w:t>
      </w:r>
      <w:r w:rsidRPr="00EB6592">
        <w:rPr>
          <w:rFonts w:ascii="Arial" w:eastAsia="Arial" w:hAnsi="Arial" w:cs="Arial"/>
          <w:sz w:val="24"/>
          <w:szCs w:val="24"/>
          <w:lang w:eastAsia="en-GB"/>
        </w:rPr>
        <w:t>before their populations become too small and vulnerable. S</w:t>
      </w:r>
      <w:r w:rsidR="00557F2B" w:rsidRPr="00EB6592">
        <w:rPr>
          <w:rFonts w:ascii="Arial" w:eastAsia="Arial" w:hAnsi="Arial" w:cs="Arial"/>
          <w:sz w:val="24"/>
          <w:szCs w:val="24"/>
          <w:lang w:eastAsia="en-GB"/>
        </w:rPr>
        <w:t xml:space="preserve">cottish Parliament </w:t>
      </w:r>
      <w:r w:rsidRPr="00EB6592">
        <w:rPr>
          <w:rFonts w:ascii="Arial" w:eastAsia="Arial" w:hAnsi="Arial" w:cs="Arial"/>
          <w:sz w:val="24"/>
          <w:szCs w:val="24"/>
          <w:lang w:eastAsia="en-GB"/>
        </w:rPr>
        <w:t>champion</w:t>
      </w:r>
      <w:r w:rsidR="00EB6592" w:rsidRPr="00EB6592">
        <w:rPr>
          <w:rFonts w:ascii="Arial" w:eastAsia="Arial" w:hAnsi="Arial" w:cs="Arial"/>
          <w:sz w:val="24"/>
          <w:szCs w:val="24"/>
          <w:lang w:eastAsia="en-GB"/>
        </w:rPr>
        <w:t xml:space="preserve"> of the species</w:t>
      </w:r>
      <w:r w:rsidRPr="00EB6592">
        <w:rPr>
          <w:rFonts w:ascii="Arial" w:eastAsia="Arial" w:hAnsi="Arial" w:cs="Arial"/>
          <w:sz w:val="24"/>
          <w:szCs w:val="24"/>
          <w:lang w:eastAsia="en-GB"/>
        </w:rPr>
        <w:t>, Graeme Dey</w:t>
      </w:r>
      <w:r w:rsidR="00557F2B" w:rsidRPr="00EB6592">
        <w:rPr>
          <w:rFonts w:ascii="Arial" w:eastAsia="Arial" w:hAnsi="Arial" w:cs="Arial"/>
          <w:sz w:val="24"/>
          <w:szCs w:val="24"/>
          <w:lang w:eastAsia="en-GB"/>
        </w:rPr>
        <w:t xml:space="preserve"> MSP</w:t>
      </w:r>
      <w:r w:rsidRPr="00EB6592">
        <w:rPr>
          <w:rFonts w:ascii="Arial" w:eastAsia="Arial" w:hAnsi="Arial" w:cs="Arial"/>
          <w:sz w:val="24"/>
          <w:szCs w:val="24"/>
          <w:lang w:eastAsia="en-GB"/>
        </w:rPr>
        <w:t>, visited conservation collections at RBGE and t</w:t>
      </w:r>
      <w:r w:rsidR="00557F2B" w:rsidRPr="00EB6592">
        <w:rPr>
          <w:rFonts w:ascii="Arial" w:eastAsia="Arial" w:hAnsi="Arial" w:cs="Arial"/>
          <w:sz w:val="24"/>
          <w:szCs w:val="24"/>
          <w:lang w:eastAsia="en-GB"/>
        </w:rPr>
        <w:t>ook</w:t>
      </w:r>
      <w:r w:rsidRPr="00EB6592">
        <w:rPr>
          <w:rFonts w:ascii="Arial" w:eastAsia="Arial" w:hAnsi="Arial" w:cs="Arial"/>
          <w:sz w:val="24"/>
          <w:szCs w:val="24"/>
          <w:lang w:eastAsia="en-GB"/>
        </w:rPr>
        <w:t xml:space="preserve"> part in planting at Glen Doll. </w:t>
      </w:r>
      <w:r w:rsidR="00EB6592" w:rsidRPr="00EB6592">
        <w:rPr>
          <w:rFonts w:ascii="Arial" w:eastAsia="Arial" w:hAnsi="Arial" w:cs="Arial"/>
          <w:sz w:val="24"/>
          <w:szCs w:val="24"/>
          <w:lang w:eastAsia="en-GB"/>
        </w:rPr>
        <w:t xml:space="preserve">Communication with public audiences </w:t>
      </w:r>
      <w:r w:rsidRPr="00EB6592">
        <w:rPr>
          <w:rFonts w:ascii="Arial" w:eastAsia="Arial" w:hAnsi="Arial" w:cs="Arial"/>
          <w:sz w:val="24"/>
          <w:szCs w:val="24"/>
          <w:lang w:eastAsia="en-GB"/>
        </w:rPr>
        <w:t xml:space="preserve">included appearances on the BBC’s Grand Tours of Scottish Rivers, press releases, blog posts, and a public display planting at Braemar including interpretation. </w:t>
      </w:r>
      <w:r w:rsidR="005E718B" w:rsidRPr="00EB6592">
        <w:rPr>
          <w:rFonts w:ascii="Arial" w:eastAsia="Arial" w:hAnsi="Arial" w:cs="Arial"/>
          <w:sz w:val="24"/>
          <w:szCs w:val="24"/>
          <w:lang w:eastAsia="en-GB"/>
        </w:rPr>
        <w:t>(P</w:t>
      </w:r>
      <w:r w:rsidRPr="00EB6592">
        <w:rPr>
          <w:rFonts w:ascii="Arial" w:eastAsia="Arial" w:hAnsi="Arial" w:cs="Arial"/>
          <w:sz w:val="24"/>
          <w:szCs w:val="24"/>
          <w:lang w:eastAsia="en-GB"/>
        </w:rPr>
        <w:t>olicy contacts: MSP Graeme Dey, Iain MacDonald, NatureScot</w:t>
      </w:r>
      <w:r w:rsidR="005E718B" w:rsidRPr="00EB6592">
        <w:rPr>
          <w:rFonts w:ascii="Arial" w:eastAsia="Arial" w:hAnsi="Arial" w:cs="Arial"/>
          <w:sz w:val="24"/>
          <w:szCs w:val="24"/>
          <w:lang w:eastAsia="en-GB"/>
        </w:rPr>
        <w:t>)</w:t>
      </w:r>
      <w:r w:rsidRPr="00EB6592">
        <w:rPr>
          <w:rFonts w:ascii="Arial" w:eastAsia="Arial" w:hAnsi="Arial" w:cs="Arial"/>
          <w:sz w:val="24"/>
          <w:szCs w:val="24"/>
          <w:lang w:eastAsia="en-GB"/>
        </w:rPr>
        <w:t>.</w:t>
      </w:r>
    </w:p>
    <w:p w14:paraId="00FE2570" w14:textId="77777777" w:rsidR="00A76232" w:rsidRPr="0081751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p>
    <w:p w14:paraId="30EEFB7A" w14:textId="77777777" w:rsidR="00A76232" w:rsidRPr="0081751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lang w:eastAsia="en-GB"/>
        </w:rPr>
      </w:pPr>
      <w:r w:rsidRPr="0081751B">
        <w:rPr>
          <w:rFonts w:ascii="Arial" w:eastAsia="Arial" w:hAnsi="Arial" w:cs="Arial"/>
          <w:b/>
          <w:sz w:val="24"/>
          <w:szCs w:val="24"/>
          <w:lang w:eastAsia="en-GB"/>
        </w:rPr>
        <w:lastRenderedPageBreak/>
        <w:t>Stakeholder dialogue promoting conservation in multi-use landscapes</w:t>
      </w:r>
    </w:p>
    <w:p w14:paraId="3BAEA816" w14:textId="37FC83A7" w:rsidR="000221C7" w:rsidRPr="0081751B" w:rsidRDefault="00771543"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81751B">
        <w:rPr>
          <w:rFonts w:ascii="Arial" w:eastAsia="Arial" w:hAnsi="Arial" w:cs="Arial"/>
          <w:sz w:val="24"/>
          <w:szCs w:val="24"/>
          <w:lang w:eastAsia="en-GB"/>
        </w:rPr>
        <w:t>E</w:t>
      </w:r>
      <w:r w:rsidR="00AA1F97" w:rsidRPr="0081751B">
        <w:rPr>
          <w:rFonts w:ascii="Arial" w:eastAsia="Arial" w:hAnsi="Arial" w:cs="Arial"/>
          <w:sz w:val="24"/>
          <w:szCs w:val="24"/>
          <w:lang w:eastAsia="en-GB"/>
        </w:rPr>
        <w:t xml:space="preserve">ngagement </w:t>
      </w:r>
      <w:r w:rsidR="00A76232" w:rsidRPr="0081751B">
        <w:rPr>
          <w:rFonts w:ascii="Arial" w:eastAsia="Arial" w:hAnsi="Arial" w:cs="Arial"/>
          <w:sz w:val="24"/>
          <w:szCs w:val="24"/>
          <w:lang w:eastAsia="en-GB"/>
        </w:rPr>
        <w:t xml:space="preserve">with stakeholders and policy advisors </w:t>
      </w:r>
      <w:r w:rsidR="00AA1F97" w:rsidRPr="0081751B">
        <w:rPr>
          <w:rFonts w:ascii="Arial" w:eastAsia="Arial" w:hAnsi="Arial" w:cs="Arial"/>
          <w:sz w:val="24"/>
          <w:szCs w:val="24"/>
          <w:lang w:eastAsia="en-GB"/>
        </w:rPr>
        <w:t xml:space="preserve">aided </w:t>
      </w:r>
      <w:r w:rsidRPr="0081751B">
        <w:rPr>
          <w:rFonts w:ascii="Arial" w:eastAsia="Arial" w:hAnsi="Arial" w:cs="Arial"/>
          <w:sz w:val="24"/>
          <w:szCs w:val="24"/>
          <w:lang w:eastAsia="en-GB"/>
        </w:rPr>
        <w:t xml:space="preserve">the </w:t>
      </w:r>
      <w:r w:rsidR="00A76232" w:rsidRPr="0081751B">
        <w:rPr>
          <w:rFonts w:ascii="Arial" w:eastAsia="Arial" w:hAnsi="Arial" w:cs="Arial"/>
          <w:sz w:val="24"/>
          <w:szCs w:val="24"/>
          <w:lang w:eastAsia="en-GB"/>
        </w:rPr>
        <w:t>develop</w:t>
      </w:r>
      <w:r w:rsidR="00AA1F97" w:rsidRPr="0081751B">
        <w:rPr>
          <w:rFonts w:ascii="Arial" w:eastAsia="Arial" w:hAnsi="Arial" w:cs="Arial"/>
          <w:sz w:val="24"/>
          <w:szCs w:val="24"/>
          <w:lang w:eastAsia="en-GB"/>
        </w:rPr>
        <w:t>ment of</w:t>
      </w:r>
      <w:r w:rsidR="00A76232" w:rsidRPr="0081751B">
        <w:rPr>
          <w:rFonts w:ascii="Arial" w:eastAsia="Arial" w:hAnsi="Arial" w:cs="Arial"/>
          <w:sz w:val="24"/>
          <w:szCs w:val="24"/>
          <w:lang w:eastAsia="en-GB"/>
        </w:rPr>
        <w:t xml:space="preserve"> tools to facilitate dialogue and co-construction of sustainable land use solutions, and to support evidence-based policy. </w:t>
      </w:r>
      <w:r w:rsidRPr="0081751B">
        <w:rPr>
          <w:rFonts w:ascii="Arial" w:eastAsia="Arial" w:hAnsi="Arial" w:cs="Arial"/>
          <w:sz w:val="24"/>
          <w:szCs w:val="24"/>
          <w:lang w:eastAsia="en-GB"/>
        </w:rPr>
        <w:t xml:space="preserve">Three examples </w:t>
      </w:r>
      <w:r w:rsidR="003519CE" w:rsidRPr="0081751B">
        <w:rPr>
          <w:rFonts w:ascii="Arial" w:eastAsia="Arial" w:hAnsi="Arial" w:cs="Arial"/>
          <w:sz w:val="24"/>
          <w:szCs w:val="24"/>
          <w:lang w:eastAsia="en-GB"/>
        </w:rPr>
        <w:t>of the outputs of such engagement resulted are</w:t>
      </w:r>
      <w:r w:rsidRPr="0081751B">
        <w:rPr>
          <w:rFonts w:ascii="Arial" w:eastAsia="Arial" w:hAnsi="Arial" w:cs="Arial"/>
          <w:sz w:val="24"/>
          <w:szCs w:val="24"/>
          <w:lang w:eastAsia="en-GB"/>
        </w:rPr>
        <w:t xml:space="preserve">: </w:t>
      </w:r>
    </w:p>
    <w:p w14:paraId="5B2838F1" w14:textId="451244E5" w:rsidR="000221C7" w:rsidRPr="00E51566" w:rsidRDefault="00771543" w:rsidP="0081751B">
      <w:pPr>
        <w:pStyle w:val="ListParagraph"/>
        <w:numPr>
          <w:ilvl w:val="0"/>
          <w:numId w:val="17"/>
        </w:numPr>
        <w:spacing w:line="240" w:lineRule="auto"/>
        <w:rPr>
          <w:rFonts w:ascii="Arial" w:eastAsia="Arial" w:hAnsi="Arial" w:cs="Arial"/>
          <w:szCs w:val="24"/>
        </w:rPr>
      </w:pPr>
      <w:r w:rsidRPr="00E51566">
        <w:rPr>
          <w:rFonts w:ascii="Arial" w:eastAsia="Arial" w:hAnsi="Arial" w:cs="Arial"/>
          <w:szCs w:val="24"/>
        </w:rPr>
        <w:t xml:space="preserve">'CaperMap', </w:t>
      </w:r>
      <w:r w:rsidR="008A63C7" w:rsidRPr="0081751B">
        <w:rPr>
          <w:rFonts w:ascii="Arial" w:eastAsia="Arial" w:hAnsi="Arial" w:cs="Arial"/>
          <w:szCs w:val="24"/>
        </w:rPr>
        <w:t xml:space="preserve">was </w:t>
      </w:r>
      <w:r w:rsidRPr="00E51566">
        <w:rPr>
          <w:rFonts w:ascii="Arial" w:eastAsia="Arial" w:hAnsi="Arial" w:cs="Arial"/>
          <w:szCs w:val="24"/>
        </w:rPr>
        <w:t>developed i</w:t>
      </w:r>
      <w:r w:rsidR="00A76232" w:rsidRPr="00E51566">
        <w:rPr>
          <w:rFonts w:ascii="Arial" w:eastAsia="Arial" w:hAnsi="Arial" w:cs="Arial"/>
          <w:szCs w:val="24"/>
        </w:rPr>
        <w:t>n collaboration with NatureScot, the Cairngorm National Park Authority (CNPA), RSPB, and the Cairngorm Capercaillie Project</w:t>
      </w:r>
      <w:r w:rsidRPr="00E51566">
        <w:rPr>
          <w:rFonts w:ascii="Arial" w:eastAsia="Arial" w:hAnsi="Arial" w:cs="Arial"/>
          <w:szCs w:val="24"/>
        </w:rPr>
        <w:t xml:space="preserve">. 'CaperMap' is </w:t>
      </w:r>
      <w:r w:rsidR="00A76232" w:rsidRPr="00E51566">
        <w:rPr>
          <w:rFonts w:ascii="Arial" w:eastAsia="Arial" w:hAnsi="Arial" w:cs="Arial"/>
          <w:szCs w:val="24"/>
        </w:rPr>
        <w:t>a participatory digital communication and engagement tool to support the Capercaillie Framework</w:t>
      </w:r>
      <w:r w:rsidR="00B456E3" w:rsidRPr="00E51566">
        <w:rPr>
          <w:rFonts w:ascii="Arial" w:eastAsia="Arial" w:hAnsi="Arial" w:cs="Arial"/>
          <w:szCs w:val="24"/>
        </w:rPr>
        <w:t xml:space="preserve">. It </w:t>
      </w:r>
      <w:r w:rsidR="00A76232" w:rsidRPr="00E51566">
        <w:rPr>
          <w:rFonts w:ascii="Arial" w:eastAsia="Arial" w:hAnsi="Arial" w:cs="Arial"/>
          <w:szCs w:val="24"/>
        </w:rPr>
        <w:t>enabl</w:t>
      </w:r>
      <w:r w:rsidR="00B456E3" w:rsidRPr="00E51566">
        <w:rPr>
          <w:rFonts w:ascii="Arial" w:eastAsia="Arial" w:hAnsi="Arial" w:cs="Arial"/>
          <w:szCs w:val="24"/>
        </w:rPr>
        <w:t>es</w:t>
      </w:r>
      <w:r w:rsidR="00A76232" w:rsidRPr="00E51566">
        <w:rPr>
          <w:rFonts w:ascii="Arial" w:eastAsia="Arial" w:hAnsi="Arial" w:cs="Arial"/>
          <w:szCs w:val="24"/>
        </w:rPr>
        <w:t xml:space="preserve"> users to interactively and visually explore complex spatial information and compare outcomes of different opinions and land-use scenarios. The CNPA uses CaperMap in </w:t>
      </w:r>
      <w:r w:rsidRPr="00E51566">
        <w:rPr>
          <w:rFonts w:ascii="Arial" w:eastAsia="Arial" w:hAnsi="Arial" w:cs="Arial"/>
          <w:szCs w:val="24"/>
        </w:rPr>
        <w:t xml:space="preserve">its </w:t>
      </w:r>
      <w:r w:rsidR="00A76232" w:rsidRPr="00E51566">
        <w:rPr>
          <w:rFonts w:ascii="Arial" w:eastAsia="Arial" w:hAnsi="Arial" w:cs="Arial"/>
          <w:szCs w:val="24"/>
        </w:rPr>
        <w:t xml:space="preserve">capercaillie conservation and community work to support decision and policy making. (Policy contact: Sue Haysom, NatureScot). </w:t>
      </w:r>
    </w:p>
    <w:p w14:paraId="52C1A153" w14:textId="68E9E40C" w:rsidR="008A63C7" w:rsidRPr="0081751B" w:rsidRDefault="00771543" w:rsidP="000221C7">
      <w:pPr>
        <w:pStyle w:val="ListParagraph"/>
        <w:numPr>
          <w:ilvl w:val="0"/>
          <w:numId w:val="17"/>
        </w:numPr>
        <w:spacing w:line="240" w:lineRule="auto"/>
        <w:rPr>
          <w:rFonts w:ascii="Arial" w:eastAsia="Arial" w:hAnsi="Arial" w:cs="Arial"/>
          <w:szCs w:val="24"/>
        </w:rPr>
      </w:pPr>
      <w:r w:rsidRPr="00E51566">
        <w:rPr>
          <w:rFonts w:ascii="Arial" w:eastAsia="Arial" w:hAnsi="Arial" w:cs="Arial"/>
          <w:szCs w:val="24"/>
        </w:rPr>
        <w:t xml:space="preserve">'WaderMap', </w:t>
      </w:r>
      <w:r w:rsidR="001A06D0" w:rsidRPr="00E51566">
        <w:rPr>
          <w:rFonts w:ascii="Arial" w:eastAsia="Arial" w:hAnsi="Arial" w:cs="Arial"/>
          <w:szCs w:val="24"/>
        </w:rPr>
        <w:t xml:space="preserve">was developed with </w:t>
      </w:r>
      <w:r w:rsidR="00A76232" w:rsidRPr="00E51566">
        <w:rPr>
          <w:rFonts w:ascii="Arial" w:eastAsia="Arial" w:hAnsi="Arial" w:cs="Arial"/>
          <w:szCs w:val="24"/>
        </w:rPr>
        <w:t>Working for Waders</w:t>
      </w:r>
      <w:r w:rsidR="003D007B" w:rsidRPr="00E51566">
        <w:rPr>
          <w:rFonts w:ascii="Arial" w:eastAsia="Arial" w:hAnsi="Arial" w:cs="Arial"/>
          <w:szCs w:val="24"/>
        </w:rPr>
        <w:t xml:space="preserve"> to engage and inform </w:t>
      </w:r>
      <w:r w:rsidR="008B09B1" w:rsidRPr="00E51566">
        <w:rPr>
          <w:rFonts w:ascii="Arial" w:eastAsia="Arial" w:hAnsi="Arial" w:cs="Arial"/>
          <w:szCs w:val="24"/>
        </w:rPr>
        <w:t>stakeholders and</w:t>
      </w:r>
      <w:r w:rsidR="003D007B" w:rsidRPr="00E51566">
        <w:rPr>
          <w:rFonts w:ascii="Arial" w:eastAsia="Arial" w:hAnsi="Arial" w:cs="Arial"/>
          <w:szCs w:val="24"/>
        </w:rPr>
        <w:t xml:space="preserve"> promote collaborative wader conservation. </w:t>
      </w:r>
      <w:r w:rsidR="001A06D0" w:rsidRPr="00E51566">
        <w:rPr>
          <w:rFonts w:ascii="Arial" w:eastAsia="Arial" w:hAnsi="Arial" w:cs="Arial"/>
          <w:szCs w:val="24"/>
        </w:rPr>
        <w:t>It is</w:t>
      </w:r>
      <w:r w:rsidR="00A76232" w:rsidRPr="00E51566">
        <w:rPr>
          <w:rFonts w:ascii="Arial" w:eastAsia="Arial" w:hAnsi="Arial" w:cs="Arial"/>
          <w:szCs w:val="24"/>
        </w:rPr>
        <w:t xml:space="preserve"> a web-based app </w:t>
      </w:r>
      <w:r w:rsidR="00AA1F97" w:rsidRPr="00E51566">
        <w:rPr>
          <w:rFonts w:ascii="Arial" w:eastAsia="Arial" w:hAnsi="Arial" w:cs="Arial"/>
          <w:szCs w:val="24"/>
        </w:rPr>
        <w:t>enabl</w:t>
      </w:r>
      <w:r w:rsidR="001A06D0" w:rsidRPr="00E51566">
        <w:rPr>
          <w:rFonts w:ascii="Arial" w:eastAsia="Arial" w:hAnsi="Arial" w:cs="Arial"/>
          <w:szCs w:val="24"/>
        </w:rPr>
        <w:t>ing</w:t>
      </w:r>
      <w:r w:rsidR="00AA1F97" w:rsidRPr="00E51566">
        <w:rPr>
          <w:rFonts w:ascii="Arial" w:eastAsia="Arial" w:hAnsi="Arial" w:cs="Arial"/>
          <w:szCs w:val="24"/>
        </w:rPr>
        <w:t xml:space="preserve"> </w:t>
      </w:r>
      <w:r w:rsidR="00A76232" w:rsidRPr="00E51566">
        <w:rPr>
          <w:rFonts w:ascii="Arial" w:eastAsia="Arial" w:hAnsi="Arial" w:cs="Arial"/>
          <w:szCs w:val="24"/>
        </w:rPr>
        <w:t>stakeholders to map wader conservation projects and display</w:t>
      </w:r>
      <w:r w:rsidR="001A06D0" w:rsidRPr="00E51566">
        <w:rPr>
          <w:rFonts w:ascii="Arial" w:eastAsia="Arial" w:hAnsi="Arial" w:cs="Arial"/>
          <w:szCs w:val="24"/>
        </w:rPr>
        <w:t xml:space="preserve"> these</w:t>
      </w:r>
      <w:r w:rsidR="00A76232" w:rsidRPr="00E51566">
        <w:rPr>
          <w:rFonts w:ascii="Arial" w:eastAsia="Arial" w:hAnsi="Arial" w:cs="Arial"/>
          <w:szCs w:val="24"/>
        </w:rPr>
        <w:t xml:space="preserve"> </w:t>
      </w:r>
      <w:r w:rsidR="001A06D0" w:rsidRPr="00E51566">
        <w:rPr>
          <w:rFonts w:ascii="Arial" w:eastAsia="Arial" w:hAnsi="Arial" w:cs="Arial"/>
          <w:szCs w:val="24"/>
        </w:rPr>
        <w:t xml:space="preserve">in user-selected contexts </w:t>
      </w:r>
      <w:r w:rsidR="00AA1F97" w:rsidRPr="00E51566">
        <w:rPr>
          <w:rFonts w:ascii="Arial" w:eastAsia="Arial" w:hAnsi="Arial" w:cs="Arial"/>
          <w:szCs w:val="24"/>
        </w:rPr>
        <w:t>such as</w:t>
      </w:r>
      <w:r w:rsidR="00A76232" w:rsidRPr="00E51566">
        <w:rPr>
          <w:rFonts w:ascii="Arial" w:eastAsia="Arial" w:hAnsi="Arial" w:cs="Arial"/>
          <w:szCs w:val="24"/>
        </w:rPr>
        <w:t xml:space="preserve"> renewable</w:t>
      </w:r>
      <w:r w:rsidR="00AA1F97" w:rsidRPr="00E51566">
        <w:rPr>
          <w:rFonts w:ascii="Arial" w:eastAsia="Arial" w:hAnsi="Arial" w:cs="Arial"/>
          <w:szCs w:val="24"/>
        </w:rPr>
        <w:t xml:space="preserve"> energy</w:t>
      </w:r>
      <w:r w:rsidR="00A76232" w:rsidRPr="00E51566">
        <w:rPr>
          <w:rFonts w:ascii="Arial" w:eastAsia="Arial" w:hAnsi="Arial" w:cs="Arial"/>
          <w:szCs w:val="24"/>
        </w:rPr>
        <w:t xml:space="preserve"> development</w:t>
      </w:r>
      <w:r w:rsidR="00AA1F97" w:rsidRPr="00E51566">
        <w:rPr>
          <w:rFonts w:ascii="Arial" w:eastAsia="Arial" w:hAnsi="Arial" w:cs="Arial"/>
          <w:szCs w:val="24"/>
        </w:rPr>
        <w:t>s</w:t>
      </w:r>
      <w:r w:rsidR="00A76232" w:rsidRPr="00E51566">
        <w:rPr>
          <w:rFonts w:ascii="Arial" w:eastAsia="Arial" w:hAnsi="Arial" w:cs="Arial"/>
          <w:szCs w:val="24"/>
        </w:rPr>
        <w:t>, land management</w:t>
      </w:r>
      <w:r w:rsidR="008A63C7" w:rsidRPr="0081751B">
        <w:rPr>
          <w:rFonts w:ascii="Arial" w:eastAsia="Arial" w:hAnsi="Arial" w:cs="Arial"/>
          <w:szCs w:val="24"/>
        </w:rPr>
        <w:t xml:space="preserve"> types</w:t>
      </w:r>
      <w:r w:rsidR="00A76232" w:rsidRPr="0081751B">
        <w:rPr>
          <w:rFonts w:ascii="Arial" w:eastAsia="Arial" w:hAnsi="Arial" w:cs="Arial"/>
          <w:szCs w:val="24"/>
        </w:rPr>
        <w:t xml:space="preserve">, and the population status of waders. WaderMap was developed with additional financial support from Working for Waders. (Policy contact: Jessica Findlay, NatureScot). </w:t>
      </w:r>
    </w:p>
    <w:p w14:paraId="0E169CC6" w14:textId="6FDE9EE9" w:rsidR="00053E01" w:rsidRPr="0081751B" w:rsidRDefault="00053E01" w:rsidP="000221C7">
      <w:pPr>
        <w:pStyle w:val="ListParagraph"/>
        <w:numPr>
          <w:ilvl w:val="0"/>
          <w:numId w:val="17"/>
        </w:numPr>
        <w:spacing w:line="240" w:lineRule="auto"/>
        <w:rPr>
          <w:rFonts w:ascii="Arial" w:eastAsia="Arial" w:hAnsi="Arial" w:cs="Arial"/>
          <w:szCs w:val="24"/>
        </w:rPr>
      </w:pPr>
      <w:r w:rsidRPr="0081751B">
        <w:rPr>
          <w:rFonts w:ascii="Arial" w:eastAsia="Arial" w:hAnsi="Arial" w:cs="Arial"/>
          <w:color w:val="000000"/>
          <w:szCs w:val="24"/>
        </w:rPr>
        <w:t xml:space="preserve">A </w:t>
      </w:r>
      <w:hyperlink r:id="rId436">
        <w:r w:rsidRPr="0081751B">
          <w:rPr>
            <w:rFonts w:ascii="Arial" w:eastAsia="Arial" w:hAnsi="Arial" w:cs="Arial"/>
            <w:color w:val="0000FF"/>
            <w:szCs w:val="24"/>
          </w:rPr>
          <w:t>Bioregional Mapper</w:t>
        </w:r>
      </w:hyperlink>
      <w:r w:rsidRPr="0081751B">
        <w:rPr>
          <w:rFonts w:ascii="Arial" w:eastAsia="Arial" w:hAnsi="Arial" w:cs="Arial"/>
          <w:color w:val="000000"/>
          <w:szCs w:val="24"/>
        </w:rPr>
        <w:t xml:space="preserve"> was developed to support participation in discussions over </w:t>
      </w:r>
      <w:r w:rsidRPr="0081751B">
        <w:rPr>
          <w:rFonts w:ascii="Arial" w:eastAsia="Arial" w:hAnsi="Arial" w:cs="Arial"/>
          <w:szCs w:val="24"/>
        </w:rPr>
        <w:t>land use, with additional support from SEFARI Gateway</w:t>
      </w:r>
      <w:r w:rsidRPr="0081751B">
        <w:rPr>
          <w:rFonts w:ascii="Arial" w:eastAsia="Arial" w:hAnsi="Arial" w:cs="Arial"/>
          <w:color w:val="000000"/>
          <w:szCs w:val="24"/>
        </w:rPr>
        <w:t xml:space="preserve">. It was presented in the COP26 Green Zone and in two workshops with additional stakeholders including NatureScot. </w:t>
      </w:r>
    </w:p>
    <w:p w14:paraId="5B323D3A" w14:textId="4A8348D4" w:rsidR="00A76232" w:rsidRPr="0081751B" w:rsidRDefault="00053E01" w:rsidP="0081751B">
      <w:pPr>
        <w:pStyle w:val="ListParagraph"/>
        <w:numPr>
          <w:ilvl w:val="0"/>
          <w:numId w:val="17"/>
        </w:numPr>
        <w:spacing w:line="240" w:lineRule="auto"/>
        <w:rPr>
          <w:rFonts w:ascii="Arial" w:eastAsia="Arial" w:hAnsi="Arial" w:cs="Arial"/>
          <w:szCs w:val="24"/>
        </w:rPr>
      </w:pPr>
      <w:r w:rsidRPr="0081751B">
        <w:rPr>
          <w:rFonts w:ascii="Arial" w:eastAsia="Arial" w:hAnsi="Arial" w:cs="Arial"/>
          <w:szCs w:val="24"/>
        </w:rPr>
        <w:t>Woodland expansion in Cairngorms National Park</w:t>
      </w:r>
      <w:r w:rsidR="00C34ABB" w:rsidRPr="0081751B">
        <w:rPr>
          <w:rFonts w:ascii="Arial" w:eastAsia="Arial" w:hAnsi="Arial" w:cs="Arial"/>
          <w:szCs w:val="24"/>
        </w:rPr>
        <w:t xml:space="preserve"> (CNP)</w:t>
      </w:r>
      <w:r w:rsidRPr="0081751B">
        <w:rPr>
          <w:rFonts w:ascii="Arial" w:eastAsia="Arial" w:hAnsi="Arial" w:cs="Arial"/>
          <w:szCs w:val="24"/>
        </w:rPr>
        <w:t xml:space="preserve">. </w:t>
      </w:r>
      <w:r w:rsidR="00A76232" w:rsidRPr="0081751B">
        <w:rPr>
          <w:rFonts w:ascii="Arial" w:eastAsia="Arial" w:hAnsi="Arial" w:cs="Arial"/>
          <w:szCs w:val="24"/>
        </w:rPr>
        <w:t xml:space="preserve">Extensive woodland expansion is advocated to mitigate climate change and enhance biodiversity. However, how large-scale woodland expansion can sit alongside existing land use without negatively affecting existing biodiversity is unclear. </w:t>
      </w:r>
      <w:r w:rsidR="00AA1F97" w:rsidRPr="0081751B">
        <w:rPr>
          <w:rFonts w:ascii="Arial" w:eastAsia="Arial" w:hAnsi="Arial" w:cs="Arial"/>
          <w:szCs w:val="24"/>
        </w:rPr>
        <w:t>T</w:t>
      </w:r>
      <w:r w:rsidR="00A76232" w:rsidRPr="0081751B">
        <w:rPr>
          <w:rFonts w:ascii="Arial" w:eastAsia="Arial" w:hAnsi="Arial" w:cs="Arial"/>
          <w:szCs w:val="24"/>
        </w:rPr>
        <w:t xml:space="preserve">he CNP woodland expansion targets </w:t>
      </w:r>
      <w:r w:rsidR="00AA1F97" w:rsidRPr="0081751B">
        <w:rPr>
          <w:rFonts w:ascii="Arial" w:eastAsia="Arial" w:hAnsi="Arial" w:cs="Arial"/>
          <w:szCs w:val="24"/>
        </w:rPr>
        <w:t xml:space="preserve">were assessed with respect to how they </w:t>
      </w:r>
      <w:r w:rsidR="00A76232" w:rsidRPr="0081751B">
        <w:rPr>
          <w:rFonts w:ascii="Arial" w:eastAsia="Arial" w:hAnsi="Arial" w:cs="Arial"/>
          <w:szCs w:val="24"/>
        </w:rPr>
        <w:t xml:space="preserve">might affect land use and the distribution of mountain hares within the park to help inform decision making </w:t>
      </w:r>
      <w:r w:rsidR="005E718B" w:rsidRPr="0081751B">
        <w:rPr>
          <w:rFonts w:ascii="Arial" w:eastAsia="Arial" w:hAnsi="Arial" w:cs="Arial"/>
          <w:szCs w:val="24"/>
        </w:rPr>
        <w:t>(</w:t>
      </w:r>
      <w:r w:rsidR="00A76232" w:rsidRPr="0081751B">
        <w:rPr>
          <w:rFonts w:ascii="Arial" w:eastAsia="Arial" w:hAnsi="Arial" w:cs="Arial"/>
          <w:szCs w:val="24"/>
        </w:rPr>
        <w:t>Policy contact: Rob Raynor, NatureScot</w:t>
      </w:r>
      <w:r w:rsidR="005E718B" w:rsidRPr="0081751B">
        <w:rPr>
          <w:rFonts w:ascii="Arial" w:eastAsia="Arial" w:hAnsi="Arial" w:cs="Arial"/>
          <w:szCs w:val="24"/>
        </w:rPr>
        <w:t>)</w:t>
      </w:r>
      <w:r w:rsidR="00A76232" w:rsidRPr="0081751B">
        <w:rPr>
          <w:rFonts w:ascii="Arial" w:eastAsia="Arial" w:hAnsi="Arial" w:cs="Arial"/>
          <w:szCs w:val="24"/>
        </w:rPr>
        <w:t xml:space="preserve">. </w:t>
      </w:r>
    </w:p>
    <w:p w14:paraId="3163D178" w14:textId="77777777" w:rsidR="00A76232" w:rsidRPr="002C6B60"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p>
    <w:p w14:paraId="5D67C042" w14:textId="77777777" w:rsidR="00A76232" w:rsidRPr="002C6B60"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2C6B60">
        <w:rPr>
          <w:rFonts w:ascii="Arial" w:eastAsia="Arial" w:hAnsi="Arial" w:cs="Arial"/>
          <w:b/>
          <w:sz w:val="24"/>
          <w:szCs w:val="24"/>
          <w:lang w:eastAsia="en-GB"/>
        </w:rPr>
        <w:t>Developing new biodiversity indicators</w:t>
      </w:r>
    </w:p>
    <w:p w14:paraId="790786B2" w14:textId="298DD458" w:rsidR="00001B96" w:rsidRDefault="00770DF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2C6B60">
        <w:rPr>
          <w:rFonts w:ascii="Arial" w:eastAsia="Arial" w:hAnsi="Arial" w:cs="Arial"/>
          <w:sz w:val="24"/>
          <w:szCs w:val="24"/>
          <w:lang w:eastAsia="en-GB"/>
        </w:rPr>
        <w:t xml:space="preserve">SEFARI researchers </w:t>
      </w:r>
      <w:r w:rsidR="00A76232" w:rsidRPr="002C6B60">
        <w:rPr>
          <w:rFonts w:ascii="Arial" w:eastAsia="Arial" w:hAnsi="Arial" w:cs="Arial"/>
          <w:sz w:val="24"/>
          <w:szCs w:val="24"/>
          <w:lang w:eastAsia="en-GB"/>
        </w:rPr>
        <w:t>work</w:t>
      </w:r>
      <w:r w:rsidRPr="002C6B60">
        <w:rPr>
          <w:rFonts w:ascii="Arial" w:eastAsia="Arial" w:hAnsi="Arial" w:cs="Arial"/>
          <w:sz w:val="24"/>
          <w:szCs w:val="24"/>
          <w:lang w:eastAsia="en-GB"/>
        </w:rPr>
        <w:t>ed</w:t>
      </w:r>
      <w:r w:rsidR="00A76232" w:rsidRPr="002C6B60">
        <w:rPr>
          <w:rFonts w:ascii="Arial" w:eastAsia="Arial" w:hAnsi="Arial" w:cs="Arial"/>
          <w:sz w:val="24"/>
          <w:szCs w:val="24"/>
          <w:lang w:eastAsia="en-GB"/>
        </w:rPr>
        <w:t xml:space="preserve"> with NatureScot to develop new</w:t>
      </w:r>
      <w:r w:rsidR="00370035" w:rsidRPr="002C6B60">
        <w:rPr>
          <w:rFonts w:ascii="Arial" w:eastAsia="Arial" w:hAnsi="Arial" w:cs="Arial"/>
          <w:sz w:val="24"/>
          <w:szCs w:val="24"/>
          <w:lang w:eastAsia="en-GB"/>
        </w:rPr>
        <w:t>, and add context to existing,</w:t>
      </w:r>
      <w:r w:rsidR="00A76232" w:rsidRPr="002C6B60">
        <w:rPr>
          <w:rFonts w:ascii="Arial" w:eastAsia="Arial" w:hAnsi="Arial" w:cs="Arial"/>
          <w:sz w:val="24"/>
          <w:szCs w:val="24"/>
          <w:lang w:eastAsia="en-GB"/>
        </w:rPr>
        <w:t xml:space="preserve"> biodiversity indicators. </w:t>
      </w:r>
      <w:r w:rsidR="00370035" w:rsidRPr="002C6B60">
        <w:rPr>
          <w:rFonts w:ascii="Arial" w:eastAsia="Arial" w:hAnsi="Arial" w:cs="Arial"/>
          <w:sz w:val="24"/>
          <w:szCs w:val="24"/>
          <w:lang w:eastAsia="en-GB"/>
        </w:rPr>
        <w:t>D</w:t>
      </w:r>
      <w:r w:rsidR="00A76232" w:rsidRPr="002C6B60">
        <w:rPr>
          <w:rFonts w:ascii="Arial" w:eastAsia="Arial" w:hAnsi="Arial" w:cs="Arial"/>
          <w:sz w:val="24"/>
          <w:szCs w:val="24"/>
          <w:lang w:eastAsia="en-GB"/>
        </w:rPr>
        <w:t xml:space="preserve">ata on bryophytes from the National Biodiversity Network </w:t>
      </w:r>
      <w:r w:rsidR="00370035" w:rsidRPr="002C6B60">
        <w:rPr>
          <w:rFonts w:ascii="Arial" w:eastAsia="Arial" w:hAnsi="Arial" w:cs="Arial"/>
          <w:sz w:val="24"/>
          <w:szCs w:val="24"/>
          <w:lang w:eastAsia="en-GB"/>
        </w:rPr>
        <w:t xml:space="preserve">were linked </w:t>
      </w:r>
      <w:r w:rsidR="00A76232" w:rsidRPr="002C6B60">
        <w:rPr>
          <w:rFonts w:ascii="Arial" w:eastAsia="Arial" w:hAnsi="Arial" w:cs="Arial"/>
          <w:sz w:val="24"/>
          <w:szCs w:val="24"/>
          <w:lang w:eastAsia="en-GB"/>
        </w:rPr>
        <w:t>with indicators of environmental preferences. The</w:t>
      </w:r>
      <w:r w:rsidR="00370035" w:rsidRPr="002C6B60">
        <w:rPr>
          <w:rFonts w:ascii="Arial" w:eastAsia="Arial" w:hAnsi="Arial" w:cs="Arial"/>
          <w:sz w:val="24"/>
          <w:szCs w:val="24"/>
          <w:lang w:eastAsia="en-GB"/>
        </w:rPr>
        <w:t>se</w:t>
      </w:r>
      <w:r w:rsidR="00A76232" w:rsidRPr="002C6B60">
        <w:rPr>
          <w:rFonts w:ascii="Arial" w:eastAsia="Arial" w:hAnsi="Arial" w:cs="Arial"/>
          <w:sz w:val="24"/>
          <w:szCs w:val="24"/>
          <w:lang w:eastAsia="en-GB"/>
        </w:rPr>
        <w:t xml:space="preserve"> indicators show that bryophytes with preferences for warmer climates are expanding</w:t>
      </w:r>
      <w:r w:rsidR="00DA5B81" w:rsidRPr="002C6B60">
        <w:rPr>
          <w:rFonts w:ascii="Arial" w:eastAsia="Arial" w:hAnsi="Arial" w:cs="Arial"/>
          <w:sz w:val="24"/>
          <w:szCs w:val="24"/>
          <w:lang w:eastAsia="en-GB"/>
        </w:rPr>
        <w:t>,</w:t>
      </w:r>
      <w:r w:rsidR="00A76232" w:rsidRPr="002C6B60">
        <w:rPr>
          <w:rFonts w:ascii="Arial" w:eastAsia="Arial" w:hAnsi="Arial" w:cs="Arial"/>
          <w:sz w:val="24"/>
          <w:szCs w:val="24"/>
          <w:lang w:eastAsia="en-GB"/>
        </w:rPr>
        <w:t xml:space="preserve"> </w:t>
      </w:r>
      <w:r w:rsidR="00DA5B81" w:rsidRPr="002C6B60">
        <w:rPr>
          <w:rFonts w:ascii="Arial" w:eastAsia="Arial" w:hAnsi="Arial" w:cs="Arial"/>
          <w:sz w:val="24"/>
          <w:szCs w:val="24"/>
          <w:lang w:eastAsia="en-GB"/>
        </w:rPr>
        <w:t xml:space="preserve">and that </w:t>
      </w:r>
      <w:r w:rsidR="00A76232" w:rsidRPr="002C6B60">
        <w:rPr>
          <w:rFonts w:ascii="Arial" w:eastAsia="Arial" w:hAnsi="Arial" w:cs="Arial"/>
          <w:sz w:val="24"/>
          <w:szCs w:val="24"/>
          <w:lang w:eastAsia="en-GB"/>
        </w:rPr>
        <w:t xml:space="preserve">has been a recent expansion of bryophytes preferring less nitrogen rich environments. The data indicate that bryophyte occupancy is affected by climate heating but there is evidence of recovery from </w:t>
      </w:r>
      <w:r w:rsidR="002C6B60" w:rsidRPr="002C6B60">
        <w:rPr>
          <w:rFonts w:ascii="Arial" w:eastAsia="Arial" w:hAnsi="Arial" w:cs="Arial"/>
          <w:sz w:val="24"/>
          <w:szCs w:val="24"/>
          <w:lang w:eastAsia="en-GB"/>
        </w:rPr>
        <w:t xml:space="preserve">the effects of </w:t>
      </w:r>
      <w:r w:rsidR="00A76232" w:rsidRPr="002C6B60">
        <w:rPr>
          <w:rFonts w:ascii="Arial" w:eastAsia="Arial" w:hAnsi="Arial" w:cs="Arial"/>
          <w:sz w:val="24"/>
          <w:szCs w:val="24"/>
          <w:lang w:eastAsia="en-GB"/>
        </w:rPr>
        <w:t xml:space="preserve">nitrogen pollution. These indicators </w:t>
      </w:r>
      <w:r w:rsidR="00AA0466" w:rsidRPr="002C6B60">
        <w:rPr>
          <w:rFonts w:ascii="Arial" w:eastAsia="Arial" w:hAnsi="Arial" w:cs="Arial"/>
          <w:sz w:val="24"/>
          <w:szCs w:val="24"/>
          <w:lang w:eastAsia="en-GB"/>
        </w:rPr>
        <w:t xml:space="preserve">were </w:t>
      </w:r>
      <w:r w:rsidR="00A76232" w:rsidRPr="002C6B60">
        <w:rPr>
          <w:rFonts w:ascii="Arial" w:eastAsia="Arial" w:hAnsi="Arial" w:cs="Arial"/>
          <w:sz w:val="24"/>
          <w:szCs w:val="24"/>
          <w:lang w:eastAsia="en-GB"/>
        </w:rPr>
        <w:t>published as Ecosystem Health Indicators 14a and 14b on SEWeb (</w:t>
      </w:r>
      <w:hyperlink r:id="rId437">
        <w:r w:rsidR="00A76232" w:rsidRPr="002C6B60">
          <w:rPr>
            <w:rFonts w:ascii="Arial" w:eastAsia="Arial" w:hAnsi="Arial" w:cs="Arial"/>
            <w:color w:val="0000FF"/>
            <w:sz w:val="24"/>
            <w:szCs w:val="24"/>
            <w:lang w:eastAsia="en-GB"/>
          </w:rPr>
          <w:t>https://www.environment.gov.scot/our-environment/state-of-the-environment/ecosystem-health-indicators/resilience-indicators/</w:t>
        </w:r>
      </w:hyperlink>
      <w:r w:rsidR="00A76232" w:rsidRPr="002C6B60">
        <w:rPr>
          <w:rFonts w:ascii="Arial" w:eastAsia="Arial" w:hAnsi="Arial" w:cs="Arial"/>
          <w:sz w:val="24"/>
          <w:szCs w:val="24"/>
          <w:lang w:eastAsia="en-GB"/>
        </w:rPr>
        <w:t xml:space="preserve">), a presentation given to the Science Support Group of the Scottish Biodiversity Strategy and a paper published in </w:t>
      </w:r>
      <w:hyperlink r:id="rId438">
        <w:r w:rsidR="00A76232" w:rsidRPr="002C6B60">
          <w:rPr>
            <w:rFonts w:ascii="Arial" w:eastAsia="Arial" w:hAnsi="Arial" w:cs="Arial"/>
            <w:color w:val="0000FF"/>
            <w:sz w:val="24"/>
            <w:szCs w:val="24"/>
            <w:lang w:eastAsia="en-GB"/>
          </w:rPr>
          <w:t>Ecological Indicators</w:t>
        </w:r>
      </w:hyperlink>
      <w:r w:rsidR="00A76232" w:rsidRPr="002C6B60">
        <w:rPr>
          <w:rFonts w:ascii="Arial" w:eastAsia="Arial" w:hAnsi="Arial" w:cs="Arial"/>
          <w:sz w:val="24"/>
          <w:szCs w:val="24"/>
          <w:lang w:eastAsia="en-GB"/>
        </w:rPr>
        <w:t xml:space="preserve">. </w:t>
      </w:r>
    </w:p>
    <w:p w14:paraId="29C4F3E7" w14:textId="77777777" w:rsidR="00001B96" w:rsidRDefault="00001B96"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p>
    <w:p w14:paraId="704791BE" w14:textId="04FAEF8F" w:rsidR="00A76232" w:rsidRPr="002C6B60" w:rsidRDefault="00256AC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2C6B60">
        <w:rPr>
          <w:rFonts w:ascii="Arial" w:eastAsia="Arial" w:hAnsi="Arial" w:cs="Arial"/>
          <w:sz w:val="24"/>
          <w:szCs w:val="24"/>
          <w:lang w:eastAsia="en-GB"/>
        </w:rPr>
        <w:t>T</w:t>
      </w:r>
      <w:r w:rsidR="00A76232" w:rsidRPr="002C6B60">
        <w:rPr>
          <w:rFonts w:ascii="Arial" w:eastAsia="Arial" w:hAnsi="Arial" w:cs="Arial"/>
          <w:sz w:val="24"/>
          <w:szCs w:val="24"/>
          <w:lang w:eastAsia="en-GB"/>
        </w:rPr>
        <w:t>he trends for bryophytes and lichens</w:t>
      </w:r>
      <w:r w:rsidRPr="002C6B60">
        <w:rPr>
          <w:rFonts w:ascii="Arial" w:eastAsia="Arial" w:hAnsi="Arial" w:cs="Arial"/>
          <w:sz w:val="24"/>
          <w:szCs w:val="24"/>
          <w:lang w:eastAsia="en-GB"/>
        </w:rPr>
        <w:t xml:space="preserve">, documented in </w:t>
      </w:r>
      <w:r w:rsidR="00A76232" w:rsidRPr="002C6B60">
        <w:rPr>
          <w:rFonts w:ascii="Arial" w:eastAsia="Arial" w:hAnsi="Arial" w:cs="Arial"/>
          <w:sz w:val="24"/>
          <w:szCs w:val="24"/>
          <w:lang w:eastAsia="en-GB"/>
        </w:rPr>
        <w:t>the most recent State of Nature report</w:t>
      </w:r>
      <w:r w:rsidRPr="002C6B60">
        <w:rPr>
          <w:rFonts w:ascii="Arial" w:eastAsia="Arial" w:hAnsi="Arial" w:cs="Arial"/>
          <w:sz w:val="24"/>
          <w:szCs w:val="24"/>
          <w:lang w:eastAsia="en-GB"/>
        </w:rPr>
        <w:t>, were</w:t>
      </w:r>
      <w:r w:rsidR="00A76232" w:rsidRPr="002C6B60">
        <w:rPr>
          <w:rFonts w:ascii="Arial" w:eastAsia="Arial" w:hAnsi="Arial" w:cs="Arial"/>
          <w:sz w:val="24"/>
          <w:szCs w:val="24"/>
          <w:lang w:eastAsia="en-GB"/>
        </w:rPr>
        <w:t xml:space="preserve"> </w:t>
      </w:r>
      <w:r w:rsidRPr="002C6B60">
        <w:rPr>
          <w:rFonts w:ascii="Arial" w:eastAsia="Arial" w:hAnsi="Arial" w:cs="Arial"/>
          <w:sz w:val="24"/>
          <w:szCs w:val="24"/>
          <w:lang w:eastAsia="en-GB"/>
        </w:rPr>
        <w:t xml:space="preserve">studied for </w:t>
      </w:r>
      <w:r w:rsidR="00A76232" w:rsidRPr="002C6B60">
        <w:rPr>
          <w:rFonts w:ascii="Arial" w:eastAsia="Arial" w:hAnsi="Arial" w:cs="Arial"/>
          <w:sz w:val="24"/>
          <w:szCs w:val="24"/>
          <w:lang w:eastAsia="en-GB"/>
        </w:rPr>
        <w:t xml:space="preserve">how species of different environmental preferences have fared. Climate change, pollution and increased shade have affected shifted species occupancy patterns. Contrasting trends between bryophytes and lichens </w:t>
      </w:r>
      <w:r w:rsidR="00A76232" w:rsidRPr="002C6B60">
        <w:rPr>
          <w:rFonts w:ascii="Arial" w:eastAsia="Arial" w:hAnsi="Arial" w:cs="Arial"/>
          <w:sz w:val="24"/>
          <w:szCs w:val="24"/>
          <w:lang w:eastAsia="en-GB"/>
        </w:rPr>
        <w:lastRenderedPageBreak/>
        <w:t xml:space="preserve">imply increased bryophyte competitive advantage over lichens. The prevailing negative trends for lichens are concerning for Scottish biodiversity as Scotland has a globally important lichen flora. This work has been published in </w:t>
      </w:r>
      <w:hyperlink r:id="rId439">
        <w:r w:rsidR="00A76232" w:rsidRPr="002C6B60">
          <w:rPr>
            <w:rFonts w:ascii="Arial" w:eastAsia="Arial" w:hAnsi="Arial" w:cs="Arial"/>
            <w:color w:val="0000FF"/>
            <w:sz w:val="24"/>
            <w:szCs w:val="24"/>
            <w:lang w:eastAsia="en-GB"/>
          </w:rPr>
          <w:t>Ecological Indicators</w:t>
        </w:r>
      </w:hyperlink>
      <w:r w:rsidR="00A76232" w:rsidRPr="002C6B60">
        <w:rPr>
          <w:rFonts w:ascii="Arial" w:eastAsia="Arial" w:hAnsi="Arial" w:cs="Arial"/>
          <w:sz w:val="24"/>
          <w:szCs w:val="24"/>
          <w:lang w:eastAsia="en-GB"/>
        </w:rPr>
        <w:t xml:space="preserve">. </w:t>
      </w:r>
      <w:r w:rsidR="005E718B" w:rsidRPr="002C6B60">
        <w:rPr>
          <w:rFonts w:ascii="Arial" w:eastAsia="Arial" w:hAnsi="Arial" w:cs="Arial"/>
          <w:sz w:val="24"/>
          <w:szCs w:val="24"/>
          <w:lang w:eastAsia="en-GB"/>
        </w:rPr>
        <w:t>(</w:t>
      </w:r>
      <w:r w:rsidR="00A76232" w:rsidRPr="002C6B60">
        <w:rPr>
          <w:rFonts w:ascii="Arial" w:eastAsia="Arial" w:hAnsi="Arial" w:cs="Arial"/>
          <w:sz w:val="24"/>
          <w:szCs w:val="24"/>
          <w:lang w:eastAsia="en-GB"/>
        </w:rPr>
        <w:t>Policy contact: David O’Brien, NatureScot</w:t>
      </w:r>
      <w:r w:rsidR="005E718B" w:rsidRPr="002C6B60">
        <w:rPr>
          <w:rFonts w:ascii="Arial" w:eastAsia="Arial" w:hAnsi="Arial" w:cs="Arial"/>
          <w:sz w:val="24"/>
          <w:szCs w:val="24"/>
          <w:lang w:eastAsia="en-GB"/>
        </w:rPr>
        <w:t>)</w:t>
      </w:r>
      <w:r w:rsidR="00A76232" w:rsidRPr="002C6B60">
        <w:rPr>
          <w:rFonts w:ascii="Arial" w:eastAsia="Arial" w:hAnsi="Arial" w:cs="Arial"/>
          <w:sz w:val="24"/>
          <w:szCs w:val="24"/>
          <w:lang w:eastAsia="en-GB"/>
        </w:rPr>
        <w:t>.</w:t>
      </w:r>
    </w:p>
    <w:p w14:paraId="04AF2A33" w14:textId="77777777" w:rsidR="00A76232" w:rsidRPr="00AB0FD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p>
    <w:p w14:paraId="4EF2A9E3" w14:textId="7C6B8432" w:rsidR="00A76232" w:rsidRPr="00AB0FD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lang w:eastAsia="en-GB"/>
        </w:rPr>
      </w:pPr>
      <w:r w:rsidRPr="00AB0FD8">
        <w:rPr>
          <w:rFonts w:ascii="Arial" w:eastAsia="Arial" w:hAnsi="Arial" w:cs="Arial"/>
          <w:b/>
          <w:sz w:val="24"/>
          <w:szCs w:val="24"/>
          <w:lang w:eastAsia="en-GB"/>
        </w:rPr>
        <w:t xml:space="preserve">Woodland expansion and soil carbon </w:t>
      </w:r>
      <w:r w:rsidR="00C55C04" w:rsidRPr="00AB0FD8">
        <w:rPr>
          <w:rFonts w:ascii="Arial" w:eastAsia="Arial" w:hAnsi="Arial" w:cs="Arial"/>
          <w:bCs/>
          <w:sz w:val="24"/>
          <w:szCs w:val="24"/>
          <w:lang w:eastAsia="en-GB"/>
        </w:rPr>
        <w:t>[</w:t>
      </w:r>
      <w:r w:rsidR="00253BC9" w:rsidRPr="00AB0FD8">
        <w:rPr>
          <w:rFonts w:ascii="Arial" w:eastAsia="Arial" w:hAnsi="Arial" w:cs="Arial"/>
          <w:bCs/>
          <w:sz w:val="24"/>
          <w:szCs w:val="24"/>
          <w:lang w:eastAsia="en-GB"/>
        </w:rPr>
        <w:t>I</w:t>
      </w:r>
      <w:r w:rsidRPr="00AB0FD8">
        <w:rPr>
          <w:rFonts w:ascii="Arial" w:eastAsia="Arial" w:hAnsi="Arial" w:cs="Arial"/>
          <w:bCs/>
          <w:sz w:val="24"/>
          <w:szCs w:val="24"/>
          <w:lang w:eastAsia="en-GB"/>
        </w:rPr>
        <w:t>ncludes pre-2016 funding</w:t>
      </w:r>
      <w:r w:rsidR="00C55C04" w:rsidRPr="00AB0FD8">
        <w:rPr>
          <w:rFonts w:ascii="Arial" w:eastAsia="Arial" w:hAnsi="Arial" w:cs="Arial"/>
          <w:bCs/>
          <w:sz w:val="24"/>
          <w:szCs w:val="24"/>
          <w:lang w:eastAsia="en-GB"/>
        </w:rPr>
        <w:t>]</w:t>
      </w:r>
    </w:p>
    <w:p w14:paraId="4E6C4E9E" w14:textId="1ECA5B27" w:rsidR="00A76232" w:rsidRPr="00AB0FD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AB0FD8">
        <w:rPr>
          <w:rFonts w:ascii="Arial" w:eastAsia="Arial" w:hAnsi="Arial" w:cs="Arial"/>
          <w:sz w:val="24"/>
          <w:szCs w:val="24"/>
          <w:lang w:eastAsia="en-GB"/>
        </w:rPr>
        <w:t xml:space="preserve">Increased woodland cover is currently proposed as mitigation for climate change. The assumption </w:t>
      </w:r>
      <w:r w:rsidR="00894E77" w:rsidRPr="00AB0FD8">
        <w:rPr>
          <w:rFonts w:ascii="Arial" w:eastAsia="Arial" w:hAnsi="Arial" w:cs="Arial"/>
          <w:sz w:val="24"/>
          <w:szCs w:val="24"/>
          <w:lang w:eastAsia="en-GB"/>
        </w:rPr>
        <w:t xml:space="preserve">is </w:t>
      </w:r>
      <w:r w:rsidRPr="00AB0FD8">
        <w:rPr>
          <w:rFonts w:ascii="Arial" w:eastAsia="Arial" w:hAnsi="Arial" w:cs="Arial"/>
          <w:sz w:val="24"/>
          <w:szCs w:val="24"/>
          <w:lang w:eastAsia="en-GB"/>
        </w:rPr>
        <w:t xml:space="preserve">that as trees lock up carbon dioxide in their biomass more carbon will be stored. However, this ignores any impact of tree establishment on the soils which can contain significant amounts of carbon. Utilising a long-term experiment, funded by </w:t>
      </w:r>
      <w:r w:rsidR="00104B3A" w:rsidRPr="00AB0FD8">
        <w:rPr>
          <w:rFonts w:ascii="Arial" w:eastAsia="Arial" w:hAnsi="Arial" w:cs="Arial"/>
          <w:sz w:val="24"/>
          <w:szCs w:val="24"/>
          <w:lang w:eastAsia="en-GB"/>
        </w:rPr>
        <w:t xml:space="preserve">Scottish Government </w:t>
      </w:r>
      <w:r w:rsidRPr="00AB0FD8">
        <w:rPr>
          <w:rFonts w:ascii="Arial" w:eastAsia="Arial" w:hAnsi="Arial" w:cs="Arial"/>
          <w:sz w:val="24"/>
          <w:szCs w:val="24"/>
          <w:lang w:eastAsia="en-GB"/>
        </w:rPr>
        <w:t xml:space="preserve">since 2006, where </w:t>
      </w:r>
      <w:r w:rsidR="00AB0FD8">
        <w:rPr>
          <w:rFonts w:ascii="Arial" w:eastAsia="Arial" w:hAnsi="Arial" w:cs="Arial"/>
          <w:sz w:val="24"/>
          <w:szCs w:val="24"/>
          <w:lang w:eastAsia="en-GB"/>
        </w:rPr>
        <w:t>D</w:t>
      </w:r>
      <w:r w:rsidRPr="00AB0FD8">
        <w:rPr>
          <w:rFonts w:ascii="Arial" w:eastAsia="Arial" w:hAnsi="Arial" w:cs="Arial"/>
          <w:sz w:val="24"/>
          <w:szCs w:val="24"/>
          <w:lang w:eastAsia="en-GB"/>
        </w:rPr>
        <w:t>owny birch and Scots pine were planted on heather moorland</w:t>
      </w:r>
      <w:r w:rsidR="00104B3A" w:rsidRPr="00AB0FD8">
        <w:rPr>
          <w:rFonts w:ascii="Arial" w:eastAsia="Arial" w:hAnsi="Arial" w:cs="Arial"/>
          <w:sz w:val="24"/>
          <w:szCs w:val="24"/>
          <w:lang w:eastAsia="en-GB"/>
        </w:rPr>
        <w:t>,</w:t>
      </w:r>
      <w:r w:rsidRPr="00AB0FD8">
        <w:rPr>
          <w:rFonts w:ascii="Arial" w:eastAsia="Arial" w:hAnsi="Arial" w:cs="Arial"/>
          <w:sz w:val="24"/>
          <w:szCs w:val="24"/>
          <w:lang w:eastAsia="en-GB"/>
        </w:rPr>
        <w:t xml:space="preserve"> </w:t>
      </w:r>
      <w:r w:rsidR="00104B3A" w:rsidRPr="00AB0FD8">
        <w:rPr>
          <w:rFonts w:ascii="Arial" w:eastAsia="Arial" w:hAnsi="Arial" w:cs="Arial"/>
          <w:sz w:val="24"/>
          <w:szCs w:val="24"/>
          <w:lang w:eastAsia="en-GB"/>
        </w:rPr>
        <w:t xml:space="preserve">comparisons were made between </w:t>
      </w:r>
      <w:r w:rsidRPr="00AB0FD8">
        <w:rPr>
          <w:rFonts w:ascii="Arial" w:eastAsia="Arial" w:hAnsi="Arial" w:cs="Arial"/>
          <w:sz w:val="24"/>
          <w:szCs w:val="24"/>
          <w:lang w:eastAsia="en-GB"/>
        </w:rPr>
        <w:t xml:space="preserve">soil carbon stocks under trees 12 and 39 years old. </w:t>
      </w:r>
      <w:r w:rsidR="00104B3A" w:rsidRPr="00AB0FD8">
        <w:rPr>
          <w:rFonts w:ascii="Arial" w:eastAsia="Arial" w:hAnsi="Arial" w:cs="Arial"/>
          <w:sz w:val="24"/>
          <w:szCs w:val="24"/>
          <w:lang w:eastAsia="en-GB"/>
        </w:rPr>
        <w:t>Soil carbon stocks declined u</w:t>
      </w:r>
      <w:r w:rsidRPr="00AB0FD8">
        <w:rPr>
          <w:rFonts w:ascii="Arial" w:eastAsia="Arial" w:hAnsi="Arial" w:cs="Arial"/>
          <w:sz w:val="24"/>
          <w:szCs w:val="24"/>
          <w:lang w:eastAsia="en-GB"/>
        </w:rPr>
        <w:t>nder both birch and pine</w:t>
      </w:r>
      <w:r w:rsidR="00104B3A" w:rsidRPr="00AB0FD8">
        <w:rPr>
          <w:rFonts w:ascii="Arial" w:eastAsia="Arial" w:hAnsi="Arial" w:cs="Arial"/>
          <w:sz w:val="24"/>
          <w:szCs w:val="24"/>
          <w:lang w:eastAsia="en-GB"/>
        </w:rPr>
        <w:t>.</w:t>
      </w:r>
      <w:r w:rsidRPr="00AB0FD8">
        <w:rPr>
          <w:rFonts w:ascii="Arial" w:eastAsia="Arial" w:hAnsi="Arial" w:cs="Arial"/>
          <w:sz w:val="24"/>
          <w:szCs w:val="24"/>
          <w:lang w:eastAsia="en-GB"/>
        </w:rPr>
        <w:t xml:space="preserve"> </w:t>
      </w:r>
      <w:r w:rsidR="00104B3A" w:rsidRPr="00AB0FD8">
        <w:rPr>
          <w:rFonts w:ascii="Arial" w:eastAsia="Arial" w:hAnsi="Arial" w:cs="Arial"/>
          <w:sz w:val="24"/>
          <w:szCs w:val="24"/>
          <w:lang w:eastAsia="en-GB"/>
        </w:rPr>
        <w:t xml:space="preserve">At best </w:t>
      </w:r>
      <w:r w:rsidRPr="00AB0FD8">
        <w:rPr>
          <w:rFonts w:ascii="Arial" w:eastAsia="Arial" w:hAnsi="Arial" w:cs="Arial"/>
          <w:sz w:val="24"/>
          <w:szCs w:val="24"/>
          <w:lang w:eastAsia="en-GB"/>
        </w:rPr>
        <w:t xml:space="preserve">these declines were only </w:t>
      </w:r>
      <w:r w:rsidR="00605082" w:rsidRPr="00AB0FD8">
        <w:rPr>
          <w:rFonts w:ascii="Arial" w:eastAsia="Arial" w:hAnsi="Arial" w:cs="Arial"/>
          <w:sz w:val="24"/>
          <w:szCs w:val="24"/>
          <w:lang w:eastAsia="en-GB"/>
        </w:rPr>
        <w:t>off set</w:t>
      </w:r>
      <w:r w:rsidRPr="00AB0FD8">
        <w:rPr>
          <w:rFonts w:ascii="Arial" w:eastAsia="Arial" w:hAnsi="Arial" w:cs="Arial"/>
          <w:sz w:val="24"/>
          <w:szCs w:val="24"/>
          <w:lang w:eastAsia="en-GB"/>
        </w:rPr>
        <w:t xml:space="preserve"> by above ground gains in carbon storage, </w:t>
      </w:r>
      <w:bookmarkStart w:id="7" w:name="_Hlk123140292"/>
      <w:r w:rsidRPr="00AB0FD8">
        <w:rPr>
          <w:rFonts w:ascii="Arial" w:eastAsia="Arial" w:hAnsi="Arial" w:cs="Arial"/>
          <w:sz w:val="24"/>
          <w:szCs w:val="24"/>
          <w:lang w:eastAsia="en-GB"/>
        </w:rPr>
        <w:t>resulting in no net ecosystem level increase in carbon storage</w:t>
      </w:r>
      <w:bookmarkEnd w:id="7"/>
      <w:r w:rsidRPr="00AB0FD8">
        <w:rPr>
          <w:rFonts w:ascii="Arial" w:eastAsia="Arial" w:hAnsi="Arial" w:cs="Arial"/>
          <w:sz w:val="24"/>
          <w:szCs w:val="24"/>
          <w:lang w:eastAsia="en-GB"/>
        </w:rPr>
        <w:t xml:space="preserve">. The work has been presented in </w:t>
      </w:r>
      <w:hyperlink r:id="rId440">
        <w:r w:rsidRPr="00AB0FD8">
          <w:rPr>
            <w:rFonts w:ascii="Arial" w:eastAsia="Arial" w:hAnsi="Arial" w:cs="Arial"/>
            <w:color w:val="0000FF"/>
            <w:sz w:val="24"/>
            <w:szCs w:val="24"/>
            <w:lang w:eastAsia="en-GB"/>
          </w:rPr>
          <w:t>Scientific papers</w:t>
        </w:r>
      </w:hyperlink>
      <w:r w:rsidR="00104B3A" w:rsidRPr="00AB0FD8">
        <w:rPr>
          <w:rFonts w:ascii="Arial" w:eastAsia="Arial" w:hAnsi="Arial" w:cs="Arial"/>
          <w:color w:val="0000FF"/>
          <w:sz w:val="24"/>
          <w:szCs w:val="24"/>
          <w:lang w:eastAsia="en-GB"/>
        </w:rPr>
        <w:t>,</w:t>
      </w:r>
      <w:r w:rsidRPr="00AB0FD8">
        <w:rPr>
          <w:rFonts w:ascii="Arial" w:eastAsia="Arial" w:hAnsi="Arial" w:cs="Arial"/>
          <w:sz w:val="24"/>
          <w:szCs w:val="24"/>
          <w:lang w:eastAsia="en-GB"/>
        </w:rPr>
        <w:t xml:space="preserve"> magazine articles and blogs for the </w:t>
      </w:r>
      <w:hyperlink r:id="rId441">
        <w:r w:rsidRPr="00AB0FD8">
          <w:rPr>
            <w:rFonts w:ascii="Arial" w:eastAsia="Arial" w:hAnsi="Arial" w:cs="Arial"/>
            <w:color w:val="0000FF"/>
            <w:sz w:val="24"/>
            <w:szCs w:val="24"/>
            <w:lang w:eastAsia="en-GB"/>
          </w:rPr>
          <w:t>Heather Trust</w:t>
        </w:r>
      </w:hyperlink>
      <w:r w:rsidRPr="00AB0FD8">
        <w:rPr>
          <w:rFonts w:ascii="Arial" w:eastAsia="Arial" w:hAnsi="Arial" w:cs="Arial"/>
          <w:sz w:val="24"/>
          <w:szCs w:val="24"/>
          <w:lang w:eastAsia="en-GB"/>
        </w:rPr>
        <w:t xml:space="preserve">, The Woodland Trust, at stakeholder meetings such as </w:t>
      </w:r>
      <w:hyperlink r:id="rId442">
        <w:r w:rsidRPr="00AB0FD8">
          <w:rPr>
            <w:rFonts w:ascii="Arial" w:eastAsia="Arial" w:hAnsi="Arial" w:cs="Arial"/>
            <w:color w:val="0000FF"/>
            <w:sz w:val="24"/>
            <w:szCs w:val="24"/>
            <w:lang w:eastAsia="en-GB"/>
          </w:rPr>
          <w:t>ELSEG</w:t>
        </w:r>
      </w:hyperlink>
      <w:r w:rsidRPr="00AB0FD8">
        <w:rPr>
          <w:rFonts w:ascii="Arial" w:eastAsia="Arial" w:hAnsi="Arial" w:cs="Arial"/>
          <w:sz w:val="24"/>
          <w:szCs w:val="24"/>
          <w:lang w:eastAsia="en-GB"/>
        </w:rPr>
        <w:t xml:space="preserve">, at the </w:t>
      </w:r>
      <w:hyperlink r:id="rId443">
        <w:r w:rsidRPr="00AB0FD8">
          <w:rPr>
            <w:rFonts w:ascii="Arial" w:eastAsia="Arial" w:hAnsi="Arial" w:cs="Arial"/>
            <w:color w:val="0000FF"/>
            <w:sz w:val="24"/>
            <w:szCs w:val="24"/>
            <w:lang w:eastAsia="en-GB"/>
          </w:rPr>
          <w:t>Defra Trees and Woodlands Science Advisory Group</w:t>
        </w:r>
      </w:hyperlink>
      <w:r w:rsidRPr="00AB0FD8">
        <w:rPr>
          <w:rFonts w:ascii="Arial" w:eastAsia="Arial" w:hAnsi="Arial" w:cs="Arial"/>
          <w:sz w:val="24"/>
          <w:szCs w:val="24"/>
          <w:lang w:eastAsia="en-GB"/>
        </w:rPr>
        <w:t xml:space="preserve"> and at </w:t>
      </w:r>
      <w:hyperlink r:id="rId444">
        <w:r w:rsidRPr="00AB0FD8">
          <w:rPr>
            <w:rFonts w:ascii="Arial" w:eastAsia="Arial" w:hAnsi="Arial" w:cs="Arial"/>
            <w:color w:val="0000FF"/>
            <w:sz w:val="24"/>
            <w:szCs w:val="24"/>
            <w:lang w:eastAsia="en-GB"/>
          </w:rPr>
          <w:t>NatureScot Science Advisory Committee</w:t>
        </w:r>
      </w:hyperlink>
      <w:r w:rsidRPr="00AB0FD8">
        <w:rPr>
          <w:rFonts w:ascii="Arial" w:eastAsia="Arial" w:hAnsi="Arial" w:cs="Arial"/>
          <w:sz w:val="24"/>
          <w:szCs w:val="24"/>
          <w:lang w:eastAsia="en-GB"/>
        </w:rPr>
        <w:t xml:space="preserve">. </w:t>
      </w:r>
      <w:r w:rsidR="00077455" w:rsidRPr="00AB0FD8">
        <w:rPr>
          <w:rFonts w:ascii="Arial" w:eastAsia="Arial" w:hAnsi="Arial" w:cs="Arial"/>
          <w:sz w:val="24"/>
          <w:szCs w:val="24"/>
          <w:lang w:eastAsia="en-GB"/>
        </w:rPr>
        <w:t>(</w:t>
      </w:r>
      <w:r w:rsidRPr="00AB0FD8">
        <w:rPr>
          <w:rFonts w:ascii="Arial" w:eastAsia="Arial" w:hAnsi="Arial" w:cs="Arial"/>
          <w:sz w:val="24"/>
          <w:szCs w:val="24"/>
          <w:lang w:eastAsia="en-GB"/>
        </w:rPr>
        <w:t>Policy contact: Duncan Stone, NatureScot</w:t>
      </w:r>
      <w:r w:rsidR="00077455" w:rsidRPr="00AB0FD8">
        <w:rPr>
          <w:rFonts w:ascii="Arial" w:eastAsia="Arial" w:hAnsi="Arial" w:cs="Arial"/>
          <w:sz w:val="24"/>
          <w:szCs w:val="24"/>
          <w:lang w:eastAsia="en-GB"/>
        </w:rPr>
        <w:t>)</w:t>
      </w:r>
      <w:r w:rsidRPr="00AB0FD8">
        <w:rPr>
          <w:rFonts w:ascii="Arial" w:eastAsia="Arial" w:hAnsi="Arial" w:cs="Arial"/>
          <w:sz w:val="24"/>
          <w:szCs w:val="24"/>
          <w:lang w:eastAsia="en-GB"/>
        </w:rPr>
        <w:t>.</w:t>
      </w:r>
    </w:p>
    <w:p w14:paraId="29680029" w14:textId="23125126" w:rsidR="008B09B1" w:rsidRPr="001A419B" w:rsidRDefault="008B09B1"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highlight w:val="yellow"/>
          <w:lang w:eastAsia="en-GB"/>
        </w:rPr>
      </w:pPr>
    </w:p>
    <w:p w14:paraId="1F40709C" w14:textId="20C10EF8" w:rsidR="00A76232" w:rsidRPr="00011816"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lang w:eastAsia="en-GB"/>
        </w:rPr>
      </w:pPr>
      <w:r w:rsidRPr="00011816">
        <w:rPr>
          <w:rFonts w:ascii="Arial" w:eastAsia="Arial" w:hAnsi="Arial" w:cs="Arial"/>
          <w:b/>
          <w:sz w:val="24"/>
          <w:szCs w:val="24"/>
          <w:lang w:eastAsia="en-GB"/>
        </w:rPr>
        <w:t>Soil carbon assessments over time</w:t>
      </w:r>
    </w:p>
    <w:p w14:paraId="062CCABF" w14:textId="1E18EF7C" w:rsidR="00A76232" w:rsidRPr="00011816"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011816">
        <w:rPr>
          <w:rFonts w:ascii="Arial" w:eastAsia="Arial" w:hAnsi="Arial" w:cs="Arial"/>
          <w:sz w:val="24"/>
          <w:szCs w:val="24"/>
          <w:lang w:eastAsia="en-GB"/>
        </w:rPr>
        <w:t xml:space="preserve">Change in the carbon stocks of soils can be driven by change in both inputs to soil such as plant litter and outputs such as soil decomposition processes. </w:t>
      </w:r>
      <w:r w:rsidR="000750E4" w:rsidRPr="00011816">
        <w:rPr>
          <w:rFonts w:ascii="Arial" w:eastAsia="Arial" w:hAnsi="Arial" w:cs="Arial"/>
          <w:sz w:val="24"/>
          <w:szCs w:val="24"/>
          <w:lang w:eastAsia="en-GB"/>
        </w:rPr>
        <w:t xml:space="preserve">Work in the SRP </w:t>
      </w:r>
      <w:r w:rsidRPr="00011816">
        <w:rPr>
          <w:rFonts w:ascii="Arial" w:eastAsia="Arial" w:hAnsi="Arial" w:cs="Arial"/>
          <w:sz w:val="24"/>
          <w:szCs w:val="24"/>
          <w:lang w:eastAsia="en-GB"/>
        </w:rPr>
        <w:t xml:space="preserve">utilised shifts in carbon isotopes naturally occurring down soil profiles to determine a proxy for soil carbon decomposition. Determination of the proxy for soil carbon decomposition at sites differing in land use across Scotland showed that decomposition was greater under woodland compared with moorland, suggesting that planting trees on moorland may increase soil carbon decomposition. This finding was subsequently confirmed through determining the proxy for soil carbon decomposition on sites which were previously moorland following afforestation. </w:t>
      </w:r>
    </w:p>
    <w:p w14:paraId="7F6AAC18" w14:textId="4A74A887" w:rsidR="00A76232" w:rsidRPr="00011816"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4"/>
          <w:lang w:eastAsia="en-GB"/>
        </w:rPr>
      </w:pPr>
      <w:r w:rsidRPr="00011816">
        <w:rPr>
          <w:rFonts w:ascii="Arial" w:eastAsia="Arial" w:hAnsi="Arial" w:cs="Arial"/>
          <w:color w:val="000000"/>
          <w:sz w:val="24"/>
          <w:szCs w:val="24"/>
          <w:lang w:eastAsia="en-GB"/>
        </w:rPr>
        <w:t xml:space="preserve">To enable an assessment of the trade-offs involved in woodland expansion with carbon </w:t>
      </w:r>
      <w:r w:rsidR="00BE6B97" w:rsidRPr="00011816">
        <w:rPr>
          <w:rFonts w:ascii="Arial" w:eastAsia="Arial" w:hAnsi="Arial" w:cs="Arial"/>
          <w:color w:val="000000"/>
          <w:sz w:val="24"/>
          <w:szCs w:val="24"/>
          <w:lang w:eastAsia="en-GB"/>
        </w:rPr>
        <w:t xml:space="preserve">and </w:t>
      </w:r>
      <w:r w:rsidRPr="00011816">
        <w:rPr>
          <w:rFonts w:ascii="Arial" w:eastAsia="Arial" w:hAnsi="Arial" w:cs="Arial"/>
          <w:color w:val="000000"/>
          <w:sz w:val="24"/>
          <w:szCs w:val="24"/>
          <w:lang w:eastAsia="en-GB"/>
        </w:rPr>
        <w:t xml:space="preserve">other benefits/dis-benefits </w:t>
      </w:r>
      <w:r w:rsidR="007E1E61" w:rsidRPr="00011816">
        <w:rPr>
          <w:rFonts w:ascii="Arial" w:eastAsia="Arial" w:hAnsi="Arial" w:cs="Arial"/>
          <w:color w:val="000000"/>
          <w:sz w:val="24"/>
          <w:szCs w:val="24"/>
          <w:lang w:eastAsia="en-GB"/>
        </w:rPr>
        <w:t xml:space="preserve">it </w:t>
      </w:r>
      <w:r w:rsidRPr="00011816">
        <w:rPr>
          <w:rFonts w:ascii="Arial" w:eastAsia="Arial" w:hAnsi="Arial" w:cs="Arial"/>
          <w:color w:val="000000"/>
          <w:sz w:val="24"/>
          <w:szCs w:val="24"/>
          <w:lang w:eastAsia="en-GB"/>
        </w:rPr>
        <w:t>may bring a “Spatial Multicriteria for Woodland Expansion” (SMWE)</w:t>
      </w:r>
      <w:r w:rsidR="000750E4" w:rsidRPr="00011816">
        <w:rPr>
          <w:rFonts w:ascii="Arial" w:eastAsia="Arial" w:hAnsi="Arial" w:cs="Arial"/>
          <w:color w:val="000000"/>
          <w:sz w:val="24"/>
          <w:szCs w:val="24"/>
          <w:lang w:eastAsia="en-GB"/>
        </w:rPr>
        <w:t xml:space="preserve"> tool has been developed</w:t>
      </w:r>
      <w:r w:rsidRPr="00011816">
        <w:rPr>
          <w:rFonts w:ascii="Arial" w:eastAsia="Arial" w:hAnsi="Arial" w:cs="Arial"/>
          <w:color w:val="000000"/>
          <w:sz w:val="24"/>
          <w:szCs w:val="24"/>
          <w:lang w:eastAsia="en-GB"/>
        </w:rPr>
        <w:t xml:space="preserve">. This tool </w:t>
      </w:r>
      <w:r w:rsidR="00354164" w:rsidRPr="00011816">
        <w:rPr>
          <w:rFonts w:ascii="Arial" w:eastAsia="Arial" w:hAnsi="Arial" w:cs="Arial"/>
          <w:color w:val="000000"/>
          <w:sz w:val="24"/>
          <w:szCs w:val="24"/>
          <w:lang w:eastAsia="en-GB"/>
        </w:rPr>
        <w:t xml:space="preserve">enables </w:t>
      </w:r>
      <w:r w:rsidRPr="00011816">
        <w:rPr>
          <w:rFonts w:ascii="Arial" w:eastAsia="Arial" w:hAnsi="Arial" w:cs="Arial"/>
          <w:color w:val="000000"/>
          <w:sz w:val="24"/>
          <w:szCs w:val="24"/>
          <w:lang w:eastAsia="en-GB"/>
        </w:rPr>
        <w:t xml:space="preserve">users to explore options for woodland expansion through interactive maps, </w:t>
      </w:r>
      <w:r w:rsidR="00F639D9" w:rsidRPr="00011816">
        <w:rPr>
          <w:rFonts w:ascii="Arial" w:eastAsia="Arial" w:hAnsi="Arial" w:cs="Arial"/>
          <w:color w:val="000000"/>
          <w:sz w:val="24"/>
          <w:szCs w:val="24"/>
          <w:lang w:eastAsia="en-GB"/>
        </w:rPr>
        <w:t xml:space="preserve">providing </w:t>
      </w:r>
      <w:r w:rsidRPr="00011816">
        <w:rPr>
          <w:rFonts w:ascii="Arial" w:eastAsia="Arial" w:hAnsi="Arial" w:cs="Arial"/>
          <w:color w:val="000000"/>
          <w:sz w:val="24"/>
          <w:szCs w:val="24"/>
          <w:lang w:eastAsia="en-GB"/>
        </w:rPr>
        <w:t xml:space="preserve">the </w:t>
      </w:r>
      <w:r w:rsidR="00F639D9" w:rsidRPr="00011816">
        <w:rPr>
          <w:rFonts w:ascii="Arial" w:eastAsia="Arial" w:hAnsi="Arial" w:cs="Arial"/>
          <w:color w:val="000000"/>
          <w:sz w:val="24"/>
          <w:szCs w:val="24"/>
          <w:lang w:eastAsia="en-GB"/>
        </w:rPr>
        <w:t xml:space="preserve">means of changing </w:t>
      </w:r>
      <w:r w:rsidRPr="00011816">
        <w:rPr>
          <w:rFonts w:ascii="Arial" w:eastAsia="Arial" w:hAnsi="Arial" w:cs="Arial"/>
          <w:color w:val="000000"/>
          <w:sz w:val="24"/>
          <w:szCs w:val="24"/>
          <w:lang w:eastAsia="en-GB"/>
        </w:rPr>
        <w:t xml:space="preserve">the </w:t>
      </w:r>
      <w:r w:rsidR="00D70AC2" w:rsidRPr="00011816">
        <w:rPr>
          <w:rFonts w:ascii="Arial" w:eastAsia="Arial" w:hAnsi="Arial" w:cs="Arial"/>
          <w:color w:val="000000"/>
          <w:sz w:val="24"/>
          <w:szCs w:val="24"/>
          <w:lang w:eastAsia="en-GB"/>
        </w:rPr>
        <w:t xml:space="preserve">relative </w:t>
      </w:r>
      <w:r w:rsidRPr="00011816">
        <w:rPr>
          <w:rFonts w:ascii="Arial" w:eastAsia="Arial" w:hAnsi="Arial" w:cs="Arial"/>
          <w:color w:val="000000"/>
          <w:sz w:val="24"/>
          <w:szCs w:val="24"/>
          <w:lang w:eastAsia="en-GB"/>
        </w:rPr>
        <w:t xml:space="preserve">importance of </w:t>
      </w:r>
      <w:r w:rsidR="00D70AC2" w:rsidRPr="00011816">
        <w:rPr>
          <w:rFonts w:ascii="Arial" w:eastAsia="Arial" w:hAnsi="Arial" w:cs="Arial"/>
          <w:color w:val="000000"/>
          <w:sz w:val="24"/>
          <w:szCs w:val="24"/>
          <w:lang w:eastAsia="en-GB"/>
        </w:rPr>
        <w:t xml:space="preserve">various </w:t>
      </w:r>
      <w:r w:rsidRPr="00011816">
        <w:rPr>
          <w:rFonts w:ascii="Arial" w:eastAsia="Arial" w:hAnsi="Arial" w:cs="Arial"/>
          <w:color w:val="000000"/>
          <w:sz w:val="24"/>
          <w:szCs w:val="24"/>
          <w:lang w:eastAsia="en-GB"/>
        </w:rPr>
        <w:t xml:space="preserve">spatial criteria. A beta version focussed on </w:t>
      </w:r>
      <w:hyperlink r:id="rId445">
        <w:r w:rsidRPr="00011816">
          <w:rPr>
            <w:rFonts w:ascii="Arial" w:eastAsia="Arial" w:hAnsi="Arial" w:cs="Arial"/>
            <w:color w:val="0000FF"/>
            <w:sz w:val="24"/>
            <w:szCs w:val="24"/>
            <w:lang w:eastAsia="en-GB"/>
          </w:rPr>
          <w:t>riparian woodlands</w:t>
        </w:r>
      </w:hyperlink>
      <w:r w:rsidRPr="00011816">
        <w:rPr>
          <w:rFonts w:ascii="Arial" w:eastAsia="Arial" w:hAnsi="Arial" w:cs="Arial"/>
          <w:color w:val="000000"/>
          <w:sz w:val="24"/>
          <w:szCs w:val="24"/>
          <w:lang w:eastAsia="en-GB"/>
        </w:rPr>
        <w:t xml:space="preserve"> is being used by SEPA and Scottish Wildlife Trust (</w:t>
      </w:r>
      <w:hyperlink r:id="rId446">
        <w:r w:rsidRPr="00011816">
          <w:rPr>
            <w:rFonts w:ascii="Arial" w:eastAsia="Arial" w:hAnsi="Arial" w:cs="Arial"/>
            <w:color w:val="0000FF"/>
            <w:sz w:val="24"/>
            <w:szCs w:val="24"/>
            <w:lang w:eastAsia="en-GB"/>
          </w:rPr>
          <w:t>Riverwoods Initiative</w:t>
        </w:r>
      </w:hyperlink>
      <w:r w:rsidRPr="00011816">
        <w:rPr>
          <w:rFonts w:ascii="Arial" w:eastAsia="Arial" w:hAnsi="Arial" w:cs="Arial"/>
          <w:color w:val="000000"/>
          <w:sz w:val="24"/>
          <w:szCs w:val="24"/>
          <w:lang w:eastAsia="en-GB"/>
        </w:rPr>
        <w:t>) to explore options</w:t>
      </w:r>
      <w:r w:rsidR="00354164" w:rsidRPr="00011816">
        <w:rPr>
          <w:rFonts w:ascii="Arial" w:eastAsia="Arial" w:hAnsi="Arial" w:cs="Arial"/>
          <w:color w:val="000000"/>
          <w:sz w:val="24"/>
          <w:szCs w:val="24"/>
          <w:lang w:eastAsia="en-GB"/>
        </w:rPr>
        <w:t xml:space="preserve"> for woodland expansion</w:t>
      </w:r>
      <w:r w:rsidRPr="00011816">
        <w:rPr>
          <w:rFonts w:ascii="Arial" w:eastAsia="Arial" w:hAnsi="Arial" w:cs="Arial"/>
          <w:color w:val="000000"/>
          <w:sz w:val="24"/>
          <w:szCs w:val="24"/>
          <w:lang w:eastAsia="en-GB"/>
        </w:rPr>
        <w:t>.</w:t>
      </w:r>
    </w:p>
    <w:p w14:paraId="3A590317" w14:textId="77777777" w:rsidR="00A76232" w:rsidRPr="001A419B"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highlight w:val="yellow"/>
          <w:lang w:eastAsia="en-GB"/>
        </w:rPr>
      </w:pPr>
    </w:p>
    <w:p w14:paraId="03D85244" w14:textId="60E84FDD" w:rsidR="00A76232" w:rsidRPr="006E6C4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lang w:eastAsia="en-GB"/>
        </w:rPr>
      </w:pPr>
      <w:r w:rsidRPr="006E6C49">
        <w:rPr>
          <w:rFonts w:ascii="Arial" w:eastAsia="Arial" w:hAnsi="Arial" w:cs="Arial"/>
          <w:b/>
          <w:sz w:val="24"/>
          <w:szCs w:val="24"/>
          <w:lang w:eastAsia="en-GB"/>
        </w:rPr>
        <w:t xml:space="preserve">Establishment of the </w:t>
      </w:r>
      <w:r w:rsidR="00077455" w:rsidRPr="006E6C49">
        <w:rPr>
          <w:rFonts w:ascii="Arial" w:eastAsia="Arial" w:hAnsi="Arial" w:cs="Arial"/>
          <w:b/>
          <w:sz w:val="24"/>
          <w:szCs w:val="24"/>
          <w:lang w:eastAsia="en-GB"/>
        </w:rPr>
        <w:t>ELPEG</w:t>
      </w:r>
      <w:r w:rsidRPr="006E6C49">
        <w:rPr>
          <w:rFonts w:ascii="Arial" w:eastAsia="Arial" w:hAnsi="Arial" w:cs="Arial"/>
          <w:b/>
          <w:sz w:val="24"/>
          <w:szCs w:val="24"/>
          <w:lang w:eastAsia="en-GB"/>
        </w:rPr>
        <w:t xml:space="preserve"> and E</w:t>
      </w:r>
      <w:r w:rsidR="00077455" w:rsidRPr="006E6C49">
        <w:rPr>
          <w:rFonts w:ascii="Arial" w:eastAsia="Arial" w:hAnsi="Arial" w:cs="Arial"/>
          <w:b/>
          <w:sz w:val="24"/>
          <w:szCs w:val="24"/>
          <w:lang w:eastAsia="en-GB"/>
        </w:rPr>
        <w:t xml:space="preserve">LSEG </w:t>
      </w:r>
    </w:p>
    <w:p w14:paraId="1CD8A411" w14:textId="4F9F3B2F" w:rsidR="00A76232" w:rsidRPr="006E6C49" w:rsidRDefault="00AA0466"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4"/>
          <w:lang w:eastAsia="en-GB"/>
        </w:rPr>
      </w:pPr>
      <w:r w:rsidRPr="006E6C49">
        <w:rPr>
          <w:rFonts w:ascii="Arial" w:eastAsia="Arial" w:hAnsi="Arial" w:cs="Arial"/>
          <w:color w:val="000000"/>
          <w:sz w:val="24"/>
          <w:szCs w:val="24"/>
          <w:lang w:eastAsia="en-GB"/>
        </w:rPr>
        <w:t xml:space="preserve">The </w:t>
      </w:r>
      <w:hyperlink r:id="rId447">
        <w:r w:rsidRPr="006E6C49">
          <w:rPr>
            <w:rFonts w:ascii="Arial" w:eastAsia="Arial" w:hAnsi="Arial" w:cs="Arial"/>
            <w:color w:val="0000FF"/>
            <w:sz w:val="24"/>
            <w:szCs w:val="24"/>
            <w:lang w:eastAsia="en-GB"/>
          </w:rPr>
          <w:t>Ecosystem and Land use Policy Engagement Group</w:t>
        </w:r>
      </w:hyperlink>
      <w:r w:rsidRPr="006E6C49">
        <w:rPr>
          <w:rFonts w:ascii="Arial" w:eastAsia="Arial" w:hAnsi="Arial" w:cs="Arial"/>
          <w:color w:val="000000"/>
          <w:sz w:val="24"/>
          <w:szCs w:val="24"/>
          <w:lang w:eastAsia="en-GB"/>
        </w:rPr>
        <w:t xml:space="preserve"> (ELPEG) and Ecosystem and Land use Stakeholder </w:t>
      </w:r>
      <w:r w:rsidR="00552F0C" w:rsidRPr="006E6C49">
        <w:rPr>
          <w:rFonts w:ascii="Arial" w:eastAsia="Arial" w:hAnsi="Arial" w:cs="Arial"/>
          <w:color w:val="000000"/>
          <w:sz w:val="24"/>
          <w:szCs w:val="24"/>
          <w:lang w:eastAsia="en-GB"/>
        </w:rPr>
        <w:t>E</w:t>
      </w:r>
      <w:r w:rsidRPr="006E6C49">
        <w:rPr>
          <w:rFonts w:ascii="Arial" w:eastAsia="Arial" w:hAnsi="Arial" w:cs="Arial"/>
          <w:color w:val="000000"/>
          <w:sz w:val="24"/>
          <w:szCs w:val="24"/>
          <w:lang w:eastAsia="en-GB"/>
        </w:rPr>
        <w:t xml:space="preserve">ngagement </w:t>
      </w:r>
      <w:r w:rsidR="00552F0C" w:rsidRPr="006E6C49">
        <w:rPr>
          <w:rFonts w:ascii="Arial" w:eastAsia="Arial" w:hAnsi="Arial" w:cs="Arial"/>
          <w:color w:val="000000"/>
          <w:sz w:val="24"/>
          <w:szCs w:val="24"/>
          <w:lang w:eastAsia="en-GB"/>
        </w:rPr>
        <w:t>G</w:t>
      </w:r>
      <w:r w:rsidRPr="006E6C49">
        <w:rPr>
          <w:rFonts w:ascii="Arial" w:eastAsia="Arial" w:hAnsi="Arial" w:cs="Arial"/>
          <w:color w:val="000000"/>
          <w:sz w:val="24"/>
          <w:szCs w:val="24"/>
          <w:lang w:eastAsia="en-GB"/>
        </w:rPr>
        <w:t xml:space="preserve">roup (ELSEG) were established </w:t>
      </w:r>
      <w:r w:rsidR="00077455" w:rsidRPr="006E6C49">
        <w:rPr>
          <w:rFonts w:ascii="Arial" w:eastAsia="Arial" w:hAnsi="Arial" w:cs="Arial"/>
          <w:color w:val="000000"/>
          <w:sz w:val="24"/>
          <w:szCs w:val="24"/>
          <w:lang w:eastAsia="en-GB"/>
        </w:rPr>
        <w:t xml:space="preserve">in the </w:t>
      </w:r>
      <w:r w:rsidR="009C48AA" w:rsidRPr="006E6C49">
        <w:rPr>
          <w:rFonts w:ascii="Arial" w:eastAsia="Arial" w:hAnsi="Arial" w:cs="Arial"/>
          <w:color w:val="000000"/>
          <w:sz w:val="24"/>
          <w:szCs w:val="24"/>
          <w:lang w:eastAsia="en-GB"/>
        </w:rPr>
        <w:t>Strategic Research P</w:t>
      </w:r>
      <w:r w:rsidR="00077455" w:rsidRPr="006E6C49">
        <w:rPr>
          <w:rFonts w:ascii="Arial" w:eastAsia="Arial" w:hAnsi="Arial" w:cs="Arial"/>
          <w:color w:val="000000"/>
          <w:sz w:val="24"/>
          <w:szCs w:val="24"/>
          <w:lang w:eastAsia="en-GB"/>
        </w:rPr>
        <w:t xml:space="preserve">rogramme </w:t>
      </w:r>
      <w:r w:rsidR="009C48AA" w:rsidRPr="006E6C49">
        <w:rPr>
          <w:rFonts w:ascii="Arial" w:eastAsia="Arial" w:hAnsi="Arial" w:cs="Arial"/>
          <w:color w:val="000000"/>
          <w:sz w:val="24"/>
          <w:szCs w:val="24"/>
          <w:lang w:eastAsia="en-GB"/>
        </w:rPr>
        <w:t xml:space="preserve">2016-22 </w:t>
      </w:r>
      <w:r w:rsidRPr="006E6C49">
        <w:rPr>
          <w:rFonts w:ascii="Arial" w:eastAsia="Arial" w:hAnsi="Arial" w:cs="Arial"/>
          <w:color w:val="000000"/>
          <w:sz w:val="24"/>
          <w:szCs w:val="24"/>
          <w:lang w:eastAsia="en-GB"/>
        </w:rPr>
        <w:t>t</w:t>
      </w:r>
      <w:r w:rsidR="00A76232" w:rsidRPr="006E6C49">
        <w:rPr>
          <w:rFonts w:ascii="Arial" w:eastAsia="Arial" w:hAnsi="Arial" w:cs="Arial"/>
          <w:color w:val="000000"/>
          <w:sz w:val="24"/>
          <w:szCs w:val="24"/>
          <w:lang w:eastAsia="en-GB"/>
        </w:rPr>
        <w:t>o increase knowledge exchange and integration between SEFARI researchers in the SRP and stakeholders</w:t>
      </w:r>
      <w:r w:rsidRPr="006E6C49">
        <w:rPr>
          <w:rFonts w:ascii="Arial" w:eastAsia="Arial" w:hAnsi="Arial" w:cs="Arial"/>
          <w:color w:val="000000"/>
          <w:sz w:val="24"/>
          <w:szCs w:val="24"/>
          <w:lang w:eastAsia="en-GB"/>
        </w:rPr>
        <w:t>.</w:t>
      </w:r>
      <w:r w:rsidR="00A76232" w:rsidRPr="006E6C49">
        <w:rPr>
          <w:rFonts w:ascii="Arial" w:eastAsia="Arial" w:hAnsi="Arial" w:cs="Arial"/>
          <w:color w:val="000000"/>
          <w:sz w:val="24"/>
          <w:szCs w:val="24"/>
          <w:lang w:eastAsia="en-GB"/>
        </w:rPr>
        <w:t xml:space="preserve"> ELPEG </w:t>
      </w:r>
      <w:r w:rsidRPr="006E6C49">
        <w:rPr>
          <w:rFonts w:ascii="Arial" w:eastAsia="Arial" w:hAnsi="Arial" w:cs="Arial"/>
          <w:color w:val="000000"/>
          <w:sz w:val="24"/>
          <w:szCs w:val="24"/>
          <w:lang w:eastAsia="en-GB"/>
        </w:rPr>
        <w:t xml:space="preserve">comprises </w:t>
      </w:r>
      <w:r w:rsidR="00A76232" w:rsidRPr="006E6C49">
        <w:rPr>
          <w:rFonts w:ascii="Arial" w:eastAsia="Arial" w:hAnsi="Arial" w:cs="Arial"/>
          <w:color w:val="000000"/>
          <w:sz w:val="24"/>
          <w:szCs w:val="24"/>
          <w:lang w:eastAsia="en-GB"/>
        </w:rPr>
        <w:t xml:space="preserve">stakeholders </w:t>
      </w:r>
      <w:r w:rsidR="00A76232" w:rsidRPr="006E6C49">
        <w:rPr>
          <w:rFonts w:ascii="Arial" w:eastAsia="Arial" w:hAnsi="Arial" w:cs="Arial"/>
          <w:sz w:val="24"/>
          <w:szCs w:val="24"/>
          <w:lang w:eastAsia="en-GB"/>
        </w:rPr>
        <w:t>from the Scottish</w:t>
      </w:r>
      <w:r w:rsidR="00A76232" w:rsidRPr="006E6C49">
        <w:rPr>
          <w:rFonts w:ascii="Arial" w:eastAsia="Arial" w:hAnsi="Arial" w:cs="Arial"/>
          <w:color w:val="000000"/>
          <w:sz w:val="24"/>
          <w:szCs w:val="24"/>
          <w:lang w:eastAsia="en-GB"/>
        </w:rPr>
        <w:t xml:space="preserve"> Government and key government agencies including SEPA, NatureScot, and the Forestry Commission. </w:t>
      </w:r>
      <w:hyperlink r:id="rId448">
        <w:r w:rsidRPr="006E6C49">
          <w:rPr>
            <w:rFonts w:ascii="Arial" w:eastAsia="Arial" w:hAnsi="Arial" w:cs="Arial"/>
            <w:color w:val="0000FF"/>
            <w:sz w:val="24"/>
            <w:szCs w:val="24"/>
            <w:lang w:eastAsia="en-GB"/>
          </w:rPr>
          <w:t>M</w:t>
        </w:r>
        <w:r w:rsidR="00A76232" w:rsidRPr="006E6C49">
          <w:rPr>
            <w:rFonts w:ascii="Arial" w:eastAsia="Arial" w:hAnsi="Arial" w:cs="Arial"/>
            <w:color w:val="0000FF"/>
            <w:sz w:val="24"/>
            <w:szCs w:val="24"/>
            <w:lang w:eastAsia="en-GB"/>
          </w:rPr>
          <w:t>eetings and bulletins</w:t>
        </w:r>
      </w:hyperlink>
      <w:r w:rsidR="00A76232" w:rsidRPr="006E6C49">
        <w:rPr>
          <w:rFonts w:ascii="Arial" w:eastAsia="Arial" w:hAnsi="Arial" w:cs="Arial"/>
          <w:color w:val="000000"/>
          <w:sz w:val="24"/>
          <w:szCs w:val="24"/>
          <w:lang w:eastAsia="en-GB"/>
        </w:rPr>
        <w:t xml:space="preserve"> </w:t>
      </w:r>
      <w:r w:rsidRPr="006E6C49">
        <w:rPr>
          <w:rFonts w:ascii="Arial" w:eastAsia="Arial" w:hAnsi="Arial" w:cs="Arial"/>
          <w:color w:val="000000"/>
          <w:sz w:val="24"/>
          <w:szCs w:val="24"/>
          <w:lang w:eastAsia="en-GB"/>
        </w:rPr>
        <w:t xml:space="preserve">were organised </w:t>
      </w:r>
      <w:r w:rsidR="00A76232" w:rsidRPr="006E6C49">
        <w:rPr>
          <w:rFonts w:ascii="Arial" w:eastAsia="Arial" w:hAnsi="Arial" w:cs="Arial"/>
          <w:color w:val="000000"/>
          <w:sz w:val="24"/>
          <w:szCs w:val="24"/>
          <w:lang w:eastAsia="en-GB"/>
        </w:rPr>
        <w:t xml:space="preserve">every six months to provide updates for policy stakeholders on research activities undertaken in the </w:t>
      </w:r>
      <w:r w:rsidR="0091752F" w:rsidRPr="006E6C49">
        <w:rPr>
          <w:rFonts w:ascii="Arial" w:eastAsia="Arial" w:hAnsi="Arial" w:cs="Arial"/>
          <w:color w:val="000000"/>
          <w:sz w:val="24"/>
          <w:szCs w:val="24"/>
          <w:lang w:eastAsia="en-GB"/>
        </w:rPr>
        <w:t>SRP</w:t>
      </w:r>
      <w:r w:rsidR="00A76232" w:rsidRPr="006E6C49">
        <w:rPr>
          <w:rFonts w:ascii="Arial" w:eastAsia="Arial" w:hAnsi="Arial" w:cs="Arial"/>
          <w:color w:val="000000"/>
          <w:sz w:val="24"/>
          <w:szCs w:val="24"/>
          <w:lang w:eastAsia="en-GB"/>
        </w:rPr>
        <w:t xml:space="preserve">, </w:t>
      </w:r>
      <w:r w:rsidR="00077455" w:rsidRPr="006E6C49">
        <w:rPr>
          <w:rFonts w:ascii="Arial" w:eastAsia="Arial" w:hAnsi="Arial" w:cs="Arial"/>
          <w:color w:val="000000"/>
          <w:sz w:val="24"/>
          <w:szCs w:val="24"/>
          <w:lang w:eastAsia="en-GB"/>
        </w:rPr>
        <w:t>particularly in</w:t>
      </w:r>
      <w:r w:rsidR="00A76232" w:rsidRPr="006E6C49">
        <w:rPr>
          <w:rFonts w:ascii="Arial" w:eastAsia="Arial" w:hAnsi="Arial" w:cs="Arial"/>
          <w:color w:val="000000"/>
          <w:sz w:val="24"/>
          <w:szCs w:val="24"/>
          <w:lang w:eastAsia="en-GB"/>
        </w:rPr>
        <w:t xml:space="preserve"> the areas of Biodiversity and Ecosystems, and Integrated Management of Natural Assets. </w:t>
      </w:r>
      <w:r w:rsidR="0091752F" w:rsidRPr="006E6C49">
        <w:rPr>
          <w:rFonts w:ascii="Arial" w:eastAsia="Arial" w:hAnsi="Arial" w:cs="Arial"/>
          <w:color w:val="000000"/>
          <w:sz w:val="24"/>
          <w:szCs w:val="24"/>
          <w:lang w:eastAsia="en-GB"/>
        </w:rPr>
        <w:t xml:space="preserve">The </w:t>
      </w:r>
      <w:r w:rsidR="00A76232" w:rsidRPr="006E6C49">
        <w:rPr>
          <w:rFonts w:ascii="Arial" w:eastAsia="Arial" w:hAnsi="Arial" w:cs="Arial"/>
          <w:color w:val="000000"/>
          <w:sz w:val="24"/>
          <w:szCs w:val="24"/>
          <w:lang w:eastAsia="en-GB"/>
        </w:rPr>
        <w:t xml:space="preserve">ELSEG </w:t>
      </w:r>
      <w:r w:rsidR="0091752F" w:rsidRPr="006E6C49">
        <w:rPr>
          <w:rFonts w:ascii="Arial" w:eastAsia="Arial" w:hAnsi="Arial" w:cs="Arial"/>
          <w:color w:val="000000"/>
          <w:sz w:val="24"/>
          <w:szCs w:val="24"/>
          <w:lang w:eastAsia="en-GB"/>
        </w:rPr>
        <w:t xml:space="preserve">involved </w:t>
      </w:r>
      <w:r w:rsidR="00A76232" w:rsidRPr="006E6C49">
        <w:rPr>
          <w:rFonts w:ascii="Arial" w:eastAsia="Arial" w:hAnsi="Arial" w:cs="Arial"/>
          <w:color w:val="000000"/>
          <w:sz w:val="24"/>
          <w:szCs w:val="24"/>
          <w:lang w:eastAsia="en-GB"/>
        </w:rPr>
        <w:t>a wider group of stakeholders including representatives from business and environmental organisations</w:t>
      </w:r>
      <w:r w:rsidR="0091752F" w:rsidRPr="006E6C49">
        <w:rPr>
          <w:rFonts w:ascii="Arial" w:eastAsia="Arial" w:hAnsi="Arial" w:cs="Arial"/>
          <w:color w:val="000000"/>
          <w:sz w:val="24"/>
          <w:szCs w:val="24"/>
          <w:lang w:eastAsia="en-GB"/>
        </w:rPr>
        <w:t xml:space="preserve">, meetings of which were held </w:t>
      </w:r>
      <w:r w:rsidR="00A76232" w:rsidRPr="006E6C49">
        <w:rPr>
          <w:rFonts w:ascii="Arial" w:eastAsia="Arial" w:hAnsi="Arial" w:cs="Arial"/>
          <w:color w:val="000000"/>
          <w:sz w:val="24"/>
          <w:szCs w:val="24"/>
          <w:lang w:eastAsia="en-GB"/>
        </w:rPr>
        <w:t xml:space="preserve">once a year </w:t>
      </w:r>
      <w:r w:rsidR="0091752F" w:rsidRPr="006E6C49">
        <w:rPr>
          <w:rFonts w:ascii="Arial" w:eastAsia="Arial" w:hAnsi="Arial" w:cs="Arial"/>
          <w:color w:val="000000"/>
          <w:sz w:val="24"/>
          <w:szCs w:val="24"/>
          <w:lang w:eastAsia="en-GB"/>
        </w:rPr>
        <w:t xml:space="preserve">comprising </w:t>
      </w:r>
      <w:r w:rsidR="00A76232" w:rsidRPr="006E6C49">
        <w:rPr>
          <w:rFonts w:ascii="Arial" w:eastAsia="Arial" w:hAnsi="Arial" w:cs="Arial"/>
          <w:color w:val="000000"/>
          <w:sz w:val="24"/>
          <w:szCs w:val="24"/>
          <w:lang w:eastAsia="en-GB"/>
        </w:rPr>
        <w:t xml:space="preserve">talks, workshops and discussions </w:t>
      </w:r>
      <w:r w:rsidR="0091752F" w:rsidRPr="006E6C49">
        <w:rPr>
          <w:rFonts w:ascii="Arial" w:eastAsia="Arial" w:hAnsi="Arial" w:cs="Arial"/>
          <w:color w:val="000000"/>
          <w:sz w:val="24"/>
          <w:szCs w:val="24"/>
          <w:lang w:eastAsia="en-GB"/>
        </w:rPr>
        <w:t>(</w:t>
      </w:r>
      <w:hyperlink r:id="rId449" w:history="1">
        <w:r w:rsidR="0091752F" w:rsidRPr="006E6C49">
          <w:rPr>
            <w:rStyle w:val="Hyperlink"/>
            <w:rFonts w:ascii="Arial" w:eastAsia="Arial" w:hAnsi="Arial" w:cs="Arial"/>
            <w:sz w:val="24"/>
            <w:szCs w:val="24"/>
            <w:lang w:eastAsia="en-GB"/>
          </w:rPr>
          <w:t>further details</w:t>
        </w:r>
      </w:hyperlink>
      <w:r w:rsidR="00556132" w:rsidRPr="006E6C49">
        <w:rPr>
          <w:rFonts w:ascii="Arial" w:eastAsia="Arial" w:hAnsi="Arial" w:cs="Arial"/>
          <w:color w:val="000000"/>
          <w:sz w:val="24"/>
          <w:szCs w:val="24"/>
          <w:lang w:eastAsia="en-GB"/>
        </w:rPr>
        <w:t xml:space="preserve"> </w:t>
      </w:r>
      <w:r w:rsidR="00556132" w:rsidRPr="006E6C49">
        <w:rPr>
          <w:rFonts w:ascii="Arial" w:eastAsia="Arial" w:hAnsi="Arial" w:cs="Arial"/>
          <w:sz w:val="24"/>
          <w:szCs w:val="24"/>
          <w:lang w:eastAsia="en-GB"/>
        </w:rPr>
        <w:t>can be found here</w:t>
      </w:r>
      <w:r w:rsidR="0091752F" w:rsidRPr="006E6C49">
        <w:rPr>
          <w:rFonts w:ascii="Arial" w:eastAsia="Arial" w:hAnsi="Arial" w:cs="Arial"/>
          <w:sz w:val="24"/>
          <w:szCs w:val="24"/>
          <w:lang w:eastAsia="en-GB"/>
        </w:rPr>
        <w:t>)</w:t>
      </w:r>
      <w:r w:rsidR="00A76232" w:rsidRPr="006E6C49">
        <w:rPr>
          <w:rFonts w:ascii="Arial" w:eastAsia="Arial" w:hAnsi="Arial" w:cs="Arial"/>
          <w:sz w:val="24"/>
          <w:szCs w:val="24"/>
          <w:lang w:eastAsia="en-GB"/>
        </w:rPr>
        <w:t xml:space="preserve">. </w:t>
      </w:r>
    </w:p>
    <w:p w14:paraId="3E1ADDD8" w14:textId="77777777" w:rsidR="00A76232" w:rsidRPr="001A419B"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4"/>
          <w:highlight w:val="yellow"/>
          <w:lang w:eastAsia="en-GB"/>
        </w:rPr>
      </w:pPr>
    </w:p>
    <w:p w14:paraId="26682351" w14:textId="5742D289" w:rsidR="003F304D" w:rsidRPr="000F7560" w:rsidRDefault="00132884" w:rsidP="00F12D82">
      <w:pPr>
        <w:rPr>
          <w:rFonts w:ascii="Arial" w:eastAsia="Arial" w:hAnsi="Arial" w:cs="Arial"/>
          <w:b/>
          <w:color w:val="000000"/>
          <w:sz w:val="24"/>
          <w:szCs w:val="24"/>
          <w:lang w:eastAsia="en-GB"/>
        </w:rPr>
      </w:pPr>
      <w:r w:rsidRPr="000F7560">
        <w:rPr>
          <w:rFonts w:ascii="Arial" w:eastAsia="Arial" w:hAnsi="Arial" w:cs="Arial"/>
          <w:b/>
          <w:color w:val="000000"/>
          <w:sz w:val="24"/>
          <w:szCs w:val="24"/>
          <w:lang w:eastAsia="en-GB"/>
        </w:rPr>
        <w:t xml:space="preserve">2.1.2 </w:t>
      </w:r>
      <w:r w:rsidR="00A76232" w:rsidRPr="000F7560">
        <w:rPr>
          <w:rFonts w:ascii="Arial" w:eastAsia="Arial" w:hAnsi="Arial" w:cs="Arial"/>
          <w:b/>
          <w:color w:val="000000"/>
          <w:sz w:val="24"/>
          <w:szCs w:val="24"/>
          <w:lang w:eastAsia="en-GB"/>
        </w:rPr>
        <w:t xml:space="preserve">SUPPORTING INNOVATION AND THE ECONOMY </w:t>
      </w:r>
    </w:p>
    <w:p w14:paraId="093D7171" w14:textId="77777777" w:rsidR="00A76232" w:rsidRPr="000F7560" w:rsidRDefault="00A76232" w:rsidP="00F12D82">
      <w:pPr>
        <w:spacing w:after="0"/>
        <w:rPr>
          <w:rFonts w:ascii="Arial" w:eastAsia="Arial" w:hAnsi="Arial" w:cs="Arial"/>
          <w:b/>
          <w:sz w:val="24"/>
          <w:szCs w:val="20"/>
          <w:lang w:eastAsia="en-GB"/>
        </w:rPr>
      </w:pPr>
      <w:r w:rsidRPr="000F7560">
        <w:rPr>
          <w:rFonts w:ascii="Arial" w:eastAsia="Arial" w:hAnsi="Arial" w:cs="Arial"/>
          <w:b/>
          <w:sz w:val="24"/>
          <w:szCs w:val="20"/>
          <w:lang w:eastAsia="en-GB"/>
        </w:rPr>
        <w:t xml:space="preserve">Root hairs for improved tolerance to drought and phosphorus deficiency </w:t>
      </w:r>
    </w:p>
    <w:p w14:paraId="43EA3E7D" w14:textId="77777777" w:rsidR="00001B96"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0F7560">
        <w:rPr>
          <w:rFonts w:ascii="Arial" w:eastAsia="Arial" w:hAnsi="Arial" w:cs="Arial"/>
          <w:sz w:val="24"/>
          <w:szCs w:val="20"/>
          <w:lang w:eastAsia="en-GB"/>
        </w:rPr>
        <w:t xml:space="preserve">The length of the roots hairs on plants is known to correlate with phosphate uptake under dry conditions. Phosphorus is an important mineral for plant growth. RCUK (BBSRC-SARISA) funding was obtained to </w:t>
      </w:r>
      <w:r w:rsidR="000F1457" w:rsidRPr="000F7560">
        <w:rPr>
          <w:rFonts w:ascii="Arial" w:eastAsia="Arial" w:hAnsi="Arial" w:cs="Arial"/>
          <w:sz w:val="24"/>
          <w:szCs w:val="20"/>
          <w:lang w:eastAsia="en-GB"/>
        </w:rPr>
        <w:t xml:space="preserve">add value to SRP </w:t>
      </w:r>
      <w:r w:rsidRPr="000F7560">
        <w:rPr>
          <w:rFonts w:ascii="Arial" w:eastAsia="Arial" w:hAnsi="Arial" w:cs="Arial"/>
          <w:sz w:val="24"/>
          <w:szCs w:val="20"/>
          <w:lang w:eastAsia="en-GB"/>
        </w:rPr>
        <w:t>studies on the interactions between barley root hairs and soil in the development of the rhizosheath using synchrotron X-ray CT and fine scale soil physical conditions</w:t>
      </w:r>
      <w:r w:rsidR="00FF6034" w:rsidRPr="000F7560">
        <w:rPr>
          <w:rFonts w:ascii="Arial" w:eastAsia="Arial" w:hAnsi="Arial" w:cs="Arial"/>
          <w:sz w:val="24"/>
          <w:szCs w:val="20"/>
          <w:lang w:eastAsia="en-GB"/>
        </w:rPr>
        <w:t>,</w:t>
      </w:r>
      <w:r w:rsidRPr="000F7560">
        <w:rPr>
          <w:rFonts w:ascii="Arial" w:eastAsia="Arial" w:hAnsi="Arial" w:cs="Arial"/>
          <w:sz w:val="24"/>
          <w:szCs w:val="20"/>
          <w:lang w:eastAsia="en-GB"/>
        </w:rPr>
        <w:t xml:space="preserve"> in collaboration with the Universities of Aberdeen and Southampton. </w:t>
      </w:r>
      <w:r w:rsidR="000F1457" w:rsidRPr="000F7560">
        <w:rPr>
          <w:rFonts w:ascii="Arial" w:eastAsia="Arial" w:hAnsi="Arial" w:cs="Arial"/>
          <w:sz w:val="24"/>
          <w:szCs w:val="20"/>
          <w:lang w:eastAsia="en-GB"/>
        </w:rPr>
        <w:t xml:space="preserve">Findings showed </w:t>
      </w:r>
      <w:r w:rsidRPr="000F7560">
        <w:rPr>
          <w:rFonts w:ascii="Arial" w:eastAsia="Arial" w:hAnsi="Arial" w:cs="Arial"/>
          <w:sz w:val="24"/>
          <w:szCs w:val="20"/>
          <w:lang w:eastAsia="en-GB"/>
        </w:rPr>
        <w:t>that root hairs had large impacts on the porosity of the rhizosphere (</w:t>
      </w:r>
      <w:hyperlink r:id="rId450">
        <w:r w:rsidRPr="000F7560">
          <w:rPr>
            <w:rFonts w:ascii="Arial" w:eastAsia="Arial" w:hAnsi="Arial" w:cs="Arial"/>
            <w:i/>
            <w:iCs/>
            <w:color w:val="0000FF"/>
            <w:sz w:val="24"/>
            <w:szCs w:val="20"/>
            <w:lang w:eastAsia="en-GB"/>
          </w:rPr>
          <w:t>New</w:t>
        </w:r>
        <w:r w:rsidR="0036502B" w:rsidRPr="000F7560">
          <w:rPr>
            <w:rFonts w:ascii="Arial" w:eastAsia="Arial" w:hAnsi="Arial" w:cs="Arial"/>
            <w:i/>
            <w:iCs/>
            <w:color w:val="0000FF"/>
            <w:sz w:val="24"/>
            <w:szCs w:val="20"/>
            <w:lang w:eastAsia="en-GB"/>
          </w:rPr>
          <w:t xml:space="preserve"> </w:t>
        </w:r>
        <w:r w:rsidRPr="000F7560">
          <w:rPr>
            <w:rFonts w:ascii="Arial" w:eastAsia="Arial" w:hAnsi="Arial" w:cs="Arial"/>
            <w:i/>
            <w:iCs/>
            <w:color w:val="0000FF"/>
            <w:sz w:val="24"/>
            <w:szCs w:val="20"/>
            <w:lang w:eastAsia="en-GB"/>
          </w:rPr>
          <w:t>Phytologist</w:t>
        </w:r>
      </w:hyperlink>
      <w:r w:rsidRPr="000F7560">
        <w:rPr>
          <w:rFonts w:ascii="Arial" w:eastAsia="Arial" w:hAnsi="Arial" w:cs="Arial"/>
          <w:sz w:val="24"/>
          <w:szCs w:val="20"/>
          <w:lang w:eastAsia="en-GB"/>
        </w:rPr>
        <w:t>) having impacts on water dynamics and aeration in this zone. This information has parameterised models of rhizosphere development and phosphorus use under future field conditions (</w:t>
      </w:r>
      <w:hyperlink r:id="rId451">
        <w:r w:rsidRPr="000F7560">
          <w:rPr>
            <w:rFonts w:ascii="Arial" w:eastAsia="Arial" w:hAnsi="Arial" w:cs="Arial"/>
            <w:i/>
            <w:iCs/>
            <w:color w:val="0000FF"/>
            <w:sz w:val="24"/>
            <w:szCs w:val="20"/>
            <w:lang w:eastAsia="en-GB"/>
          </w:rPr>
          <w:t>Plant</w:t>
        </w:r>
        <w:r w:rsidR="0036502B" w:rsidRPr="000F7560">
          <w:rPr>
            <w:rFonts w:ascii="Arial" w:eastAsia="Arial" w:hAnsi="Arial" w:cs="Arial"/>
            <w:i/>
            <w:iCs/>
            <w:color w:val="0000FF"/>
            <w:sz w:val="24"/>
            <w:szCs w:val="20"/>
            <w:lang w:eastAsia="en-GB"/>
          </w:rPr>
          <w:t xml:space="preserve"> &amp; </w:t>
        </w:r>
        <w:r w:rsidRPr="000F7560">
          <w:rPr>
            <w:rFonts w:ascii="Arial" w:eastAsia="Arial" w:hAnsi="Arial" w:cs="Arial"/>
            <w:i/>
            <w:iCs/>
            <w:color w:val="0000FF"/>
            <w:sz w:val="24"/>
            <w:szCs w:val="20"/>
            <w:lang w:eastAsia="en-GB"/>
          </w:rPr>
          <w:t>Soil</w:t>
        </w:r>
      </w:hyperlink>
      <w:r w:rsidRPr="000F7560">
        <w:rPr>
          <w:rFonts w:ascii="Arial" w:eastAsia="Arial" w:hAnsi="Arial" w:cs="Arial"/>
          <w:sz w:val="24"/>
          <w:szCs w:val="20"/>
          <w:lang w:eastAsia="en-GB"/>
        </w:rPr>
        <w:t xml:space="preserve">). </w:t>
      </w:r>
    </w:p>
    <w:p w14:paraId="5C5F3B68" w14:textId="77777777" w:rsidR="00001B96" w:rsidRDefault="00001B96"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1535B539" w14:textId="7C630ED9" w:rsidR="00A76232" w:rsidRPr="000F7560"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0F7560">
        <w:rPr>
          <w:rFonts w:ascii="Arial" w:eastAsia="Arial" w:hAnsi="Arial" w:cs="Arial"/>
          <w:sz w:val="24"/>
          <w:szCs w:val="20"/>
          <w:lang w:eastAsia="en-GB"/>
        </w:rPr>
        <w:t xml:space="preserve">Of greatest importance was </w:t>
      </w:r>
      <w:r w:rsidR="000F1457" w:rsidRPr="000F7560">
        <w:rPr>
          <w:rFonts w:ascii="Arial" w:eastAsia="Arial" w:hAnsi="Arial" w:cs="Arial"/>
          <w:sz w:val="24"/>
          <w:szCs w:val="20"/>
          <w:lang w:eastAsia="en-GB"/>
        </w:rPr>
        <w:t xml:space="preserve">the finding </w:t>
      </w:r>
      <w:r w:rsidRPr="000F7560">
        <w:rPr>
          <w:rFonts w:ascii="Arial" w:eastAsia="Arial" w:hAnsi="Arial" w:cs="Arial"/>
          <w:sz w:val="24"/>
          <w:szCs w:val="20"/>
          <w:lang w:eastAsia="en-GB"/>
        </w:rPr>
        <w:t>that the presence of root hairs was critical for the ability of the crop to maintain water and phosphorus uptake under the severe drought conditions experienced in the field in 2018 (</w:t>
      </w:r>
      <w:hyperlink r:id="rId452">
        <w:r w:rsidRPr="000F7560">
          <w:rPr>
            <w:rFonts w:ascii="Arial" w:eastAsia="Arial" w:hAnsi="Arial" w:cs="Arial"/>
            <w:i/>
            <w:iCs/>
            <w:color w:val="0000FF"/>
            <w:sz w:val="24"/>
            <w:szCs w:val="20"/>
            <w:lang w:eastAsia="en-GB"/>
          </w:rPr>
          <w:t>Annals</w:t>
        </w:r>
        <w:r w:rsidR="0036502B" w:rsidRPr="000F7560">
          <w:rPr>
            <w:rFonts w:ascii="Arial" w:eastAsia="Arial" w:hAnsi="Arial" w:cs="Arial"/>
            <w:i/>
            <w:iCs/>
            <w:color w:val="0000FF"/>
            <w:sz w:val="24"/>
            <w:szCs w:val="20"/>
            <w:lang w:eastAsia="en-GB"/>
          </w:rPr>
          <w:t xml:space="preserve"> of </w:t>
        </w:r>
        <w:r w:rsidRPr="000F7560">
          <w:rPr>
            <w:rFonts w:ascii="Arial" w:eastAsia="Arial" w:hAnsi="Arial" w:cs="Arial"/>
            <w:i/>
            <w:iCs/>
            <w:color w:val="0000FF"/>
            <w:sz w:val="24"/>
            <w:szCs w:val="20"/>
            <w:lang w:eastAsia="en-GB"/>
          </w:rPr>
          <w:t>Botany</w:t>
        </w:r>
        <w:r w:rsidRPr="000F7560">
          <w:rPr>
            <w:rFonts w:ascii="Arial" w:eastAsia="Arial" w:hAnsi="Arial" w:cs="Arial"/>
            <w:color w:val="0000FF"/>
            <w:sz w:val="24"/>
            <w:szCs w:val="20"/>
            <w:lang w:eastAsia="en-GB"/>
          </w:rPr>
          <w:t>)</w:t>
        </w:r>
      </w:hyperlink>
      <w:r w:rsidRPr="000F7560">
        <w:rPr>
          <w:rFonts w:ascii="Arial" w:eastAsia="Arial" w:hAnsi="Arial" w:cs="Arial"/>
          <w:sz w:val="24"/>
          <w:szCs w:val="20"/>
          <w:lang w:eastAsia="en-GB"/>
        </w:rPr>
        <w:t>. This has garnered interest in using root hairs as a selective phenotype for breeding in cereals from breeding companies, including KWS. Th</w:t>
      </w:r>
      <w:r w:rsidR="00C827FA" w:rsidRPr="000F7560">
        <w:rPr>
          <w:rFonts w:ascii="Arial" w:eastAsia="Arial" w:hAnsi="Arial" w:cs="Arial"/>
          <w:sz w:val="24"/>
          <w:szCs w:val="20"/>
          <w:lang w:eastAsia="en-GB"/>
        </w:rPr>
        <w:t>e</w:t>
      </w:r>
      <w:r w:rsidRPr="000F7560">
        <w:rPr>
          <w:rFonts w:ascii="Arial" w:eastAsia="Arial" w:hAnsi="Arial" w:cs="Arial"/>
          <w:sz w:val="24"/>
          <w:szCs w:val="20"/>
          <w:lang w:eastAsia="en-GB"/>
        </w:rPr>
        <w:t xml:space="preserve"> research has also led to collaborations with researchers at Lancaster University</w:t>
      </w:r>
      <w:r w:rsidR="00FA2CC3" w:rsidRPr="000F7560">
        <w:rPr>
          <w:rFonts w:ascii="Arial" w:eastAsia="Arial" w:hAnsi="Arial" w:cs="Arial"/>
          <w:sz w:val="24"/>
          <w:szCs w:val="20"/>
          <w:lang w:eastAsia="en-GB"/>
        </w:rPr>
        <w:t>,</w:t>
      </w:r>
      <w:r w:rsidRPr="000F7560">
        <w:rPr>
          <w:rFonts w:ascii="Arial" w:eastAsia="Arial" w:hAnsi="Arial" w:cs="Arial"/>
          <w:sz w:val="24"/>
          <w:szCs w:val="20"/>
          <w:lang w:eastAsia="en-GB"/>
        </w:rPr>
        <w:t xml:space="preserve"> and in Germany and Australia </w:t>
      </w:r>
      <w:r w:rsidR="00FA2CC3" w:rsidRPr="000F7560">
        <w:rPr>
          <w:rFonts w:ascii="Arial" w:eastAsia="Arial" w:hAnsi="Arial" w:cs="Arial"/>
          <w:sz w:val="24"/>
          <w:szCs w:val="20"/>
          <w:lang w:eastAsia="en-GB"/>
        </w:rPr>
        <w:t xml:space="preserve">on work with </w:t>
      </w:r>
      <w:r w:rsidRPr="000F7560">
        <w:rPr>
          <w:rFonts w:ascii="Arial" w:eastAsia="Arial" w:hAnsi="Arial" w:cs="Arial"/>
          <w:sz w:val="24"/>
          <w:szCs w:val="20"/>
          <w:lang w:eastAsia="en-GB"/>
        </w:rPr>
        <w:t xml:space="preserve">other species including sorghum and wheat. </w:t>
      </w:r>
      <w:r w:rsidR="000F1457" w:rsidRPr="000F7560">
        <w:rPr>
          <w:rFonts w:ascii="Arial" w:eastAsia="Arial" w:hAnsi="Arial" w:cs="Arial"/>
          <w:sz w:val="24"/>
          <w:szCs w:val="20"/>
          <w:lang w:eastAsia="en-GB"/>
        </w:rPr>
        <w:t xml:space="preserve">The </w:t>
      </w:r>
      <w:r w:rsidRPr="000F7560">
        <w:rPr>
          <w:rFonts w:ascii="Arial" w:eastAsia="Arial" w:hAnsi="Arial" w:cs="Arial"/>
          <w:sz w:val="24"/>
          <w:szCs w:val="20"/>
          <w:lang w:eastAsia="en-GB"/>
        </w:rPr>
        <w:t xml:space="preserve">research </w:t>
      </w:r>
      <w:r w:rsidR="000F1457" w:rsidRPr="000F7560">
        <w:rPr>
          <w:rFonts w:ascii="Arial" w:eastAsia="Arial" w:hAnsi="Arial" w:cs="Arial"/>
          <w:sz w:val="24"/>
          <w:szCs w:val="20"/>
          <w:lang w:eastAsia="en-GB"/>
        </w:rPr>
        <w:t xml:space="preserve">has been developed </w:t>
      </w:r>
      <w:r w:rsidRPr="000F7560">
        <w:rPr>
          <w:rFonts w:ascii="Arial" w:eastAsia="Arial" w:hAnsi="Arial" w:cs="Arial"/>
          <w:sz w:val="24"/>
          <w:szCs w:val="20"/>
          <w:lang w:eastAsia="en-GB"/>
        </w:rPr>
        <w:t>to look at the evolutionary development of the trait to assess its applicability to a range of other species (</w:t>
      </w:r>
      <w:hyperlink r:id="rId453">
        <w:r w:rsidRPr="000F7560">
          <w:rPr>
            <w:rFonts w:ascii="Arial" w:eastAsia="Arial" w:hAnsi="Arial" w:cs="Arial"/>
            <w:i/>
            <w:iCs/>
            <w:color w:val="0000FF"/>
            <w:sz w:val="24"/>
            <w:szCs w:val="20"/>
            <w:lang w:eastAsia="en-GB"/>
          </w:rPr>
          <w:t>Plant</w:t>
        </w:r>
        <w:r w:rsidR="0036502B" w:rsidRPr="000F7560">
          <w:rPr>
            <w:rFonts w:ascii="Arial" w:eastAsia="Arial" w:hAnsi="Arial" w:cs="Arial"/>
            <w:i/>
            <w:iCs/>
            <w:color w:val="0000FF"/>
            <w:sz w:val="24"/>
            <w:szCs w:val="20"/>
            <w:lang w:eastAsia="en-GB"/>
          </w:rPr>
          <w:t xml:space="preserve"> &amp; </w:t>
        </w:r>
        <w:r w:rsidRPr="000F7560">
          <w:rPr>
            <w:rFonts w:ascii="Arial" w:eastAsia="Arial" w:hAnsi="Arial" w:cs="Arial"/>
            <w:i/>
            <w:iCs/>
            <w:color w:val="0000FF"/>
            <w:sz w:val="24"/>
            <w:szCs w:val="20"/>
            <w:lang w:eastAsia="en-GB"/>
          </w:rPr>
          <w:t>Soil</w:t>
        </w:r>
      </w:hyperlink>
      <w:r w:rsidRPr="000F7560">
        <w:rPr>
          <w:rFonts w:ascii="Arial" w:eastAsia="Arial" w:hAnsi="Arial" w:cs="Arial"/>
          <w:sz w:val="24"/>
          <w:szCs w:val="20"/>
          <w:lang w:eastAsia="en-GB"/>
        </w:rPr>
        <w:t>). This work has been highlighted as having impact in an editorial commentary (</w:t>
      </w:r>
      <w:hyperlink r:id="rId454">
        <w:r w:rsidRPr="000F7560">
          <w:rPr>
            <w:rFonts w:ascii="Arial" w:eastAsia="Arial" w:hAnsi="Arial" w:cs="Arial"/>
            <w:i/>
            <w:iCs/>
            <w:color w:val="0000FF"/>
            <w:sz w:val="24"/>
            <w:szCs w:val="20"/>
            <w:lang w:eastAsia="en-GB"/>
          </w:rPr>
          <w:t>Plant</w:t>
        </w:r>
        <w:r w:rsidR="0036502B" w:rsidRPr="000F7560">
          <w:rPr>
            <w:rFonts w:ascii="Arial" w:eastAsia="Arial" w:hAnsi="Arial" w:cs="Arial"/>
            <w:i/>
            <w:iCs/>
            <w:color w:val="0000FF"/>
            <w:sz w:val="24"/>
            <w:szCs w:val="20"/>
            <w:lang w:eastAsia="en-GB"/>
          </w:rPr>
          <w:t xml:space="preserve"> &amp; </w:t>
        </w:r>
        <w:r w:rsidRPr="000F7560">
          <w:rPr>
            <w:rFonts w:ascii="Arial" w:eastAsia="Arial" w:hAnsi="Arial" w:cs="Arial"/>
            <w:i/>
            <w:iCs/>
            <w:color w:val="0000FF"/>
            <w:sz w:val="24"/>
            <w:szCs w:val="20"/>
            <w:lang w:eastAsia="en-GB"/>
          </w:rPr>
          <w:t>Soil</w:t>
        </w:r>
      </w:hyperlink>
      <w:r w:rsidRPr="000F7560">
        <w:rPr>
          <w:rFonts w:ascii="Arial" w:eastAsia="Arial" w:hAnsi="Arial" w:cs="Arial"/>
          <w:sz w:val="24"/>
          <w:szCs w:val="20"/>
          <w:lang w:eastAsia="en-GB"/>
        </w:rPr>
        <w:t xml:space="preserve">). </w:t>
      </w:r>
    </w:p>
    <w:p w14:paraId="487615E3"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7532788F" w14:textId="752D8910" w:rsidR="00A76232" w:rsidRPr="009D30F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9D30F5">
        <w:rPr>
          <w:rFonts w:ascii="Arial" w:eastAsia="Arial" w:hAnsi="Arial" w:cs="Arial"/>
          <w:b/>
          <w:sz w:val="24"/>
          <w:szCs w:val="20"/>
          <w:lang w:eastAsia="en-GB"/>
        </w:rPr>
        <w:t xml:space="preserve">Natural </w:t>
      </w:r>
      <w:r w:rsidR="002411AE" w:rsidRPr="009D30F5">
        <w:rPr>
          <w:rFonts w:ascii="Arial" w:eastAsia="Arial" w:hAnsi="Arial" w:cs="Arial"/>
          <w:b/>
          <w:sz w:val="24"/>
          <w:szCs w:val="20"/>
          <w:lang w:eastAsia="en-GB"/>
        </w:rPr>
        <w:t xml:space="preserve">assets, </w:t>
      </w:r>
      <w:r w:rsidR="0056016C" w:rsidRPr="009D30F5">
        <w:rPr>
          <w:rFonts w:ascii="Arial" w:eastAsia="Arial" w:hAnsi="Arial" w:cs="Arial"/>
          <w:b/>
          <w:sz w:val="24"/>
          <w:szCs w:val="20"/>
          <w:lang w:eastAsia="en-GB"/>
        </w:rPr>
        <w:t>data and tools</w:t>
      </w:r>
      <w:r w:rsidR="002411AE" w:rsidRPr="009D30F5">
        <w:rPr>
          <w:rFonts w:ascii="Arial" w:eastAsia="Arial" w:hAnsi="Arial" w:cs="Arial"/>
          <w:b/>
          <w:sz w:val="24"/>
          <w:szCs w:val="20"/>
          <w:lang w:eastAsia="en-GB"/>
        </w:rPr>
        <w:t>, and natural capital accounting</w:t>
      </w:r>
    </w:p>
    <w:p w14:paraId="2BAF6602" w14:textId="41F0EDF5" w:rsidR="00F05FA9" w:rsidRPr="009D30F5" w:rsidRDefault="00AF1B9C"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9D30F5">
        <w:rPr>
          <w:rFonts w:ascii="Arial" w:eastAsia="Arial" w:hAnsi="Arial" w:cs="Arial"/>
          <w:sz w:val="24"/>
          <w:szCs w:val="20"/>
          <w:lang w:eastAsia="en-GB"/>
        </w:rPr>
        <w:t xml:space="preserve">SRP </w:t>
      </w:r>
      <w:r w:rsidR="00A76232" w:rsidRPr="009D30F5">
        <w:rPr>
          <w:rFonts w:ascii="Arial" w:eastAsia="Arial" w:hAnsi="Arial" w:cs="Arial"/>
          <w:sz w:val="24"/>
          <w:szCs w:val="20"/>
          <w:lang w:eastAsia="en-GB"/>
        </w:rPr>
        <w:t xml:space="preserve">research on natural capital accounts investigated the potential </w:t>
      </w:r>
      <w:r w:rsidR="001271A3" w:rsidRPr="009D30F5">
        <w:rPr>
          <w:rFonts w:ascii="Arial" w:eastAsia="Arial" w:hAnsi="Arial" w:cs="Arial"/>
          <w:sz w:val="24"/>
          <w:szCs w:val="20"/>
          <w:lang w:eastAsia="en-GB"/>
        </w:rPr>
        <w:t xml:space="preserve">for their </w:t>
      </w:r>
      <w:r w:rsidR="00A76232" w:rsidRPr="009D30F5">
        <w:rPr>
          <w:rFonts w:ascii="Arial" w:eastAsia="Arial" w:hAnsi="Arial" w:cs="Arial"/>
          <w:sz w:val="24"/>
          <w:szCs w:val="20"/>
          <w:lang w:eastAsia="en-GB"/>
        </w:rPr>
        <w:t>disaggregat</w:t>
      </w:r>
      <w:r w:rsidR="001271A3" w:rsidRPr="009D30F5">
        <w:rPr>
          <w:rFonts w:ascii="Arial" w:eastAsia="Arial" w:hAnsi="Arial" w:cs="Arial"/>
          <w:sz w:val="24"/>
          <w:szCs w:val="20"/>
          <w:lang w:eastAsia="en-GB"/>
        </w:rPr>
        <w:t>ion</w:t>
      </w:r>
      <w:r w:rsidR="00A76232" w:rsidRPr="009D30F5">
        <w:rPr>
          <w:rFonts w:ascii="Arial" w:eastAsia="Arial" w:hAnsi="Arial" w:cs="Arial"/>
          <w:sz w:val="24"/>
          <w:szCs w:val="20"/>
          <w:lang w:eastAsia="en-GB"/>
        </w:rPr>
        <w:t xml:space="preserve"> by sectors (agriculture, forestry, coastal and marine) to regional levels. </w:t>
      </w:r>
      <w:r w:rsidR="00F05FA9" w:rsidRPr="009D30F5">
        <w:rPr>
          <w:rFonts w:ascii="Arial" w:eastAsia="Arial" w:hAnsi="Arial" w:cs="Arial"/>
          <w:sz w:val="24"/>
          <w:szCs w:val="20"/>
          <w:lang w:eastAsia="en-GB"/>
        </w:rPr>
        <w:t>A</w:t>
      </w:r>
      <w:r w:rsidR="00A76232" w:rsidRPr="009D30F5">
        <w:rPr>
          <w:rFonts w:ascii="Arial" w:eastAsia="Arial" w:hAnsi="Arial" w:cs="Arial"/>
          <w:sz w:val="24"/>
          <w:szCs w:val="20"/>
          <w:lang w:eastAsia="en-GB"/>
        </w:rPr>
        <w:t xml:space="preserve">ccounts </w:t>
      </w:r>
      <w:r w:rsidR="00F05FA9" w:rsidRPr="009D30F5">
        <w:rPr>
          <w:rFonts w:ascii="Arial" w:eastAsia="Arial" w:hAnsi="Arial" w:cs="Arial"/>
          <w:sz w:val="24"/>
          <w:szCs w:val="20"/>
          <w:lang w:eastAsia="en-GB"/>
        </w:rPr>
        <w:t xml:space="preserve">of urban greenspace </w:t>
      </w:r>
      <w:r w:rsidR="00A76232" w:rsidRPr="009D30F5">
        <w:rPr>
          <w:rFonts w:ascii="Arial" w:eastAsia="Arial" w:hAnsi="Arial" w:cs="Arial"/>
          <w:sz w:val="24"/>
          <w:szCs w:val="20"/>
          <w:lang w:eastAsia="en-GB"/>
        </w:rPr>
        <w:t xml:space="preserve">explored </w:t>
      </w:r>
      <w:r w:rsidR="00F05FA9" w:rsidRPr="009D30F5">
        <w:rPr>
          <w:rFonts w:ascii="Arial" w:eastAsia="Arial" w:hAnsi="Arial" w:cs="Arial"/>
          <w:sz w:val="24"/>
          <w:szCs w:val="20"/>
          <w:lang w:eastAsia="en-GB"/>
        </w:rPr>
        <w:t xml:space="preserve">its potential </w:t>
      </w:r>
      <w:r w:rsidR="00A76232" w:rsidRPr="009D30F5">
        <w:rPr>
          <w:rFonts w:ascii="Arial" w:eastAsia="Arial" w:hAnsi="Arial" w:cs="Arial"/>
          <w:sz w:val="24"/>
          <w:szCs w:val="20"/>
          <w:lang w:eastAsia="en-GB"/>
        </w:rPr>
        <w:t xml:space="preserve">impact on mental health, </w:t>
      </w:r>
      <w:r w:rsidRPr="009D30F5">
        <w:rPr>
          <w:rFonts w:ascii="Arial" w:eastAsia="Arial" w:hAnsi="Arial" w:cs="Arial"/>
          <w:sz w:val="24"/>
          <w:szCs w:val="20"/>
          <w:lang w:eastAsia="en-GB"/>
        </w:rPr>
        <w:t xml:space="preserve">which identified </w:t>
      </w:r>
      <w:r w:rsidR="00A76232" w:rsidRPr="009D30F5">
        <w:rPr>
          <w:rFonts w:ascii="Arial" w:eastAsia="Arial" w:hAnsi="Arial" w:cs="Arial"/>
          <w:sz w:val="24"/>
          <w:szCs w:val="20"/>
          <w:lang w:eastAsia="en-GB"/>
        </w:rPr>
        <w:t xml:space="preserve">important relationships with respect to ethnicity and deprivation, with positive benefits arising from proximity to greenspace. </w:t>
      </w:r>
      <w:r w:rsidRPr="009D30F5">
        <w:rPr>
          <w:rFonts w:ascii="Arial" w:eastAsia="Arial" w:hAnsi="Arial" w:cs="Arial"/>
          <w:sz w:val="24"/>
          <w:szCs w:val="20"/>
          <w:lang w:eastAsia="en-GB"/>
        </w:rPr>
        <w:t>W</w:t>
      </w:r>
      <w:r w:rsidR="00A76232" w:rsidRPr="009D30F5">
        <w:rPr>
          <w:rFonts w:ascii="Arial" w:eastAsia="Arial" w:hAnsi="Arial" w:cs="Arial"/>
          <w:sz w:val="24"/>
          <w:szCs w:val="20"/>
          <w:lang w:eastAsia="en-GB"/>
        </w:rPr>
        <w:t xml:space="preserve">ork on </w:t>
      </w:r>
      <w:r w:rsidRPr="009D30F5">
        <w:rPr>
          <w:rFonts w:ascii="Arial" w:eastAsia="Arial" w:hAnsi="Arial" w:cs="Arial"/>
          <w:sz w:val="24"/>
          <w:szCs w:val="20"/>
          <w:lang w:eastAsia="en-GB"/>
        </w:rPr>
        <w:t xml:space="preserve">these </w:t>
      </w:r>
      <w:r w:rsidR="00A76232" w:rsidRPr="009D30F5">
        <w:rPr>
          <w:rFonts w:ascii="Arial" w:eastAsia="Arial" w:hAnsi="Arial" w:cs="Arial"/>
          <w:sz w:val="24"/>
          <w:szCs w:val="20"/>
          <w:lang w:eastAsia="en-GB"/>
        </w:rPr>
        <w:t xml:space="preserve">accounts informed an analysis of policy proposals for a Green Recovery. </w:t>
      </w:r>
    </w:p>
    <w:p w14:paraId="02FAB91E" w14:textId="77777777" w:rsidR="00F05FA9" w:rsidRPr="009D30F5" w:rsidRDefault="00F05FA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5DB0AAEC" w14:textId="52E5B216" w:rsidR="00F51329" w:rsidRPr="009D30F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9D30F5">
        <w:rPr>
          <w:rFonts w:ascii="Arial" w:eastAsia="Arial" w:hAnsi="Arial" w:cs="Arial"/>
          <w:sz w:val="24"/>
          <w:szCs w:val="20"/>
          <w:lang w:eastAsia="en-GB"/>
        </w:rPr>
        <w:t xml:space="preserve">Research on the Natural Capital Asset Index (NCAI) focussed on refining the data and indicators in collaboration with NatureScot. This </w:t>
      </w:r>
      <w:r w:rsidR="00AF1B9C" w:rsidRPr="009D30F5">
        <w:rPr>
          <w:rFonts w:ascii="Arial" w:eastAsia="Arial" w:hAnsi="Arial" w:cs="Arial"/>
          <w:sz w:val="24"/>
          <w:szCs w:val="20"/>
          <w:lang w:eastAsia="en-GB"/>
        </w:rPr>
        <w:t xml:space="preserve">work </w:t>
      </w:r>
      <w:r w:rsidRPr="009D30F5">
        <w:rPr>
          <w:rFonts w:ascii="Arial" w:eastAsia="Arial" w:hAnsi="Arial" w:cs="Arial"/>
          <w:sz w:val="24"/>
          <w:szCs w:val="20"/>
          <w:lang w:eastAsia="en-GB"/>
        </w:rPr>
        <w:t xml:space="preserve">identified important gaps and reviewed the sensitivity of the index, and its ability to represent </w:t>
      </w:r>
      <w:r w:rsidR="003607B5" w:rsidRPr="009D30F5">
        <w:rPr>
          <w:rFonts w:ascii="Arial" w:eastAsia="Arial" w:hAnsi="Arial" w:cs="Arial"/>
          <w:sz w:val="24"/>
          <w:szCs w:val="20"/>
          <w:lang w:eastAsia="en-GB"/>
        </w:rPr>
        <w:t>ecosystem</w:t>
      </w:r>
      <w:r w:rsidRPr="009D30F5">
        <w:rPr>
          <w:rFonts w:ascii="Arial" w:eastAsia="Arial" w:hAnsi="Arial" w:cs="Arial"/>
          <w:sz w:val="24"/>
          <w:szCs w:val="20"/>
          <w:lang w:eastAsia="en-GB"/>
        </w:rPr>
        <w:t xml:space="preserve"> services, to changes </w:t>
      </w:r>
      <w:r w:rsidR="003607B5" w:rsidRPr="009D30F5">
        <w:rPr>
          <w:rFonts w:ascii="Arial" w:eastAsia="Arial" w:hAnsi="Arial" w:cs="Arial"/>
          <w:sz w:val="24"/>
          <w:szCs w:val="20"/>
          <w:lang w:eastAsia="en-GB"/>
        </w:rPr>
        <w:t>indicators</w:t>
      </w:r>
      <w:r w:rsidRPr="009D30F5">
        <w:rPr>
          <w:rFonts w:ascii="Arial" w:eastAsia="Arial" w:hAnsi="Arial" w:cs="Arial"/>
          <w:sz w:val="24"/>
          <w:szCs w:val="20"/>
          <w:lang w:eastAsia="en-GB"/>
        </w:rPr>
        <w:t xml:space="preserve">. </w:t>
      </w:r>
      <w:r w:rsidR="00AF1B9C" w:rsidRPr="009D30F5">
        <w:rPr>
          <w:rFonts w:ascii="Arial" w:eastAsia="Arial" w:hAnsi="Arial" w:cs="Arial"/>
          <w:sz w:val="24"/>
          <w:szCs w:val="20"/>
          <w:lang w:eastAsia="en-GB"/>
        </w:rPr>
        <w:t xml:space="preserve">Research activities also </w:t>
      </w:r>
      <w:r w:rsidRPr="009D30F5">
        <w:rPr>
          <w:rFonts w:ascii="Arial" w:eastAsia="Arial" w:hAnsi="Arial" w:cs="Arial"/>
          <w:sz w:val="24"/>
          <w:szCs w:val="20"/>
          <w:lang w:eastAsia="en-GB"/>
        </w:rPr>
        <w:t xml:space="preserve">helped promote the index to a wider stakeholder audience. Recommendations to inform future development of the NCAI and indicator monitoring </w:t>
      </w:r>
      <w:r w:rsidR="0002024C" w:rsidRPr="009D30F5">
        <w:rPr>
          <w:rFonts w:ascii="Arial" w:eastAsia="Arial" w:hAnsi="Arial" w:cs="Arial"/>
          <w:sz w:val="24"/>
          <w:szCs w:val="20"/>
          <w:lang w:eastAsia="en-GB"/>
        </w:rPr>
        <w:t xml:space="preserve">were </w:t>
      </w:r>
      <w:r w:rsidRPr="009D30F5">
        <w:rPr>
          <w:rFonts w:ascii="Arial" w:eastAsia="Arial" w:hAnsi="Arial" w:cs="Arial"/>
          <w:sz w:val="24"/>
          <w:szCs w:val="20"/>
          <w:lang w:eastAsia="en-GB"/>
        </w:rPr>
        <w:t>made to NatureScot’s Science Advisory Committee. A spreadsheet</w:t>
      </w:r>
      <w:r w:rsidR="0002024C" w:rsidRPr="009D30F5">
        <w:rPr>
          <w:rFonts w:ascii="Arial" w:eastAsia="Arial" w:hAnsi="Arial" w:cs="Arial"/>
          <w:sz w:val="24"/>
          <w:szCs w:val="20"/>
          <w:lang w:eastAsia="en-GB"/>
        </w:rPr>
        <w:t xml:space="preserve">-based </w:t>
      </w:r>
      <w:r w:rsidRPr="009D30F5">
        <w:rPr>
          <w:rFonts w:ascii="Arial" w:eastAsia="Arial" w:hAnsi="Arial" w:cs="Arial"/>
          <w:sz w:val="24"/>
          <w:szCs w:val="20"/>
          <w:lang w:eastAsia="en-GB"/>
        </w:rPr>
        <w:t xml:space="preserve">tool was developed that </w:t>
      </w:r>
      <w:r w:rsidR="0002024C" w:rsidRPr="009D30F5">
        <w:rPr>
          <w:rFonts w:ascii="Arial" w:eastAsia="Arial" w:hAnsi="Arial" w:cs="Arial"/>
          <w:sz w:val="24"/>
          <w:szCs w:val="20"/>
          <w:lang w:eastAsia="en-GB"/>
        </w:rPr>
        <w:t xml:space="preserve">enables </w:t>
      </w:r>
      <w:r w:rsidRPr="009D30F5">
        <w:rPr>
          <w:rFonts w:ascii="Arial" w:eastAsia="Arial" w:hAnsi="Arial" w:cs="Arial"/>
          <w:sz w:val="24"/>
          <w:szCs w:val="20"/>
          <w:lang w:eastAsia="en-GB"/>
        </w:rPr>
        <w:t xml:space="preserve">analysis of the impact of future policy scenarios on the NCAI. Options </w:t>
      </w:r>
      <w:r w:rsidR="0002024C" w:rsidRPr="009D30F5">
        <w:rPr>
          <w:rFonts w:ascii="Arial" w:eastAsia="Arial" w:hAnsi="Arial" w:cs="Arial"/>
          <w:sz w:val="24"/>
          <w:szCs w:val="20"/>
          <w:lang w:eastAsia="en-GB"/>
        </w:rPr>
        <w:t xml:space="preserve">in the tool </w:t>
      </w:r>
      <w:r w:rsidRPr="009D30F5">
        <w:rPr>
          <w:rFonts w:ascii="Arial" w:eastAsia="Arial" w:hAnsi="Arial" w:cs="Arial"/>
          <w:sz w:val="24"/>
          <w:szCs w:val="20"/>
          <w:lang w:eastAsia="en-GB"/>
        </w:rPr>
        <w:t>include changes in habitat extent (</w:t>
      </w:r>
      <w:r w:rsidR="000A4531" w:rsidRPr="009D30F5">
        <w:rPr>
          <w:rFonts w:ascii="Arial" w:eastAsia="Arial" w:hAnsi="Arial" w:cs="Arial"/>
          <w:sz w:val="24"/>
          <w:szCs w:val="20"/>
          <w:lang w:eastAsia="en-GB"/>
        </w:rPr>
        <w:t>e.g.,</w:t>
      </w:r>
      <w:r w:rsidRPr="009D30F5">
        <w:rPr>
          <w:rFonts w:ascii="Arial" w:eastAsia="Arial" w:hAnsi="Arial" w:cs="Arial"/>
          <w:sz w:val="24"/>
          <w:szCs w:val="20"/>
          <w:lang w:eastAsia="en-GB"/>
        </w:rPr>
        <w:t xml:space="preserve"> woodland expansion) or condition (</w:t>
      </w:r>
      <w:r w:rsidR="000A4531" w:rsidRPr="009D30F5">
        <w:rPr>
          <w:rFonts w:ascii="Arial" w:eastAsia="Arial" w:hAnsi="Arial" w:cs="Arial"/>
          <w:sz w:val="24"/>
          <w:szCs w:val="20"/>
          <w:lang w:eastAsia="en-GB"/>
        </w:rPr>
        <w:t>e.g.,</w:t>
      </w:r>
      <w:r w:rsidRPr="009D30F5">
        <w:rPr>
          <w:rFonts w:ascii="Arial" w:eastAsia="Arial" w:hAnsi="Arial" w:cs="Arial"/>
          <w:sz w:val="24"/>
          <w:szCs w:val="20"/>
          <w:lang w:eastAsia="en-GB"/>
        </w:rPr>
        <w:t xml:space="preserve"> peatland restoration). </w:t>
      </w:r>
    </w:p>
    <w:p w14:paraId="74CDA36E" w14:textId="77777777" w:rsidR="00F51329" w:rsidRPr="009D30F5" w:rsidRDefault="00F5132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75A43595" w14:textId="77777777" w:rsidR="001F5BE9" w:rsidRPr="009D30F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9D30F5">
        <w:rPr>
          <w:rFonts w:ascii="Arial" w:eastAsia="Arial" w:hAnsi="Arial" w:cs="Arial"/>
          <w:sz w:val="24"/>
          <w:szCs w:val="20"/>
          <w:lang w:eastAsia="en-GB"/>
        </w:rPr>
        <w:t xml:space="preserve">New data sets and tools have been produced, and existing data sets made more readily available. Using machine learning, Digital Soil Mapping (DSM) approaches were used to produce maps of peat depth and soil carbon stock at 100 metre resolution for Scotland. The results have been used by NatureScot to characterise potential restoration sites. The work was included in </w:t>
      </w:r>
      <w:r w:rsidR="009C5B75" w:rsidRPr="009D30F5">
        <w:rPr>
          <w:rFonts w:ascii="Arial" w:eastAsia="Arial" w:hAnsi="Arial" w:cs="Arial"/>
          <w:sz w:val="24"/>
          <w:szCs w:val="20"/>
          <w:lang w:eastAsia="en-GB"/>
        </w:rPr>
        <w:t xml:space="preserve">the development of a Climate Action Plan for Perth &amp; Kinross Council, and </w:t>
      </w:r>
      <w:r w:rsidRPr="009D30F5">
        <w:rPr>
          <w:rFonts w:ascii="Arial" w:eastAsia="Arial" w:hAnsi="Arial" w:cs="Arial"/>
          <w:sz w:val="24"/>
          <w:szCs w:val="20"/>
          <w:lang w:eastAsia="en-GB"/>
        </w:rPr>
        <w:t xml:space="preserve">a presentation </w:t>
      </w:r>
      <w:r w:rsidR="009C5B75" w:rsidRPr="009D30F5">
        <w:rPr>
          <w:rFonts w:ascii="Arial" w:eastAsia="Arial" w:hAnsi="Arial" w:cs="Arial"/>
          <w:sz w:val="24"/>
          <w:szCs w:val="20"/>
          <w:lang w:eastAsia="en-GB"/>
        </w:rPr>
        <w:t xml:space="preserve">made </w:t>
      </w:r>
      <w:r w:rsidRPr="009D30F5">
        <w:rPr>
          <w:rFonts w:ascii="Arial" w:eastAsia="Arial" w:hAnsi="Arial" w:cs="Arial"/>
          <w:sz w:val="24"/>
          <w:szCs w:val="20"/>
          <w:lang w:eastAsia="en-GB"/>
        </w:rPr>
        <w:t>to the UK Government’s LULUCF Scientific Steering Committee on 3</w:t>
      </w:r>
      <w:r w:rsidRPr="009D30F5">
        <w:rPr>
          <w:rFonts w:ascii="Arial" w:eastAsia="Arial" w:hAnsi="Arial" w:cs="Arial"/>
          <w:sz w:val="24"/>
          <w:szCs w:val="20"/>
          <w:vertAlign w:val="superscript"/>
          <w:lang w:eastAsia="en-GB"/>
        </w:rPr>
        <w:t>rd</w:t>
      </w:r>
      <w:r w:rsidRPr="009D30F5">
        <w:rPr>
          <w:rFonts w:ascii="Arial" w:eastAsia="Arial" w:hAnsi="Arial" w:cs="Arial"/>
          <w:sz w:val="24"/>
          <w:szCs w:val="20"/>
          <w:lang w:eastAsia="en-GB"/>
        </w:rPr>
        <w:t xml:space="preserve"> March 2022. </w:t>
      </w:r>
    </w:p>
    <w:p w14:paraId="19F987DB" w14:textId="77777777" w:rsidR="001F5BE9" w:rsidRPr="009D30F5" w:rsidRDefault="001F5BE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4423F8A1" w14:textId="17CC76E2" w:rsidR="00AC6785" w:rsidRPr="009D30F5" w:rsidRDefault="003F0BBD"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9D30F5">
        <w:rPr>
          <w:rFonts w:ascii="Arial" w:eastAsia="Arial" w:hAnsi="Arial" w:cs="Arial"/>
          <w:sz w:val="24"/>
          <w:szCs w:val="20"/>
          <w:lang w:eastAsia="en-GB"/>
        </w:rPr>
        <w:t xml:space="preserve">The </w:t>
      </w:r>
      <w:r w:rsidR="00A76232" w:rsidRPr="009D30F5">
        <w:rPr>
          <w:rFonts w:ascii="Arial" w:eastAsia="Arial" w:hAnsi="Arial" w:cs="Arial"/>
          <w:sz w:val="24"/>
          <w:szCs w:val="20"/>
          <w:lang w:eastAsia="en-GB"/>
        </w:rPr>
        <w:t>“Natural Asset: Data Portal”</w:t>
      </w:r>
      <w:r w:rsidR="00AC6785" w:rsidRPr="009D30F5">
        <w:rPr>
          <w:rFonts w:ascii="Arial" w:eastAsia="Arial" w:hAnsi="Arial" w:cs="Arial"/>
          <w:sz w:val="24"/>
          <w:szCs w:val="20"/>
          <w:lang w:eastAsia="en-GB"/>
        </w:rPr>
        <w:t xml:space="preserve"> </w:t>
      </w:r>
      <w:r w:rsidRPr="009D30F5">
        <w:rPr>
          <w:rFonts w:ascii="Arial" w:eastAsia="Arial" w:hAnsi="Arial" w:cs="Arial"/>
          <w:sz w:val="24"/>
          <w:szCs w:val="20"/>
          <w:lang w:eastAsia="en-GB"/>
        </w:rPr>
        <w:t>provides access to 44 data</w:t>
      </w:r>
      <w:r w:rsidR="005163CE" w:rsidRPr="009D30F5">
        <w:rPr>
          <w:rFonts w:ascii="Arial" w:eastAsia="Arial" w:hAnsi="Arial" w:cs="Arial"/>
          <w:sz w:val="24"/>
          <w:szCs w:val="20"/>
          <w:lang w:eastAsia="en-GB"/>
        </w:rPr>
        <w:t xml:space="preserve"> </w:t>
      </w:r>
      <w:r w:rsidRPr="009D30F5">
        <w:rPr>
          <w:rFonts w:ascii="Arial" w:eastAsia="Arial" w:hAnsi="Arial" w:cs="Arial"/>
          <w:sz w:val="24"/>
          <w:szCs w:val="20"/>
          <w:lang w:eastAsia="en-GB"/>
        </w:rPr>
        <w:t xml:space="preserve">sets with c.120 individual resources consisting of downloads and </w:t>
      </w:r>
      <w:hyperlink r:id="rId455" w:history="1">
        <w:r w:rsidRPr="009D30F5">
          <w:rPr>
            <w:rStyle w:val="Hyperlink"/>
            <w:rFonts w:ascii="Arial" w:eastAsia="Arial" w:hAnsi="Arial" w:cs="Arial"/>
            <w:sz w:val="24"/>
            <w:szCs w:val="20"/>
            <w:lang w:eastAsia="en-GB"/>
          </w:rPr>
          <w:t>web services</w:t>
        </w:r>
      </w:hyperlink>
      <w:r w:rsidR="000A4531" w:rsidRPr="009D30F5">
        <w:rPr>
          <w:rFonts w:ascii="Arial" w:eastAsia="Arial" w:hAnsi="Arial" w:cs="Arial"/>
          <w:sz w:val="24"/>
          <w:szCs w:val="20"/>
          <w:lang w:eastAsia="en-GB"/>
        </w:rPr>
        <w:t xml:space="preserve">. </w:t>
      </w:r>
      <w:r w:rsidRPr="009D30F5">
        <w:rPr>
          <w:rFonts w:ascii="Arial" w:eastAsia="Arial" w:hAnsi="Arial" w:cs="Arial"/>
          <w:sz w:val="24"/>
          <w:szCs w:val="20"/>
          <w:lang w:eastAsia="en-GB"/>
        </w:rPr>
        <w:t xml:space="preserve">It </w:t>
      </w:r>
      <w:r w:rsidR="00AC6785" w:rsidRPr="009D30F5">
        <w:rPr>
          <w:rFonts w:ascii="Arial" w:eastAsia="Arial" w:hAnsi="Arial" w:cs="Arial"/>
          <w:sz w:val="24"/>
          <w:szCs w:val="20"/>
          <w:lang w:eastAsia="en-GB"/>
        </w:rPr>
        <w:t>provid</w:t>
      </w:r>
      <w:r w:rsidRPr="009D30F5">
        <w:rPr>
          <w:rFonts w:ascii="Arial" w:eastAsia="Arial" w:hAnsi="Arial" w:cs="Arial"/>
          <w:sz w:val="24"/>
          <w:szCs w:val="20"/>
          <w:lang w:eastAsia="en-GB"/>
        </w:rPr>
        <w:t>es</w:t>
      </w:r>
      <w:r w:rsidR="00AC6785" w:rsidRPr="009D30F5">
        <w:rPr>
          <w:rFonts w:ascii="Arial" w:eastAsia="Arial" w:hAnsi="Arial" w:cs="Arial"/>
          <w:sz w:val="24"/>
          <w:szCs w:val="20"/>
          <w:lang w:eastAsia="en-GB"/>
        </w:rPr>
        <w:t xml:space="preserve"> </w:t>
      </w:r>
      <w:r w:rsidR="00A76232" w:rsidRPr="009D30F5">
        <w:rPr>
          <w:rFonts w:ascii="Arial" w:eastAsia="Arial" w:hAnsi="Arial" w:cs="Arial"/>
          <w:sz w:val="24"/>
          <w:szCs w:val="20"/>
          <w:lang w:eastAsia="en-GB"/>
        </w:rPr>
        <w:t>a means to review and download data produced in the SRP for use in research, consultancy</w:t>
      </w:r>
      <w:r w:rsidR="00AC6785" w:rsidRPr="009D30F5">
        <w:rPr>
          <w:rFonts w:ascii="Arial" w:eastAsia="Arial" w:hAnsi="Arial" w:cs="Arial"/>
          <w:sz w:val="24"/>
          <w:szCs w:val="20"/>
          <w:lang w:eastAsia="en-GB"/>
        </w:rPr>
        <w:t xml:space="preserve">, </w:t>
      </w:r>
      <w:r w:rsidR="009F244D" w:rsidRPr="009D30F5">
        <w:rPr>
          <w:rFonts w:ascii="Arial" w:eastAsia="Arial" w:hAnsi="Arial" w:cs="Arial"/>
          <w:sz w:val="24"/>
          <w:szCs w:val="20"/>
          <w:lang w:eastAsia="en-GB"/>
        </w:rPr>
        <w:t>education,</w:t>
      </w:r>
      <w:r w:rsidR="00AC6785" w:rsidRPr="009D30F5">
        <w:rPr>
          <w:rFonts w:ascii="Arial" w:eastAsia="Arial" w:hAnsi="Arial" w:cs="Arial"/>
          <w:sz w:val="24"/>
          <w:szCs w:val="20"/>
          <w:lang w:eastAsia="en-GB"/>
        </w:rPr>
        <w:t xml:space="preserve"> and public information</w:t>
      </w:r>
      <w:r w:rsidR="00A76232" w:rsidRPr="009D30F5">
        <w:rPr>
          <w:rFonts w:ascii="Arial" w:eastAsia="Arial" w:hAnsi="Arial" w:cs="Arial"/>
          <w:sz w:val="24"/>
          <w:szCs w:val="20"/>
          <w:lang w:eastAsia="en-GB"/>
        </w:rPr>
        <w:t>. From launch in Sept</w:t>
      </w:r>
      <w:r w:rsidR="00AC6785" w:rsidRPr="009D30F5">
        <w:rPr>
          <w:rFonts w:ascii="Arial" w:eastAsia="Arial" w:hAnsi="Arial" w:cs="Arial"/>
          <w:sz w:val="24"/>
          <w:szCs w:val="20"/>
          <w:lang w:eastAsia="en-GB"/>
        </w:rPr>
        <w:t>ember 20</w:t>
      </w:r>
      <w:r w:rsidR="00A76232" w:rsidRPr="009D30F5">
        <w:rPr>
          <w:rFonts w:ascii="Arial" w:eastAsia="Arial" w:hAnsi="Arial" w:cs="Arial"/>
          <w:sz w:val="24"/>
          <w:szCs w:val="20"/>
          <w:lang w:eastAsia="en-GB"/>
        </w:rPr>
        <w:t xml:space="preserve">18 </w:t>
      </w:r>
      <w:r w:rsidR="00AC6785" w:rsidRPr="009D30F5">
        <w:rPr>
          <w:rFonts w:ascii="Arial" w:eastAsia="Arial" w:hAnsi="Arial" w:cs="Arial"/>
          <w:sz w:val="24"/>
          <w:szCs w:val="20"/>
          <w:lang w:eastAsia="en-GB"/>
        </w:rPr>
        <w:t xml:space="preserve">to </w:t>
      </w:r>
      <w:r w:rsidR="00A76232" w:rsidRPr="009D30F5">
        <w:rPr>
          <w:rFonts w:ascii="Arial" w:eastAsia="Arial" w:hAnsi="Arial" w:cs="Arial"/>
          <w:sz w:val="24"/>
          <w:szCs w:val="20"/>
          <w:lang w:eastAsia="en-GB"/>
        </w:rPr>
        <w:t xml:space="preserve">March </w:t>
      </w:r>
      <w:r w:rsidR="00AC6785" w:rsidRPr="009D30F5">
        <w:rPr>
          <w:rFonts w:ascii="Arial" w:eastAsia="Arial" w:hAnsi="Arial" w:cs="Arial"/>
          <w:sz w:val="24"/>
          <w:szCs w:val="20"/>
          <w:lang w:eastAsia="en-GB"/>
        </w:rPr>
        <w:t>20</w:t>
      </w:r>
      <w:r w:rsidR="00A76232" w:rsidRPr="009D30F5">
        <w:rPr>
          <w:rFonts w:ascii="Arial" w:eastAsia="Arial" w:hAnsi="Arial" w:cs="Arial"/>
          <w:sz w:val="24"/>
          <w:szCs w:val="20"/>
          <w:lang w:eastAsia="en-GB"/>
        </w:rPr>
        <w:t>22</w:t>
      </w:r>
      <w:r w:rsidR="00AC6785" w:rsidRPr="009D30F5">
        <w:rPr>
          <w:rFonts w:ascii="Arial" w:eastAsia="Arial" w:hAnsi="Arial" w:cs="Arial"/>
          <w:sz w:val="24"/>
          <w:szCs w:val="20"/>
          <w:lang w:eastAsia="en-GB"/>
        </w:rPr>
        <w:t>,</w:t>
      </w:r>
      <w:r w:rsidR="00A76232" w:rsidRPr="009D30F5">
        <w:rPr>
          <w:rFonts w:ascii="Arial" w:eastAsia="Arial" w:hAnsi="Arial" w:cs="Arial"/>
          <w:sz w:val="24"/>
          <w:szCs w:val="20"/>
          <w:lang w:eastAsia="en-GB"/>
        </w:rPr>
        <w:t xml:space="preserve"> </w:t>
      </w:r>
      <w:r w:rsidR="00AC6785" w:rsidRPr="009D30F5">
        <w:rPr>
          <w:rFonts w:ascii="Arial" w:eastAsia="Arial" w:hAnsi="Arial" w:cs="Arial"/>
          <w:sz w:val="24"/>
          <w:szCs w:val="20"/>
          <w:lang w:eastAsia="en-GB"/>
        </w:rPr>
        <w:t xml:space="preserve">there have been </w:t>
      </w:r>
      <w:r w:rsidR="00A76232" w:rsidRPr="009D30F5">
        <w:rPr>
          <w:rFonts w:ascii="Arial" w:eastAsia="Arial" w:hAnsi="Arial" w:cs="Arial"/>
          <w:sz w:val="24"/>
          <w:szCs w:val="20"/>
          <w:lang w:eastAsia="en-GB"/>
        </w:rPr>
        <w:t xml:space="preserve">24,000 page views. </w:t>
      </w:r>
    </w:p>
    <w:p w14:paraId="5EE7DCF4" w14:textId="77777777" w:rsidR="00A76232" w:rsidRPr="003116E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001475E1" w14:textId="77777777" w:rsidR="00A76232" w:rsidRPr="003116E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3116E9">
        <w:rPr>
          <w:rFonts w:ascii="Arial" w:eastAsia="Arial" w:hAnsi="Arial" w:cs="Arial"/>
          <w:b/>
          <w:sz w:val="24"/>
          <w:szCs w:val="20"/>
          <w:lang w:eastAsia="en-GB"/>
        </w:rPr>
        <w:t>Private sector involvement in landscape level partnerships</w:t>
      </w:r>
    </w:p>
    <w:p w14:paraId="2BFAE82B" w14:textId="4CF4DF71" w:rsidR="00A76232" w:rsidRPr="003116E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3116E9">
        <w:rPr>
          <w:rFonts w:ascii="Arial" w:eastAsia="Arial" w:hAnsi="Arial" w:cs="Arial"/>
          <w:sz w:val="24"/>
          <w:szCs w:val="20"/>
          <w:lang w:eastAsia="en-GB"/>
        </w:rPr>
        <w:t xml:space="preserve">The last decade has seen increasing interest in how private sector actors, and their resources, </w:t>
      </w:r>
      <w:r w:rsidR="000E1272" w:rsidRPr="003116E9">
        <w:rPr>
          <w:rFonts w:ascii="Arial" w:eastAsia="Arial" w:hAnsi="Arial" w:cs="Arial"/>
          <w:sz w:val="24"/>
          <w:szCs w:val="20"/>
          <w:lang w:eastAsia="en-GB"/>
        </w:rPr>
        <w:t xml:space="preserve">can be involved in work towards </w:t>
      </w:r>
      <w:r w:rsidRPr="003116E9">
        <w:rPr>
          <w:rFonts w:ascii="Arial" w:eastAsia="Arial" w:hAnsi="Arial" w:cs="Arial"/>
          <w:sz w:val="24"/>
          <w:szCs w:val="20"/>
          <w:lang w:eastAsia="en-GB"/>
        </w:rPr>
        <w:t xml:space="preserve">sustainability. </w:t>
      </w:r>
      <w:r w:rsidR="000919A2" w:rsidRPr="003116E9">
        <w:rPr>
          <w:rFonts w:ascii="Arial" w:eastAsia="Arial" w:hAnsi="Arial" w:cs="Arial"/>
          <w:sz w:val="24"/>
          <w:szCs w:val="20"/>
          <w:lang w:eastAsia="en-GB"/>
        </w:rPr>
        <w:t xml:space="preserve">More </w:t>
      </w:r>
      <w:r w:rsidRPr="003116E9">
        <w:rPr>
          <w:rFonts w:ascii="Arial" w:eastAsia="Arial" w:hAnsi="Arial" w:cs="Arial"/>
          <w:sz w:val="24"/>
          <w:szCs w:val="20"/>
          <w:lang w:eastAsia="en-GB"/>
        </w:rPr>
        <w:t xml:space="preserve">attention </w:t>
      </w:r>
      <w:r w:rsidR="000919A2" w:rsidRPr="003116E9">
        <w:rPr>
          <w:rFonts w:ascii="Arial" w:eastAsia="Arial" w:hAnsi="Arial" w:cs="Arial"/>
          <w:sz w:val="24"/>
          <w:szCs w:val="20"/>
          <w:lang w:eastAsia="en-GB"/>
        </w:rPr>
        <w:t xml:space="preserve">has also been directed to </w:t>
      </w:r>
      <w:r w:rsidRPr="003116E9">
        <w:rPr>
          <w:rFonts w:ascii="Arial" w:eastAsia="Arial" w:hAnsi="Arial" w:cs="Arial"/>
          <w:sz w:val="24"/>
          <w:szCs w:val="20"/>
          <w:lang w:eastAsia="en-GB"/>
        </w:rPr>
        <w:t xml:space="preserve">the potential of catchment and other landscape-level partnerships, with the Scottish Government commissioning 5 </w:t>
      </w:r>
      <w:r w:rsidR="000919A2" w:rsidRPr="003116E9">
        <w:rPr>
          <w:rFonts w:ascii="Arial" w:eastAsia="Arial" w:hAnsi="Arial" w:cs="Arial"/>
          <w:sz w:val="24"/>
          <w:szCs w:val="20"/>
          <w:lang w:eastAsia="en-GB"/>
        </w:rPr>
        <w:t xml:space="preserve">pilot </w:t>
      </w:r>
      <w:r w:rsidRPr="003116E9">
        <w:rPr>
          <w:rFonts w:ascii="Arial" w:eastAsia="Arial" w:hAnsi="Arial" w:cs="Arial"/>
          <w:sz w:val="24"/>
          <w:szCs w:val="20"/>
          <w:lang w:eastAsia="en-GB"/>
        </w:rPr>
        <w:t>Regional Land Use Partnerships</w:t>
      </w:r>
      <w:r w:rsidR="000919A2" w:rsidRPr="003116E9">
        <w:rPr>
          <w:rFonts w:ascii="Arial" w:eastAsia="Arial" w:hAnsi="Arial" w:cs="Arial"/>
          <w:sz w:val="24"/>
          <w:szCs w:val="20"/>
          <w:lang w:eastAsia="en-GB"/>
        </w:rPr>
        <w:t xml:space="preserve"> in 2021</w:t>
      </w:r>
      <w:r w:rsidRPr="003116E9">
        <w:rPr>
          <w:rFonts w:ascii="Arial" w:eastAsia="Arial" w:hAnsi="Arial" w:cs="Arial"/>
          <w:sz w:val="24"/>
          <w:szCs w:val="20"/>
          <w:lang w:eastAsia="en-GB"/>
        </w:rPr>
        <w:t xml:space="preserve">. </w:t>
      </w:r>
      <w:r w:rsidR="000919A2" w:rsidRPr="003116E9">
        <w:rPr>
          <w:rFonts w:ascii="Arial" w:eastAsia="Arial" w:hAnsi="Arial" w:cs="Arial"/>
          <w:sz w:val="24"/>
          <w:szCs w:val="20"/>
          <w:lang w:eastAsia="en-GB"/>
        </w:rPr>
        <w:t xml:space="preserve">Researchers in the SRP </w:t>
      </w:r>
      <w:r w:rsidRPr="003116E9">
        <w:rPr>
          <w:rFonts w:ascii="Arial" w:eastAsia="Arial" w:hAnsi="Arial" w:cs="Arial"/>
          <w:sz w:val="24"/>
          <w:szCs w:val="20"/>
          <w:lang w:eastAsia="en-GB"/>
        </w:rPr>
        <w:t xml:space="preserve">worked with ESCom Scotland to facilitate an online workshop for stakeholders across all parts of the UK, </w:t>
      </w:r>
      <w:r w:rsidR="000919A2" w:rsidRPr="003116E9">
        <w:rPr>
          <w:rFonts w:ascii="Arial" w:eastAsia="Arial" w:hAnsi="Arial" w:cs="Arial"/>
          <w:sz w:val="24"/>
          <w:szCs w:val="20"/>
          <w:lang w:eastAsia="en-GB"/>
        </w:rPr>
        <w:t xml:space="preserve">in which </w:t>
      </w:r>
      <w:r w:rsidRPr="003116E9">
        <w:rPr>
          <w:rFonts w:ascii="Arial" w:eastAsia="Arial" w:hAnsi="Arial" w:cs="Arial"/>
          <w:sz w:val="24"/>
          <w:szCs w:val="20"/>
          <w:lang w:eastAsia="en-GB"/>
        </w:rPr>
        <w:t>those involved in or enabling partnerships could share their experiences, ideas and expectations for when and how to better involve the private sector in partnerships. As well as advancing thinking</w:t>
      </w:r>
      <w:r w:rsidR="000919A2" w:rsidRPr="003116E9">
        <w:rPr>
          <w:rFonts w:ascii="Arial" w:eastAsia="Arial" w:hAnsi="Arial" w:cs="Arial"/>
          <w:sz w:val="24"/>
          <w:szCs w:val="20"/>
          <w:lang w:eastAsia="en-GB"/>
        </w:rPr>
        <w:t xml:space="preserve">, the workshop </w:t>
      </w:r>
      <w:r w:rsidRPr="003116E9">
        <w:rPr>
          <w:rFonts w:ascii="Arial" w:eastAsia="Arial" w:hAnsi="Arial" w:cs="Arial"/>
          <w:sz w:val="24"/>
          <w:szCs w:val="20"/>
          <w:lang w:eastAsia="en-GB"/>
        </w:rPr>
        <w:t xml:space="preserve">fostered new stakeholder connections. Examples of key themes </w:t>
      </w:r>
      <w:r w:rsidR="000919A2" w:rsidRPr="003116E9">
        <w:rPr>
          <w:rFonts w:ascii="Arial" w:eastAsia="Arial" w:hAnsi="Arial" w:cs="Arial"/>
          <w:sz w:val="24"/>
          <w:szCs w:val="20"/>
          <w:lang w:eastAsia="en-GB"/>
        </w:rPr>
        <w:t xml:space="preserve">emerging from </w:t>
      </w:r>
      <w:r w:rsidRPr="003116E9">
        <w:rPr>
          <w:rFonts w:ascii="Arial" w:eastAsia="Arial" w:hAnsi="Arial" w:cs="Arial"/>
          <w:sz w:val="24"/>
          <w:szCs w:val="20"/>
          <w:lang w:eastAsia="en-GB"/>
        </w:rPr>
        <w:t>the discussion (</w:t>
      </w:r>
      <w:hyperlink r:id="rId456">
        <w:r w:rsidRPr="003116E9">
          <w:rPr>
            <w:rFonts w:ascii="Arial" w:eastAsia="Arial" w:hAnsi="Arial" w:cs="Arial"/>
            <w:color w:val="0000FF"/>
            <w:sz w:val="24"/>
            <w:szCs w:val="20"/>
            <w:lang w:eastAsia="en-GB"/>
          </w:rPr>
          <w:t>see briefing for a</w:t>
        </w:r>
        <w:r w:rsidR="000919A2" w:rsidRPr="003116E9">
          <w:rPr>
            <w:rFonts w:ascii="Arial" w:eastAsia="Arial" w:hAnsi="Arial" w:cs="Arial"/>
            <w:color w:val="0000FF"/>
            <w:sz w:val="24"/>
            <w:szCs w:val="20"/>
            <w:lang w:eastAsia="en-GB"/>
          </w:rPr>
          <w:t>n</w:t>
        </w:r>
        <w:r w:rsidRPr="003116E9">
          <w:rPr>
            <w:rFonts w:ascii="Arial" w:eastAsia="Arial" w:hAnsi="Arial" w:cs="Arial"/>
            <w:color w:val="0000FF"/>
            <w:sz w:val="24"/>
            <w:szCs w:val="20"/>
            <w:lang w:eastAsia="en-GB"/>
          </w:rPr>
          <w:t xml:space="preserve"> overview</w:t>
        </w:r>
      </w:hyperlink>
      <w:r w:rsidRPr="003116E9">
        <w:rPr>
          <w:rFonts w:ascii="Arial" w:eastAsia="Arial" w:hAnsi="Arial" w:cs="Arial"/>
          <w:sz w:val="24"/>
          <w:szCs w:val="20"/>
          <w:lang w:eastAsia="en-GB"/>
        </w:rPr>
        <w:t>) include</w:t>
      </w:r>
      <w:r w:rsidR="000919A2" w:rsidRPr="003116E9">
        <w:rPr>
          <w:rFonts w:ascii="Arial" w:eastAsia="Arial" w:hAnsi="Arial" w:cs="Arial"/>
          <w:sz w:val="24"/>
          <w:szCs w:val="20"/>
          <w:lang w:eastAsia="en-GB"/>
        </w:rPr>
        <w:t>: i)</w:t>
      </w:r>
      <w:r w:rsidRPr="003116E9">
        <w:rPr>
          <w:rFonts w:ascii="Arial" w:eastAsia="Arial" w:hAnsi="Arial" w:cs="Arial"/>
          <w:sz w:val="24"/>
          <w:szCs w:val="20"/>
          <w:lang w:eastAsia="en-GB"/>
        </w:rPr>
        <w:t xml:space="preserve"> the need to differentiate different groups within the private sector </w:t>
      </w:r>
      <w:r w:rsidR="000919A2" w:rsidRPr="003116E9">
        <w:rPr>
          <w:rFonts w:ascii="Arial" w:eastAsia="Arial" w:hAnsi="Arial" w:cs="Arial"/>
          <w:sz w:val="24"/>
          <w:szCs w:val="20"/>
          <w:lang w:eastAsia="en-GB"/>
        </w:rPr>
        <w:t>(</w:t>
      </w:r>
      <w:r w:rsidRPr="003116E9">
        <w:rPr>
          <w:rFonts w:ascii="Arial" w:eastAsia="Arial" w:hAnsi="Arial" w:cs="Arial"/>
          <w:sz w:val="24"/>
          <w:szCs w:val="20"/>
          <w:lang w:eastAsia="en-GB"/>
        </w:rPr>
        <w:t>e.g. agri-business versus water companies versus investors</w:t>
      </w:r>
      <w:r w:rsidR="000919A2" w:rsidRPr="003116E9">
        <w:rPr>
          <w:rFonts w:ascii="Arial" w:eastAsia="Arial" w:hAnsi="Arial" w:cs="Arial"/>
          <w:sz w:val="24"/>
          <w:szCs w:val="20"/>
          <w:lang w:eastAsia="en-GB"/>
        </w:rPr>
        <w:t>)</w:t>
      </w:r>
      <w:r w:rsidRPr="003116E9">
        <w:rPr>
          <w:rFonts w:ascii="Arial" w:eastAsia="Arial" w:hAnsi="Arial" w:cs="Arial"/>
          <w:sz w:val="24"/>
          <w:szCs w:val="20"/>
          <w:lang w:eastAsia="en-GB"/>
        </w:rPr>
        <w:t xml:space="preserve"> all </w:t>
      </w:r>
      <w:r w:rsidR="000919A2" w:rsidRPr="003116E9">
        <w:rPr>
          <w:rFonts w:ascii="Arial" w:eastAsia="Arial" w:hAnsi="Arial" w:cs="Arial"/>
          <w:sz w:val="24"/>
          <w:szCs w:val="20"/>
          <w:lang w:eastAsia="en-GB"/>
        </w:rPr>
        <w:t xml:space="preserve">of which </w:t>
      </w:r>
      <w:r w:rsidRPr="003116E9">
        <w:rPr>
          <w:rFonts w:ascii="Arial" w:eastAsia="Arial" w:hAnsi="Arial" w:cs="Arial"/>
          <w:sz w:val="24"/>
          <w:szCs w:val="20"/>
          <w:lang w:eastAsia="en-GB"/>
        </w:rPr>
        <w:t>have different motivations</w:t>
      </w:r>
      <w:r w:rsidR="000919A2" w:rsidRPr="003116E9">
        <w:rPr>
          <w:rFonts w:ascii="Arial" w:eastAsia="Arial" w:hAnsi="Arial" w:cs="Arial"/>
          <w:sz w:val="24"/>
          <w:szCs w:val="20"/>
          <w:lang w:eastAsia="en-GB"/>
        </w:rPr>
        <w:t>; ii)</w:t>
      </w:r>
      <w:r w:rsidRPr="003116E9">
        <w:rPr>
          <w:rFonts w:ascii="Arial" w:eastAsia="Arial" w:hAnsi="Arial" w:cs="Arial"/>
          <w:sz w:val="24"/>
          <w:szCs w:val="20"/>
          <w:lang w:eastAsia="en-GB"/>
        </w:rPr>
        <w:t xml:space="preserve"> for </w:t>
      </w:r>
      <w:r w:rsidR="002355EE" w:rsidRPr="003116E9">
        <w:rPr>
          <w:rFonts w:ascii="Arial" w:eastAsia="Arial" w:hAnsi="Arial" w:cs="Arial"/>
          <w:sz w:val="24"/>
          <w:szCs w:val="20"/>
          <w:lang w:eastAsia="en-GB"/>
        </w:rPr>
        <w:t xml:space="preserve">stable </w:t>
      </w:r>
      <w:r w:rsidRPr="003116E9">
        <w:rPr>
          <w:rFonts w:ascii="Arial" w:eastAsia="Arial" w:hAnsi="Arial" w:cs="Arial"/>
          <w:sz w:val="24"/>
          <w:szCs w:val="20"/>
          <w:lang w:eastAsia="en-GB"/>
        </w:rPr>
        <w:t xml:space="preserve">partnerships </w:t>
      </w:r>
      <w:r w:rsidR="000919A2" w:rsidRPr="003116E9">
        <w:rPr>
          <w:rFonts w:ascii="Arial" w:eastAsia="Arial" w:hAnsi="Arial" w:cs="Arial"/>
          <w:sz w:val="24"/>
          <w:szCs w:val="20"/>
          <w:lang w:eastAsia="en-GB"/>
        </w:rPr>
        <w:t>(</w:t>
      </w:r>
      <w:r w:rsidRPr="003116E9">
        <w:rPr>
          <w:rFonts w:ascii="Arial" w:eastAsia="Arial" w:hAnsi="Arial" w:cs="Arial"/>
          <w:sz w:val="24"/>
          <w:szCs w:val="20"/>
          <w:lang w:eastAsia="en-GB"/>
        </w:rPr>
        <w:t>e.g. in funding a skilled coordinator or project officer, that enables them to reach out to ‘new’ groups in the private sector</w:t>
      </w:r>
      <w:r w:rsidR="000919A2" w:rsidRPr="003116E9">
        <w:rPr>
          <w:rFonts w:ascii="Arial" w:eastAsia="Arial" w:hAnsi="Arial" w:cs="Arial"/>
          <w:sz w:val="24"/>
          <w:szCs w:val="20"/>
          <w:lang w:eastAsia="en-GB"/>
        </w:rPr>
        <w:t>)</w:t>
      </w:r>
      <w:r w:rsidRPr="003116E9">
        <w:rPr>
          <w:rFonts w:ascii="Arial" w:eastAsia="Arial" w:hAnsi="Arial" w:cs="Arial"/>
          <w:sz w:val="24"/>
          <w:szCs w:val="20"/>
          <w:lang w:eastAsia="en-GB"/>
        </w:rPr>
        <w:t xml:space="preserve">. </w:t>
      </w:r>
    </w:p>
    <w:p w14:paraId="53A992A3"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41449B7D" w14:textId="77777777" w:rsidR="00284DB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C13F0D">
        <w:rPr>
          <w:rFonts w:ascii="Arial" w:eastAsia="Arial" w:hAnsi="Arial" w:cs="Arial"/>
          <w:b/>
          <w:sz w:val="24"/>
          <w:szCs w:val="20"/>
          <w:lang w:eastAsia="en-GB"/>
        </w:rPr>
        <w:t>Potential of Bere barley diversity for sustainability in marginal soils</w:t>
      </w:r>
      <w:r w:rsidRPr="00C13F0D">
        <w:rPr>
          <w:rFonts w:ascii="Arial" w:eastAsia="Arial" w:hAnsi="Arial" w:cs="Arial"/>
          <w:sz w:val="24"/>
          <w:szCs w:val="20"/>
          <w:lang w:eastAsia="en-GB"/>
        </w:rPr>
        <w:t xml:space="preserve"> Collaborative research between SEFARI, University of Highlands and Islands and University of Copenhagen has shown that extant barley landraces selected over many generations on marginal soils have adapted to tolerate limited micronutrient availability. This finding along with information on the cultural heritage, nutritional value and commercial opportunities associated with Bere barley was presented at stakeholder events held in Orkney </w:t>
      </w:r>
      <w:r w:rsidR="00AD47E5" w:rsidRPr="00C13F0D">
        <w:rPr>
          <w:rFonts w:ascii="Arial" w:eastAsia="Arial" w:hAnsi="Arial" w:cs="Arial"/>
          <w:sz w:val="24"/>
          <w:szCs w:val="20"/>
          <w:lang w:eastAsia="en-GB"/>
        </w:rPr>
        <w:t xml:space="preserve">with </w:t>
      </w:r>
      <w:r w:rsidRPr="00C13F0D">
        <w:rPr>
          <w:rFonts w:ascii="Arial" w:eastAsia="Arial" w:hAnsi="Arial" w:cs="Arial"/>
          <w:sz w:val="24"/>
          <w:szCs w:val="20"/>
          <w:lang w:eastAsia="en-GB"/>
        </w:rPr>
        <w:t>attend</w:t>
      </w:r>
      <w:r w:rsidR="00AD47E5" w:rsidRPr="00C13F0D">
        <w:rPr>
          <w:rFonts w:ascii="Arial" w:eastAsia="Arial" w:hAnsi="Arial" w:cs="Arial"/>
          <w:sz w:val="24"/>
          <w:szCs w:val="20"/>
          <w:lang w:eastAsia="en-GB"/>
        </w:rPr>
        <w:t>ance</w:t>
      </w:r>
      <w:r w:rsidRPr="00C13F0D">
        <w:rPr>
          <w:rFonts w:ascii="Arial" w:eastAsia="Arial" w:hAnsi="Arial" w:cs="Arial"/>
          <w:sz w:val="24"/>
          <w:szCs w:val="20"/>
          <w:lang w:eastAsia="en-GB"/>
        </w:rPr>
        <w:t xml:space="preserve"> from across the value chain (food </w:t>
      </w:r>
      <w:r w:rsidR="00AD47E5" w:rsidRPr="00C13F0D">
        <w:rPr>
          <w:rFonts w:ascii="Arial" w:eastAsia="Arial" w:hAnsi="Arial" w:cs="Arial"/>
          <w:sz w:val="24"/>
          <w:szCs w:val="20"/>
          <w:lang w:eastAsia="en-GB"/>
        </w:rPr>
        <w:t>and</w:t>
      </w:r>
      <w:r w:rsidRPr="00C13F0D">
        <w:rPr>
          <w:rFonts w:ascii="Arial" w:eastAsia="Arial" w:hAnsi="Arial" w:cs="Arial"/>
          <w:sz w:val="24"/>
          <w:szCs w:val="20"/>
          <w:lang w:eastAsia="en-GB"/>
        </w:rPr>
        <w:t xml:space="preserve"> drink industry, growers, agricultural scientists, archaeologists, historians, human nutritionists, artists). </w:t>
      </w:r>
      <w:r w:rsidR="00577B88" w:rsidRPr="00C13F0D">
        <w:rPr>
          <w:rFonts w:ascii="Arial" w:eastAsia="Arial" w:hAnsi="Arial" w:cs="Arial"/>
          <w:sz w:val="24"/>
          <w:szCs w:val="20"/>
          <w:lang w:eastAsia="en-GB"/>
        </w:rPr>
        <w:t>Research f</w:t>
      </w:r>
      <w:r w:rsidRPr="00C13F0D">
        <w:rPr>
          <w:rFonts w:ascii="Arial" w:eastAsia="Arial" w:hAnsi="Arial" w:cs="Arial"/>
          <w:sz w:val="24"/>
          <w:szCs w:val="20"/>
          <w:lang w:eastAsia="en-GB"/>
        </w:rPr>
        <w:t xml:space="preserve">indings and the interest generated show that Bere barley constitutes a valuable resource of untapped adaptive genetic variation, with the opportunity to identify useful cultivars and genes controlling the key adaptive traits to underpin crop improvement in marginal soils. </w:t>
      </w:r>
    </w:p>
    <w:p w14:paraId="7B1144B4" w14:textId="77777777" w:rsidR="00284DB4" w:rsidRDefault="00284DB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2B6B569A" w14:textId="79E2562F" w:rsidR="00A76232" w:rsidRPr="00C13F0D" w:rsidRDefault="00577B88"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C13F0D">
        <w:rPr>
          <w:rFonts w:ascii="Arial" w:eastAsia="Arial" w:hAnsi="Arial" w:cs="Arial"/>
          <w:sz w:val="24"/>
          <w:szCs w:val="20"/>
          <w:lang w:eastAsia="en-GB"/>
        </w:rPr>
        <w:t>T</w:t>
      </w:r>
      <w:r w:rsidR="00A76232" w:rsidRPr="00C13F0D">
        <w:rPr>
          <w:rFonts w:ascii="Arial" w:eastAsia="Arial" w:hAnsi="Arial" w:cs="Arial"/>
          <w:sz w:val="24"/>
          <w:szCs w:val="20"/>
          <w:lang w:eastAsia="en-GB"/>
        </w:rPr>
        <w:t xml:space="preserve">he heritage and sustainability value of Bere barley, which </w:t>
      </w:r>
      <w:r w:rsidRPr="00C13F0D">
        <w:rPr>
          <w:rFonts w:ascii="Arial" w:eastAsia="Arial" w:hAnsi="Arial" w:cs="Arial"/>
          <w:sz w:val="24"/>
          <w:szCs w:val="20"/>
          <w:lang w:eastAsia="en-GB"/>
        </w:rPr>
        <w:t xml:space="preserve">the </w:t>
      </w:r>
      <w:r w:rsidR="00A76232" w:rsidRPr="00C13F0D">
        <w:rPr>
          <w:rFonts w:ascii="Arial" w:eastAsia="Arial" w:hAnsi="Arial" w:cs="Arial"/>
          <w:sz w:val="24"/>
          <w:szCs w:val="20"/>
          <w:lang w:eastAsia="en-GB"/>
        </w:rPr>
        <w:t xml:space="preserve">research has strengthened and promoted, has direct value to the Scottish rural economy through use in high-value products such as Bruichladdich Bere single malt, Raasay Distillers, Bere barley beer, Bere meal and bannocks. The population of Bere barley genotypes safeguarded in this work </w:t>
      </w:r>
      <w:r w:rsidRPr="00C13F0D">
        <w:rPr>
          <w:rFonts w:ascii="Arial" w:eastAsia="Arial" w:hAnsi="Arial" w:cs="Arial"/>
          <w:sz w:val="24"/>
          <w:szCs w:val="20"/>
          <w:lang w:eastAsia="en-GB"/>
        </w:rPr>
        <w:t xml:space="preserve">is </w:t>
      </w:r>
      <w:r w:rsidR="00A76232" w:rsidRPr="00C13F0D">
        <w:rPr>
          <w:rFonts w:ascii="Arial" w:eastAsia="Arial" w:hAnsi="Arial" w:cs="Arial"/>
          <w:sz w:val="24"/>
          <w:szCs w:val="20"/>
          <w:lang w:eastAsia="en-GB"/>
        </w:rPr>
        <w:t>now being used by individual crofters in participatory breeding and assessment programmes</w:t>
      </w:r>
      <w:r w:rsidR="00C13F0D" w:rsidRPr="00C13F0D">
        <w:rPr>
          <w:rFonts w:ascii="Arial" w:eastAsia="Arial" w:hAnsi="Arial" w:cs="Arial"/>
          <w:sz w:val="24"/>
          <w:szCs w:val="20"/>
          <w:lang w:eastAsia="en-GB"/>
        </w:rPr>
        <w:t>,</w:t>
      </w:r>
      <w:r w:rsidR="00A76232" w:rsidRPr="00C13F0D">
        <w:rPr>
          <w:rFonts w:ascii="Arial" w:eastAsia="Arial" w:hAnsi="Arial" w:cs="Arial"/>
          <w:sz w:val="24"/>
          <w:szCs w:val="20"/>
          <w:lang w:eastAsia="en-GB"/>
        </w:rPr>
        <w:t xml:space="preserve"> and by new distillers and malts</w:t>
      </w:r>
      <w:r w:rsidR="00424094" w:rsidRPr="00C13F0D">
        <w:rPr>
          <w:rFonts w:ascii="Arial" w:eastAsia="Arial" w:hAnsi="Arial" w:cs="Arial"/>
          <w:sz w:val="24"/>
          <w:szCs w:val="20"/>
          <w:lang w:eastAsia="en-GB"/>
        </w:rPr>
        <w:t>t</w:t>
      </w:r>
      <w:r w:rsidR="00A76232" w:rsidRPr="00C13F0D">
        <w:rPr>
          <w:rFonts w:ascii="Arial" w:eastAsia="Arial" w:hAnsi="Arial" w:cs="Arial"/>
          <w:sz w:val="24"/>
          <w:szCs w:val="20"/>
          <w:lang w:eastAsia="en-GB"/>
        </w:rPr>
        <w:t>ers (Raasay</w:t>
      </w:r>
      <w:r w:rsidR="008E0CC6" w:rsidRPr="00C13F0D">
        <w:rPr>
          <w:rFonts w:ascii="Arial" w:eastAsia="Arial" w:hAnsi="Arial" w:cs="Arial"/>
          <w:sz w:val="24"/>
          <w:szCs w:val="20"/>
          <w:lang w:eastAsia="en-GB"/>
        </w:rPr>
        <w:t>,</w:t>
      </w:r>
      <w:r w:rsidR="00A76232" w:rsidRPr="00C13F0D">
        <w:rPr>
          <w:rFonts w:ascii="Arial" w:eastAsia="Arial" w:hAnsi="Arial" w:cs="Arial"/>
          <w:sz w:val="24"/>
          <w:szCs w:val="20"/>
          <w:lang w:eastAsia="en-GB"/>
        </w:rPr>
        <w:t xml:space="preserve"> Crafty Mal</w:t>
      </w:r>
      <w:r w:rsidR="00424094" w:rsidRPr="00C13F0D">
        <w:rPr>
          <w:rFonts w:ascii="Arial" w:eastAsia="Arial" w:hAnsi="Arial" w:cs="Arial"/>
          <w:sz w:val="24"/>
          <w:szCs w:val="20"/>
          <w:lang w:eastAsia="en-GB"/>
        </w:rPr>
        <w:t>t</w:t>
      </w:r>
      <w:r w:rsidR="00A76232" w:rsidRPr="00C13F0D">
        <w:rPr>
          <w:rFonts w:ascii="Arial" w:eastAsia="Arial" w:hAnsi="Arial" w:cs="Arial"/>
          <w:sz w:val="24"/>
          <w:szCs w:val="20"/>
          <w:lang w:eastAsia="en-GB"/>
        </w:rPr>
        <w:t xml:space="preserve">sters) to select the best varieties for their commercial purposes. The impacts of the research on strengthening the value chain for Bere will be assessed in the coming years with work funded by the </w:t>
      </w:r>
      <w:r w:rsidR="008E0CC6" w:rsidRPr="00C13F0D">
        <w:rPr>
          <w:rFonts w:ascii="Arial" w:eastAsia="Arial" w:hAnsi="Arial" w:cs="Arial"/>
          <w:sz w:val="24"/>
          <w:szCs w:val="20"/>
          <w:lang w:eastAsia="en-GB"/>
        </w:rPr>
        <w:t xml:space="preserve">EU </w:t>
      </w:r>
      <w:r w:rsidR="00A76232" w:rsidRPr="00C13F0D">
        <w:rPr>
          <w:rFonts w:ascii="Arial" w:eastAsia="Arial" w:hAnsi="Arial" w:cs="Arial"/>
          <w:sz w:val="24"/>
          <w:szCs w:val="20"/>
          <w:lang w:eastAsia="en-GB"/>
        </w:rPr>
        <w:t xml:space="preserve">Horizon 2020 RADIANT project (2021-26). </w:t>
      </w:r>
    </w:p>
    <w:p w14:paraId="4FE60E30" w14:textId="77777777" w:rsidR="00A76232" w:rsidRPr="00C13F0D"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47BB22C6" w14:textId="31DB4594" w:rsidR="00A76232" w:rsidRPr="00C13F0D"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C13F0D">
        <w:rPr>
          <w:rFonts w:ascii="Arial" w:eastAsia="Arial" w:hAnsi="Arial" w:cs="Arial"/>
          <w:b/>
          <w:sz w:val="24"/>
          <w:szCs w:val="20"/>
          <w:lang w:eastAsia="en-GB"/>
        </w:rPr>
        <w:t>Just the tonic</w:t>
      </w:r>
    </w:p>
    <w:p w14:paraId="0901EF4F" w14:textId="297591AF" w:rsidR="00284DB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672347">
        <w:rPr>
          <w:rFonts w:ascii="Arial" w:eastAsia="Arial" w:hAnsi="Arial" w:cs="Arial"/>
          <w:sz w:val="24"/>
          <w:szCs w:val="24"/>
          <w:lang w:eastAsia="en-GB"/>
        </w:rPr>
        <w:t xml:space="preserve">It is challenging to </w:t>
      </w:r>
      <w:r w:rsidR="003549F6" w:rsidRPr="00672347">
        <w:rPr>
          <w:rFonts w:ascii="Arial" w:eastAsia="Arial" w:hAnsi="Arial" w:cs="Arial"/>
          <w:sz w:val="24"/>
          <w:szCs w:val="24"/>
          <w:lang w:eastAsia="en-GB"/>
        </w:rPr>
        <w:t xml:space="preserve">realise </w:t>
      </w:r>
      <w:r w:rsidRPr="00672347">
        <w:rPr>
          <w:rFonts w:ascii="Arial" w:eastAsia="Arial" w:hAnsi="Arial" w:cs="Arial"/>
          <w:sz w:val="24"/>
          <w:szCs w:val="24"/>
          <w:lang w:eastAsia="en-GB"/>
        </w:rPr>
        <w:t xml:space="preserve">crop-diversification </w:t>
      </w:r>
      <w:r w:rsidR="00E51432" w:rsidRPr="00672347">
        <w:rPr>
          <w:rFonts w:ascii="Arial" w:eastAsia="Arial" w:hAnsi="Arial" w:cs="Arial"/>
          <w:sz w:val="24"/>
          <w:szCs w:val="24"/>
          <w:lang w:eastAsia="en-GB"/>
        </w:rPr>
        <w:t xml:space="preserve">in </w:t>
      </w:r>
      <w:r w:rsidRPr="00672347">
        <w:rPr>
          <w:rFonts w:ascii="Arial" w:eastAsia="Arial" w:hAnsi="Arial" w:cs="Arial"/>
          <w:sz w:val="24"/>
          <w:szCs w:val="24"/>
          <w:lang w:eastAsia="en-GB"/>
        </w:rPr>
        <w:t xml:space="preserve">an arable cropped system which dedicates two thirds of its area to </w:t>
      </w:r>
      <w:r w:rsidR="00672347" w:rsidRPr="00672347">
        <w:rPr>
          <w:rFonts w:ascii="Arial" w:eastAsia="Arial" w:hAnsi="Arial" w:cs="Arial"/>
          <w:sz w:val="24"/>
          <w:szCs w:val="24"/>
          <w:lang w:eastAsia="en-GB"/>
        </w:rPr>
        <w:t xml:space="preserve">the </w:t>
      </w:r>
      <w:r w:rsidRPr="00672347">
        <w:rPr>
          <w:rFonts w:ascii="Arial" w:eastAsia="Arial" w:hAnsi="Arial" w:cs="Arial"/>
          <w:sz w:val="24"/>
          <w:szCs w:val="24"/>
          <w:lang w:eastAsia="en-GB"/>
        </w:rPr>
        <w:t>produc</w:t>
      </w:r>
      <w:r w:rsidR="00672347" w:rsidRPr="00672347">
        <w:rPr>
          <w:rFonts w:ascii="Arial" w:eastAsia="Arial" w:hAnsi="Arial" w:cs="Arial"/>
          <w:sz w:val="24"/>
          <w:szCs w:val="24"/>
          <w:lang w:eastAsia="en-GB"/>
        </w:rPr>
        <w:t>tion of</w:t>
      </w:r>
      <w:r w:rsidRPr="00672347">
        <w:rPr>
          <w:rFonts w:ascii="Arial" w:eastAsia="Arial" w:hAnsi="Arial" w:cs="Arial"/>
          <w:sz w:val="24"/>
          <w:szCs w:val="24"/>
          <w:lang w:eastAsia="en-GB"/>
        </w:rPr>
        <w:t xml:space="preserve"> barley for key industries of distilling, brewing and animal protein production. Additionally, Scotland’s high-protein </w:t>
      </w:r>
      <w:r w:rsidRPr="00672347">
        <w:rPr>
          <w:rFonts w:ascii="Arial" w:eastAsia="Arial" w:hAnsi="Arial" w:cs="Arial"/>
          <w:sz w:val="24"/>
          <w:szCs w:val="24"/>
          <w:lang w:eastAsia="en-GB"/>
        </w:rPr>
        <w:lastRenderedPageBreak/>
        <w:t>legume grain import dependency is estimated at 80% of requirement</w:t>
      </w:r>
      <w:r w:rsidR="003504E3" w:rsidRPr="00672347">
        <w:rPr>
          <w:rFonts w:ascii="Arial" w:eastAsia="Arial" w:hAnsi="Arial" w:cs="Arial"/>
          <w:sz w:val="24"/>
          <w:szCs w:val="24"/>
          <w:lang w:eastAsia="en-GB"/>
        </w:rPr>
        <w:t>s</w:t>
      </w:r>
      <w:r w:rsidRPr="00672347">
        <w:rPr>
          <w:rFonts w:ascii="Arial" w:eastAsia="Arial" w:hAnsi="Arial" w:cs="Arial"/>
          <w:sz w:val="24"/>
          <w:szCs w:val="24"/>
          <w:lang w:eastAsia="en-GB"/>
        </w:rPr>
        <w:t xml:space="preserve"> </w:t>
      </w:r>
      <w:r w:rsidR="003607B5" w:rsidRPr="00672347">
        <w:rPr>
          <w:rFonts w:ascii="Arial" w:eastAsia="Arial" w:hAnsi="Arial" w:cs="Arial"/>
          <w:sz w:val="24"/>
          <w:szCs w:val="24"/>
          <w:lang w:eastAsia="en-GB"/>
        </w:rPr>
        <w:t>for</w:t>
      </w:r>
      <w:r w:rsidRPr="00672347">
        <w:rPr>
          <w:rFonts w:ascii="Arial" w:eastAsia="Arial" w:hAnsi="Arial" w:cs="Arial"/>
          <w:sz w:val="24"/>
          <w:szCs w:val="24"/>
          <w:lang w:eastAsia="en-GB"/>
        </w:rPr>
        <w:t xml:space="preserve"> animal feed</w:t>
      </w:r>
      <w:r w:rsidR="00E51432" w:rsidRPr="00672347">
        <w:rPr>
          <w:rFonts w:ascii="Arial" w:eastAsia="Arial" w:hAnsi="Arial" w:cs="Arial"/>
          <w:sz w:val="24"/>
          <w:szCs w:val="24"/>
          <w:lang w:eastAsia="en-GB"/>
        </w:rPr>
        <w:t xml:space="preserve"> </w:t>
      </w:r>
      <w:r w:rsidRPr="00672347">
        <w:rPr>
          <w:rFonts w:ascii="Arial" w:eastAsia="Arial" w:hAnsi="Arial" w:cs="Arial"/>
          <w:sz w:val="24"/>
          <w:szCs w:val="24"/>
          <w:lang w:eastAsia="en-GB"/>
        </w:rPr>
        <w:t xml:space="preserve">since legume grains </w:t>
      </w:r>
      <w:r w:rsidR="00E51432" w:rsidRPr="00672347">
        <w:rPr>
          <w:rFonts w:ascii="Arial" w:eastAsia="Arial" w:hAnsi="Arial" w:cs="Arial"/>
          <w:sz w:val="24"/>
          <w:szCs w:val="24"/>
          <w:lang w:eastAsia="en-GB"/>
        </w:rPr>
        <w:t xml:space="preserve">have </w:t>
      </w:r>
      <w:r w:rsidRPr="00672347">
        <w:rPr>
          <w:rFonts w:ascii="Arial" w:eastAsia="Arial" w:hAnsi="Arial" w:cs="Arial"/>
          <w:sz w:val="24"/>
          <w:szCs w:val="24"/>
          <w:lang w:eastAsia="en-GB"/>
        </w:rPr>
        <w:t xml:space="preserve">not yet been developed for brewing or distilling. </w:t>
      </w:r>
      <w:hyperlink r:id="rId457">
        <w:r w:rsidRPr="00672347">
          <w:rPr>
            <w:rFonts w:ascii="Arial" w:eastAsia="Arial" w:hAnsi="Arial" w:cs="Arial"/>
            <w:color w:val="0000FF"/>
            <w:sz w:val="24"/>
            <w:szCs w:val="24"/>
            <w:lang w:eastAsia="en-GB"/>
          </w:rPr>
          <w:t xml:space="preserve">Consequently, </w:t>
        </w:r>
        <w:r w:rsidR="009F244D" w:rsidRPr="00672347">
          <w:rPr>
            <w:rFonts w:ascii="Arial" w:eastAsia="Arial" w:hAnsi="Arial" w:cs="Arial"/>
            <w:color w:val="0000FF"/>
            <w:sz w:val="24"/>
            <w:szCs w:val="24"/>
            <w:lang w:eastAsia="en-GB"/>
          </w:rPr>
          <w:t>environmental,</w:t>
        </w:r>
        <w:r w:rsidRPr="00672347">
          <w:rPr>
            <w:rFonts w:ascii="Arial" w:eastAsia="Arial" w:hAnsi="Arial" w:cs="Arial"/>
            <w:color w:val="0000FF"/>
            <w:sz w:val="24"/>
            <w:szCs w:val="24"/>
            <w:lang w:eastAsia="en-GB"/>
          </w:rPr>
          <w:t xml:space="preserve"> and socioeconomic benefits which would have accrued via the cultivation of legume grains in Scotland, are forfeited</w:t>
        </w:r>
      </w:hyperlink>
      <w:r w:rsidRPr="00672347">
        <w:rPr>
          <w:rFonts w:ascii="Arial" w:eastAsia="Arial" w:hAnsi="Arial" w:cs="Arial"/>
          <w:sz w:val="24"/>
          <w:szCs w:val="24"/>
          <w:lang w:eastAsia="en-GB"/>
        </w:rPr>
        <w:t xml:space="preserve">. Furthermore, Scottish producers are disadvantaged financially and environmentally, as legume grain protein import prices are volatile due to stochastic factors that impact global trade such as crop failure, and value chain breakdown due to war or pandemics. In the absence of policy measures to limit legume grain import dependency and promote </w:t>
      </w:r>
      <w:hyperlink r:id="rId458">
        <w:r w:rsidRPr="00672347">
          <w:rPr>
            <w:rFonts w:ascii="Arial" w:eastAsia="Arial" w:hAnsi="Arial" w:cs="Arial"/>
            <w:color w:val="0000FF"/>
            <w:sz w:val="24"/>
            <w:szCs w:val="24"/>
            <w:lang w:eastAsia="en-GB"/>
          </w:rPr>
          <w:t>crop diversification</w:t>
        </w:r>
      </w:hyperlink>
      <w:r w:rsidRPr="00672347">
        <w:rPr>
          <w:rFonts w:ascii="Arial" w:eastAsia="Arial" w:hAnsi="Arial" w:cs="Arial"/>
          <w:sz w:val="24"/>
          <w:szCs w:val="24"/>
          <w:lang w:eastAsia="en-GB"/>
        </w:rPr>
        <w:t>, some producers have developed short-value chains</w:t>
      </w:r>
      <w:r w:rsidR="00CC538B" w:rsidRPr="00672347">
        <w:rPr>
          <w:rFonts w:ascii="Arial" w:eastAsia="Arial" w:hAnsi="Arial" w:cs="Arial"/>
          <w:sz w:val="24"/>
          <w:szCs w:val="24"/>
          <w:lang w:eastAsia="en-GB"/>
        </w:rPr>
        <w:t>,</w:t>
      </w:r>
      <w:r w:rsidRPr="00672347">
        <w:rPr>
          <w:rFonts w:ascii="Arial" w:eastAsia="Arial" w:hAnsi="Arial" w:cs="Arial"/>
          <w:sz w:val="24"/>
          <w:szCs w:val="24"/>
          <w:lang w:eastAsia="en-GB"/>
        </w:rPr>
        <w:t xml:space="preserve"> increasing the range of crops grown and processed on-farm to realise ground-breaking products. </w:t>
      </w:r>
    </w:p>
    <w:p w14:paraId="30B06CB4" w14:textId="77777777" w:rsidR="00284DB4" w:rsidRDefault="00284DB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p>
    <w:p w14:paraId="7131EFE0" w14:textId="116A28EB" w:rsidR="00A76232" w:rsidRPr="0067234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672347">
        <w:rPr>
          <w:rFonts w:ascii="Arial" w:eastAsia="Arial" w:hAnsi="Arial" w:cs="Arial"/>
          <w:sz w:val="24"/>
          <w:szCs w:val="24"/>
          <w:lang w:eastAsia="en-GB"/>
        </w:rPr>
        <w:t xml:space="preserve">The </w:t>
      </w:r>
      <w:hyperlink r:id="rId459">
        <w:r w:rsidRPr="00672347">
          <w:rPr>
            <w:rFonts w:ascii="Arial" w:eastAsia="Arial" w:hAnsi="Arial" w:cs="Arial"/>
            <w:color w:val="0000FF"/>
            <w:sz w:val="24"/>
            <w:szCs w:val="24"/>
            <w:lang w:eastAsia="en-GB"/>
          </w:rPr>
          <w:t>climate positive Nàdar products</w:t>
        </w:r>
      </w:hyperlink>
      <w:r w:rsidRPr="00672347">
        <w:rPr>
          <w:rFonts w:ascii="Arial" w:eastAsia="Arial" w:hAnsi="Arial" w:cs="Arial"/>
          <w:sz w:val="24"/>
          <w:szCs w:val="24"/>
          <w:lang w:eastAsia="en-GB"/>
        </w:rPr>
        <w:t xml:space="preserve"> were developed using peas</w:t>
      </w:r>
      <w:r w:rsidR="00CC538B" w:rsidRPr="00672347">
        <w:rPr>
          <w:rFonts w:ascii="Arial" w:eastAsia="Arial" w:hAnsi="Arial" w:cs="Arial"/>
          <w:sz w:val="24"/>
          <w:szCs w:val="24"/>
          <w:lang w:eastAsia="en-GB"/>
        </w:rPr>
        <w:t>,</w:t>
      </w:r>
      <w:r w:rsidRPr="00672347">
        <w:rPr>
          <w:rFonts w:ascii="Arial" w:eastAsia="Arial" w:hAnsi="Arial" w:cs="Arial"/>
          <w:sz w:val="24"/>
          <w:szCs w:val="24"/>
          <w:lang w:eastAsia="en-GB"/>
        </w:rPr>
        <w:t xml:space="preserve"> which yield without synthetic nitrogen fertiliser application</w:t>
      </w:r>
      <w:r w:rsidR="00CC538B" w:rsidRPr="00672347">
        <w:rPr>
          <w:rFonts w:ascii="Arial" w:eastAsia="Arial" w:hAnsi="Arial" w:cs="Arial"/>
          <w:sz w:val="24"/>
          <w:szCs w:val="24"/>
          <w:lang w:eastAsia="en-GB"/>
        </w:rPr>
        <w:t>,</w:t>
      </w:r>
      <w:r w:rsidRPr="00672347">
        <w:rPr>
          <w:rFonts w:ascii="Arial" w:eastAsia="Arial" w:hAnsi="Arial" w:cs="Arial"/>
          <w:sz w:val="24"/>
          <w:szCs w:val="24"/>
          <w:lang w:eastAsia="en-GB"/>
        </w:rPr>
        <w:t xml:space="preserve"> and new biorefining methods, </w:t>
      </w:r>
      <w:r w:rsidRPr="00672347">
        <w:rPr>
          <w:rFonts w:ascii="Arial" w:eastAsia="Arial" w:hAnsi="Arial" w:cs="Arial"/>
          <w:i/>
          <w:sz w:val="24"/>
          <w:szCs w:val="24"/>
          <w:lang w:eastAsia="en-GB"/>
        </w:rPr>
        <w:t>via</w:t>
      </w:r>
      <w:r w:rsidRPr="00672347">
        <w:rPr>
          <w:rFonts w:ascii="Arial" w:eastAsia="Arial" w:hAnsi="Arial" w:cs="Arial"/>
          <w:sz w:val="24"/>
          <w:szCs w:val="24"/>
          <w:lang w:eastAsia="en-GB"/>
        </w:rPr>
        <w:t xml:space="preserve"> an international and multidisciplinary research collaboration. This provided an </w:t>
      </w:r>
      <w:hyperlink r:id="rId460">
        <w:r w:rsidRPr="00672347">
          <w:rPr>
            <w:rFonts w:ascii="Arial" w:eastAsia="Arial" w:hAnsi="Arial" w:cs="Arial"/>
            <w:color w:val="0000FF"/>
            <w:sz w:val="24"/>
            <w:szCs w:val="24"/>
            <w:lang w:eastAsia="en-GB"/>
          </w:rPr>
          <w:t>independent peer-reviewed evidence base</w:t>
        </w:r>
      </w:hyperlink>
      <w:r w:rsidRPr="00672347">
        <w:rPr>
          <w:rFonts w:ascii="Arial" w:eastAsia="Arial" w:hAnsi="Arial" w:cs="Arial"/>
          <w:sz w:val="24"/>
          <w:szCs w:val="24"/>
          <w:lang w:eastAsia="en-GB"/>
        </w:rPr>
        <w:t xml:space="preserve">, and the resultant </w:t>
      </w:r>
      <w:hyperlink r:id="rId461">
        <w:r w:rsidRPr="00672347">
          <w:rPr>
            <w:rFonts w:ascii="Arial" w:eastAsia="Arial" w:hAnsi="Arial" w:cs="Arial"/>
            <w:color w:val="0000FF"/>
            <w:sz w:val="24"/>
            <w:szCs w:val="24"/>
            <w:lang w:eastAsia="en-GB"/>
          </w:rPr>
          <w:t>news</w:t>
        </w:r>
      </w:hyperlink>
      <w:r w:rsidRPr="00672347">
        <w:rPr>
          <w:rFonts w:ascii="Arial" w:eastAsia="Arial" w:hAnsi="Arial" w:cs="Arial"/>
          <w:sz w:val="24"/>
          <w:szCs w:val="24"/>
          <w:lang w:eastAsia="en-GB"/>
        </w:rPr>
        <w:t xml:space="preserve"> and </w:t>
      </w:r>
      <w:hyperlink r:id="rId462">
        <w:r w:rsidRPr="00672347">
          <w:rPr>
            <w:rFonts w:ascii="Arial" w:eastAsia="Arial" w:hAnsi="Arial" w:cs="Arial"/>
            <w:color w:val="0000FF"/>
            <w:sz w:val="24"/>
            <w:szCs w:val="24"/>
            <w:lang w:eastAsia="en-GB"/>
          </w:rPr>
          <w:t>media</w:t>
        </w:r>
      </w:hyperlink>
      <w:r w:rsidRPr="00672347">
        <w:rPr>
          <w:rFonts w:ascii="Arial" w:eastAsia="Arial" w:hAnsi="Arial" w:cs="Arial"/>
          <w:sz w:val="24"/>
          <w:szCs w:val="24"/>
          <w:lang w:eastAsia="en-GB"/>
        </w:rPr>
        <w:t xml:space="preserve"> </w:t>
      </w:r>
      <w:r w:rsidR="00163A01" w:rsidRPr="00672347">
        <w:rPr>
          <w:rFonts w:ascii="Arial" w:eastAsia="Arial" w:hAnsi="Arial" w:cs="Arial"/>
          <w:sz w:val="24"/>
          <w:szCs w:val="24"/>
          <w:lang w:eastAsia="en-GB"/>
        </w:rPr>
        <w:t xml:space="preserve">coverage </w:t>
      </w:r>
      <w:r w:rsidRPr="00672347">
        <w:rPr>
          <w:rFonts w:ascii="Arial" w:eastAsia="Arial" w:hAnsi="Arial" w:cs="Arial"/>
          <w:sz w:val="24"/>
          <w:szCs w:val="24"/>
          <w:lang w:eastAsia="en-GB"/>
        </w:rPr>
        <w:t xml:space="preserve">helped the </w:t>
      </w:r>
      <w:r w:rsidR="00163A01" w:rsidRPr="00672347">
        <w:rPr>
          <w:rFonts w:ascii="Arial" w:eastAsia="Arial" w:hAnsi="Arial" w:cs="Arial"/>
          <w:sz w:val="24"/>
          <w:szCs w:val="24"/>
          <w:lang w:eastAsia="en-GB"/>
        </w:rPr>
        <w:t xml:space="preserve">popularity of the </w:t>
      </w:r>
      <w:r w:rsidRPr="00672347">
        <w:rPr>
          <w:rFonts w:ascii="Arial" w:eastAsia="Arial" w:hAnsi="Arial" w:cs="Arial"/>
          <w:sz w:val="24"/>
          <w:szCs w:val="24"/>
          <w:lang w:eastAsia="en-GB"/>
        </w:rPr>
        <w:t xml:space="preserve">Nadar </w:t>
      </w:r>
      <w:r w:rsidR="00163A01" w:rsidRPr="00672347">
        <w:rPr>
          <w:rFonts w:ascii="Arial" w:eastAsia="Arial" w:hAnsi="Arial" w:cs="Arial"/>
          <w:sz w:val="24"/>
          <w:szCs w:val="24"/>
          <w:lang w:eastAsia="en-GB"/>
        </w:rPr>
        <w:t xml:space="preserve">products </w:t>
      </w:r>
      <w:r w:rsidRPr="00672347">
        <w:rPr>
          <w:rFonts w:ascii="Arial" w:eastAsia="Arial" w:hAnsi="Arial" w:cs="Arial"/>
          <w:sz w:val="24"/>
          <w:szCs w:val="24"/>
          <w:lang w:eastAsia="en-GB"/>
        </w:rPr>
        <w:t xml:space="preserve">which are now sold internationally, strengthening the ‘sustainable Scotland’ brand. The environmental credentials were also realised as the high-protein co-product is used to feed livestock. The biorefining approach has been adopted for </w:t>
      </w:r>
      <w:hyperlink r:id="rId463">
        <w:r w:rsidRPr="00672347">
          <w:rPr>
            <w:rFonts w:ascii="Arial" w:eastAsia="Arial" w:hAnsi="Arial" w:cs="Arial"/>
            <w:color w:val="0000FF"/>
            <w:sz w:val="24"/>
            <w:szCs w:val="24"/>
            <w:lang w:eastAsia="en-GB"/>
          </w:rPr>
          <w:t>brewing</w:t>
        </w:r>
      </w:hyperlink>
      <w:r w:rsidRPr="00672347">
        <w:rPr>
          <w:rFonts w:ascii="Arial" w:eastAsia="Arial" w:hAnsi="Arial" w:cs="Arial"/>
          <w:sz w:val="24"/>
          <w:szCs w:val="24"/>
          <w:lang w:eastAsia="en-GB"/>
        </w:rPr>
        <w:t xml:space="preserve">, with beers that also </w:t>
      </w:r>
      <w:hyperlink r:id="rId464">
        <w:r w:rsidRPr="00672347">
          <w:rPr>
            <w:rFonts w:ascii="Arial" w:eastAsia="Arial" w:hAnsi="Arial" w:cs="Arial"/>
            <w:color w:val="0000FF"/>
            <w:sz w:val="24"/>
            <w:szCs w:val="24"/>
            <w:lang w:eastAsia="en-GB"/>
          </w:rPr>
          <w:t>satisfy consumers' taste expectations</w:t>
        </w:r>
      </w:hyperlink>
      <w:r w:rsidRPr="00672347">
        <w:rPr>
          <w:rFonts w:ascii="Arial" w:eastAsia="Arial" w:hAnsi="Arial" w:cs="Arial"/>
          <w:sz w:val="24"/>
          <w:szCs w:val="24"/>
          <w:lang w:eastAsia="en-GB"/>
        </w:rPr>
        <w:t xml:space="preserve">. </w:t>
      </w:r>
    </w:p>
    <w:p w14:paraId="23CC5E6F" w14:textId="77777777" w:rsidR="00A76232" w:rsidRPr="00F6352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724F9E1D" w14:textId="77777777" w:rsidR="00A76232" w:rsidRPr="00F6352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i/>
          <w:sz w:val="24"/>
          <w:szCs w:val="20"/>
          <w:lang w:eastAsia="en-GB"/>
        </w:rPr>
      </w:pPr>
      <w:r w:rsidRPr="00F63525">
        <w:rPr>
          <w:rFonts w:ascii="Arial" w:eastAsia="Arial" w:hAnsi="Arial" w:cs="Arial"/>
          <w:b/>
          <w:sz w:val="24"/>
          <w:szCs w:val="20"/>
          <w:lang w:eastAsia="en-GB"/>
        </w:rPr>
        <w:t>Collaborative research with farmers to improve agrobiodiversity</w:t>
      </w:r>
    </w:p>
    <w:p w14:paraId="312F0734" w14:textId="77777777" w:rsidR="00284DB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F63525">
        <w:rPr>
          <w:rFonts w:ascii="Arial" w:eastAsia="Arial" w:hAnsi="Arial" w:cs="Arial"/>
          <w:sz w:val="24"/>
          <w:szCs w:val="20"/>
          <w:lang w:eastAsia="en-GB"/>
        </w:rPr>
        <w:t>Intercropping is a practice that could improve sustainability and safeguard biodiversity in agricultural habitats. While intercropping has been tested and demonstrated at research scales, innovative ways are needed to transfer findings into practical application by farmers</w:t>
      </w:r>
      <w:r w:rsidR="000F75E7" w:rsidRPr="00F63525">
        <w:rPr>
          <w:rFonts w:ascii="Arial" w:eastAsia="Arial" w:hAnsi="Arial" w:cs="Arial"/>
          <w:sz w:val="24"/>
          <w:szCs w:val="20"/>
          <w:lang w:eastAsia="en-GB"/>
        </w:rPr>
        <w:t>,</w:t>
      </w:r>
      <w:r w:rsidRPr="00F63525">
        <w:rPr>
          <w:rFonts w:ascii="Arial" w:eastAsia="Arial" w:hAnsi="Arial" w:cs="Arial"/>
          <w:sz w:val="24"/>
          <w:szCs w:val="20"/>
          <w:lang w:eastAsia="en-GB"/>
        </w:rPr>
        <w:t xml:space="preserve"> and </w:t>
      </w:r>
      <w:r w:rsidR="000F75E7" w:rsidRPr="00F63525">
        <w:rPr>
          <w:rFonts w:ascii="Arial" w:eastAsia="Arial" w:hAnsi="Arial" w:cs="Arial"/>
          <w:sz w:val="24"/>
          <w:szCs w:val="20"/>
          <w:lang w:eastAsia="en-GB"/>
        </w:rPr>
        <w:t xml:space="preserve">to </w:t>
      </w:r>
      <w:r w:rsidRPr="00F63525">
        <w:rPr>
          <w:rFonts w:ascii="Arial" w:eastAsia="Arial" w:hAnsi="Arial" w:cs="Arial"/>
          <w:sz w:val="24"/>
          <w:szCs w:val="20"/>
          <w:lang w:eastAsia="en-GB"/>
        </w:rPr>
        <w:t xml:space="preserve">share knowledge widely in the Scottish farming community. </w:t>
      </w:r>
      <w:r w:rsidR="00335626" w:rsidRPr="00F63525">
        <w:rPr>
          <w:rFonts w:ascii="Arial" w:eastAsia="Arial" w:hAnsi="Arial" w:cs="Arial"/>
          <w:sz w:val="24"/>
          <w:szCs w:val="20"/>
          <w:lang w:eastAsia="en-GB"/>
        </w:rPr>
        <w:t>C</w:t>
      </w:r>
      <w:r w:rsidRPr="00F63525">
        <w:rPr>
          <w:rFonts w:ascii="Arial" w:eastAsia="Arial" w:hAnsi="Arial" w:cs="Arial"/>
          <w:sz w:val="24"/>
          <w:szCs w:val="20"/>
          <w:lang w:eastAsia="en-GB"/>
        </w:rPr>
        <w:t xml:space="preserve">ollaborative trials </w:t>
      </w:r>
      <w:r w:rsidR="00335626" w:rsidRPr="00F63525">
        <w:rPr>
          <w:rFonts w:ascii="Arial" w:eastAsia="Arial" w:hAnsi="Arial" w:cs="Arial"/>
          <w:sz w:val="24"/>
          <w:szCs w:val="20"/>
          <w:lang w:eastAsia="en-GB"/>
        </w:rPr>
        <w:t xml:space="preserve">were carried out </w:t>
      </w:r>
      <w:r w:rsidRPr="00F63525">
        <w:rPr>
          <w:rFonts w:ascii="Arial" w:eastAsia="Arial" w:hAnsi="Arial" w:cs="Arial"/>
          <w:sz w:val="24"/>
          <w:szCs w:val="20"/>
          <w:lang w:eastAsia="en-GB"/>
        </w:rPr>
        <w:t xml:space="preserve">with farmers across Scotland who were looking for practices that reduce inputs, increase future </w:t>
      </w:r>
      <w:r w:rsidR="009F244D" w:rsidRPr="00F63525">
        <w:rPr>
          <w:rFonts w:ascii="Arial" w:eastAsia="Arial" w:hAnsi="Arial" w:cs="Arial"/>
          <w:sz w:val="24"/>
          <w:szCs w:val="20"/>
          <w:lang w:eastAsia="en-GB"/>
        </w:rPr>
        <w:t>sustainability,</w:t>
      </w:r>
      <w:r w:rsidRPr="00F63525">
        <w:rPr>
          <w:rFonts w:ascii="Arial" w:eastAsia="Arial" w:hAnsi="Arial" w:cs="Arial"/>
          <w:sz w:val="24"/>
          <w:szCs w:val="20"/>
          <w:lang w:eastAsia="en-GB"/>
        </w:rPr>
        <w:t xml:space="preserve"> and minimise the</w:t>
      </w:r>
      <w:r w:rsidR="0051765E" w:rsidRPr="00F63525">
        <w:rPr>
          <w:rFonts w:ascii="Arial" w:eastAsia="Arial" w:hAnsi="Arial" w:cs="Arial"/>
          <w:sz w:val="24"/>
          <w:szCs w:val="20"/>
          <w:lang w:eastAsia="en-GB"/>
        </w:rPr>
        <w:t>ir</w:t>
      </w:r>
      <w:r w:rsidRPr="00F63525">
        <w:rPr>
          <w:rFonts w:ascii="Arial" w:eastAsia="Arial" w:hAnsi="Arial" w:cs="Arial"/>
          <w:sz w:val="24"/>
          <w:szCs w:val="20"/>
          <w:lang w:eastAsia="en-GB"/>
        </w:rPr>
        <w:t xml:space="preserve"> environmental footprint. Trials were monitored to assess mixture performance and ecological benefits such as biodiversity, weed control, soil nutrient </w:t>
      </w:r>
      <w:r w:rsidR="009F244D" w:rsidRPr="00F63525">
        <w:rPr>
          <w:rFonts w:ascii="Arial" w:eastAsia="Arial" w:hAnsi="Arial" w:cs="Arial"/>
          <w:sz w:val="24"/>
          <w:szCs w:val="20"/>
          <w:lang w:eastAsia="en-GB"/>
        </w:rPr>
        <w:t>availability,</w:t>
      </w:r>
      <w:r w:rsidRPr="00F63525">
        <w:rPr>
          <w:rFonts w:ascii="Arial" w:eastAsia="Arial" w:hAnsi="Arial" w:cs="Arial"/>
          <w:sz w:val="24"/>
          <w:szCs w:val="20"/>
          <w:lang w:eastAsia="en-GB"/>
        </w:rPr>
        <w:t xml:space="preserve"> and crop yield. </w:t>
      </w:r>
    </w:p>
    <w:p w14:paraId="25DD43FC" w14:textId="77777777" w:rsidR="00284DB4" w:rsidRDefault="00284DB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7371BDE9" w14:textId="33D45F71" w:rsidR="00A76232" w:rsidRPr="00F6352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F63525">
        <w:rPr>
          <w:rFonts w:ascii="Arial" w:eastAsia="Arial" w:hAnsi="Arial" w:cs="Arial"/>
          <w:sz w:val="24"/>
          <w:szCs w:val="20"/>
          <w:lang w:eastAsia="en-GB"/>
        </w:rPr>
        <w:t>The results were disseminated widely through webinars</w:t>
      </w:r>
      <w:r w:rsidR="0051765E" w:rsidRPr="00F63525">
        <w:rPr>
          <w:rFonts w:ascii="Arial" w:eastAsia="Arial" w:hAnsi="Arial" w:cs="Arial"/>
          <w:sz w:val="24"/>
          <w:szCs w:val="20"/>
          <w:lang w:eastAsia="en-GB"/>
        </w:rPr>
        <w:t>,</w:t>
      </w:r>
      <w:r w:rsidRPr="00F63525">
        <w:rPr>
          <w:rFonts w:ascii="Arial" w:eastAsia="Arial" w:hAnsi="Arial" w:cs="Arial"/>
          <w:sz w:val="24"/>
          <w:szCs w:val="20"/>
          <w:lang w:eastAsia="en-GB"/>
        </w:rPr>
        <w:t xml:space="preserve"> on</w:t>
      </w:r>
      <w:r w:rsidR="0051765E" w:rsidRPr="00F63525">
        <w:rPr>
          <w:rFonts w:ascii="Arial" w:eastAsia="Arial" w:hAnsi="Arial" w:cs="Arial"/>
          <w:sz w:val="24"/>
          <w:szCs w:val="20"/>
          <w:lang w:eastAsia="en-GB"/>
        </w:rPr>
        <w:t>-</w:t>
      </w:r>
      <w:r w:rsidRPr="00F63525">
        <w:rPr>
          <w:rFonts w:ascii="Arial" w:eastAsia="Arial" w:hAnsi="Arial" w:cs="Arial"/>
          <w:sz w:val="24"/>
          <w:szCs w:val="20"/>
          <w:lang w:eastAsia="en-GB"/>
        </w:rPr>
        <w:t xml:space="preserve">farm events, and through the </w:t>
      </w:r>
      <w:hyperlink r:id="rId465" w:anchor="/">
        <w:r w:rsidRPr="00F63525">
          <w:rPr>
            <w:rFonts w:ascii="Arial" w:eastAsia="Arial" w:hAnsi="Arial" w:cs="Arial"/>
            <w:color w:val="0000FF"/>
            <w:sz w:val="24"/>
            <w:szCs w:val="20"/>
            <w:lang w:eastAsia="en-GB"/>
          </w:rPr>
          <w:t>Crop Mixtures Data Explorer</w:t>
        </w:r>
      </w:hyperlink>
      <w:r w:rsidRPr="00F63525">
        <w:rPr>
          <w:rFonts w:ascii="Arial" w:eastAsia="Arial" w:hAnsi="Arial" w:cs="Arial"/>
          <w:sz w:val="24"/>
          <w:szCs w:val="20"/>
          <w:lang w:eastAsia="en-GB"/>
        </w:rPr>
        <w:t xml:space="preserve"> tool, which is an open data platform co-developed with agricultural stakeholders. Users can search trial data</w:t>
      </w:r>
      <w:r w:rsidR="005163CE" w:rsidRPr="00F63525">
        <w:rPr>
          <w:rFonts w:ascii="Arial" w:eastAsia="Arial" w:hAnsi="Arial" w:cs="Arial"/>
          <w:sz w:val="24"/>
          <w:szCs w:val="20"/>
          <w:lang w:eastAsia="en-GB"/>
        </w:rPr>
        <w:t xml:space="preserve"> </w:t>
      </w:r>
      <w:r w:rsidRPr="00F63525">
        <w:rPr>
          <w:rFonts w:ascii="Arial" w:eastAsia="Arial" w:hAnsi="Arial" w:cs="Arial"/>
          <w:sz w:val="24"/>
          <w:szCs w:val="20"/>
          <w:lang w:eastAsia="en-GB"/>
        </w:rPr>
        <w:t xml:space="preserve">sets using filters such as crop species in the mixture, soil tillage, or farm management, </w:t>
      </w:r>
      <w:r w:rsidR="00335200" w:rsidRPr="00F63525">
        <w:rPr>
          <w:rFonts w:ascii="Arial" w:eastAsia="Arial" w:hAnsi="Arial" w:cs="Arial"/>
          <w:sz w:val="24"/>
          <w:szCs w:val="20"/>
          <w:lang w:eastAsia="en-GB"/>
        </w:rPr>
        <w:t xml:space="preserve">enabling </w:t>
      </w:r>
      <w:r w:rsidRPr="00F63525">
        <w:rPr>
          <w:rFonts w:ascii="Arial" w:eastAsia="Arial" w:hAnsi="Arial" w:cs="Arial"/>
          <w:sz w:val="24"/>
          <w:szCs w:val="20"/>
          <w:lang w:eastAsia="en-GB"/>
        </w:rPr>
        <w:t xml:space="preserve">them to visualise the data in different formats and use the information to make </w:t>
      </w:r>
      <w:r w:rsidR="00335200" w:rsidRPr="00F63525">
        <w:rPr>
          <w:rFonts w:ascii="Arial" w:eastAsia="Arial" w:hAnsi="Arial" w:cs="Arial"/>
          <w:sz w:val="24"/>
          <w:szCs w:val="20"/>
          <w:lang w:eastAsia="en-GB"/>
        </w:rPr>
        <w:t xml:space="preserve">decisions about </w:t>
      </w:r>
      <w:r w:rsidRPr="00F63525">
        <w:rPr>
          <w:rFonts w:ascii="Arial" w:eastAsia="Arial" w:hAnsi="Arial" w:cs="Arial"/>
          <w:sz w:val="24"/>
          <w:szCs w:val="20"/>
          <w:lang w:eastAsia="en-GB"/>
        </w:rPr>
        <w:t xml:space="preserve">cropping. The research has supported </w:t>
      </w:r>
      <w:r w:rsidR="003245A8" w:rsidRPr="00F63525">
        <w:rPr>
          <w:rFonts w:ascii="Arial" w:eastAsia="Arial" w:hAnsi="Arial" w:cs="Arial"/>
          <w:sz w:val="24"/>
          <w:szCs w:val="20"/>
          <w:lang w:eastAsia="en-GB"/>
        </w:rPr>
        <w:t xml:space="preserve">the growing </w:t>
      </w:r>
      <w:r w:rsidRPr="00F63525">
        <w:rPr>
          <w:rFonts w:ascii="Arial" w:eastAsia="Arial" w:hAnsi="Arial" w:cs="Arial"/>
          <w:sz w:val="24"/>
          <w:szCs w:val="20"/>
          <w:lang w:eastAsia="en-GB"/>
        </w:rPr>
        <w:t xml:space="preserve">uptake of intercropping by farmers who gain from access to scientific advice in conducting and evaluating research trials. This collaborative approach to research </w:t>
      </w:r>
      <w:r w:rsidR="003245A8" w:rsidRPr="00F63525">
        <w:rPr>
          <w:rFonts w:ascii="Arial" w:eastAsia="Arial" w:hAnsi="Arial" w:cs="Arial"/>
          <w:sz w:val="24"/>
          <w:szCs w:val="20"/>
          <w:lang w:eastAsia="en-GB"/>
        </w:rPr>
        <w:t xml:space="preserve">improves </w:t>
      </w:r>
      <w:r w:rsidRPr="00F63525">
        <w:rPr>
          <w:rFonts w:ascii="Arial" w:eastAsia="Arial" w:hAnsi="Arial" w:cs="Arial"/>
          <w:sz w:val="24"/>
          <w:szCs w:val="20"/>
          <w:lang w:eastAsia="en-GB"/>
        </w:rPr>
        <w:t xml:space="preserve">understanding of how research translates into practical use. </w:t>
      </w:r>
      <w:r w:rsidR="00F63525" w:rsidRPr="00F63525">
        <w:rPr>
          <w:rFonts w:ascii="Arial" w:eastAsia="Arial" w:hAnsi="Arial" w:cs="Arial"/>
          <w:sz w:val="24"/>
          <w:szCs w:val="20"/>
          <w:lang w:eastAsia="en-GB"/>
        </w:rPr>
        <w:t>I</w:t>
      </w:r>
      <w:r w:rsidRPr="00F63525">
        <w:rPr>
          <w:rFonts w:ascii="Arial" w:eastAsia="Arial" w:hAnsi="Arial" w:cs="Arial"/>
          <w:sz w:val="24"/>
          <w:szCs w:val="20"/>
          <w:lang w:eastAsia="en-GB"/>
        </w:rPr>
        <w:t>ncreased connecti</w:t>
      </w:r>
      <w:r w:rsidR="00F63525" w:rsidRPr="00F63525">
        <w:rPr>
          <w:rFonts w:ascii="Arial" w:eastAsia="Arial" w:hAnsi="Arial" w:cs="Arial"/>
          <w:sz w:val="24"/>
          <w:szCs w:val="20"/>
          <w:lang w:eastAsia="en-GB"/>
        </w:rPr>
        <w:t>vity</w:t>
      </w:r>
      <w:r w:rsidRPr="00F63525">
        <w:rPr>
          <w:rFonts w:ascii="Arial" w:eastAsia="Arial" w:hAnsi="Arial" w:cs="Arial"/>
          <w:sz w:val="24"/>
          <w:szCs w:val="20"/>
          <w:lang w:eastAsia="en-GB"/>
        </w:rPr>
        <w:t xml:space="preserve"> and accessibility benefits society</w:t>
      </w:r>
      <w:r w:rsidR="003245A8" w:rsidRPr="00F63525">
        <w:rPr>
          <w:rFonts w:ascii="Arial" w:eastAsia="Arial" w:hAnsi="Arial" w:cs="Arial"/>
          <w:sz w:val="24"/>
          <w:szCs w:val="20"/>
          <w:lang w:eastAsia="en-GB"/>
        </w:rPr>
        <w:t xml:space="preserve"> by </w:t>
      </w:r>
      <w:r w:rsidRPr="00F63525">
        <w:rPr>
          <w:rFonts w:ascii="Arial" w:eastAsia="Arial" w:hAnsi="Arial" w:cs="Arial"/>
          <w:sz w:val="24"/>
          <w:szCs w:val="20"/>
          <w:lang w:eastAsia="en-GB"/>
        </w:rPr>
        <w:t>deepe</w:t>
      </w:r>
      <w:r w:rsidR="003245A8" w:rsidRPr="00F63525">
        <w:rPr>
          <w:rFonts w:ascii="Arial" w:eastAsia="Arial" w:hAnsi="Arial" w:cs="Arial"/>
          <w:sz w:val="24"/>
          <w:szCs w:val="20"/>
          <w:lang w:eastAsia="en-GB"/>
        </w:rPr>
        <w:t>ning</w:t>
      </w:r>
      <w:r w:rsidRPr="00F63525">
        <w:rPr>
          <w:rFonts w:ascii="Arial" w:eastAsia="Arial" w:hAnsi="Arial" w:cs="Arial"/>
          <w:sz w:val="24"/>
          <w:szCs w:val="20"/>
          <w:lang w:eastAsia="en-GB"/>
        </w:rPr>
        <w:t xml:space="preserve"> appreciation of the mechanisms needed to support sustainable farming and the potential rewards.</w:t>
      </w:r>
    </w:p>
    <w:p w14:paraId="6D8F8BC1"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36F14B8C" w14:textId="77777777" w:rsidR="00A76232" w:rsidRPr="0059727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bookmarkStart w:id="8" w:name="_heading=h.30j0zll" w:colFirst="0" w:colLast="0"/>
      <w:bookmarkEnd w:id="8"/>
      <w:r w:rsidRPr="00597271">
        <w:rPr>
          <w:rFonts w:ascii="Arial" w:eastAsia="Arial" w:hAnsi="Arial" w:cs="Arial"/>
          <w:b/>
          <w:sz w:val="24"/>
          <w:szCs w:val="20"/>
          <w:lang w:eastAsia="en-GB"/>
        </w:rPr>
        <w:t xml:space="preserve">Social innovation for sustainability transformation </w:t>
      </w:r>
    </w:p>
    <w:p w14:paraId="43659E97" w14:textId="3064CF88" w:rsidR="00E211DA"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262626"/>
          <w:sz w:val="24"/>
          <w:szCs w:val="20"/>
          <w:lang w:eastAsia="en-GB"/>
        </w:rPr>
      </w:pPr>
      <w:r w:rsidRPr="006A56D0">
        <w:rPr>
          <w:rFonts w:ascii="Arial" w:eastAsia="Arial" w:hAnsi="Arial" w:cs="Arial"/>
          <w:sz w:val="24"/>
          <w:szCs w:val="20"/>
          <w:lang w:eastAsia="en-GB"/>
        </w:rPr>
        <w:t xml:space="preserve">Rural areas often face challenges </w:t>
      </w:r>
      <w:r w:rsidR="005C3A44" w:rsidRPr="006A56D0">
        <w:rPr>
          <w:rFonts w:ascii="Arial" w:eastAsia="Arial" w:hAnsi="Arial" w:cs="Arial"/>
          <w:sz w:val="24"/>
          <w:szCs w:val="20"/>
          <w:lang w:eastAsia="en-GB"/>
        </w:rPr>
        <w:t xml:space="preserve">such as </w:t>
      </w:r>
      <w:r w:rsidRPr="006A56D0">
        <w:rPr>
          <w:rFonts w:ascii="Arial" w:eastAsia="Arial" w:hAnsi="Arial" w:cs="Arial"/>
          <w:sz w:val="24"/>
          <w:szCs w:val="20"/>
          <w:lang w:eastAsia="en-GB"/>
        </w:rPr>
        <w:t>weak economies</w:t>
      </w:r>
      <w:r w:rsidR="005C3A44" w:rsidRPr="006A56D0">
        <w:rPr>
          <w:rFonts w:ascii="Arial" w:eastAsia="Arial" w:hAnsi="Arial" w:cs="Arial"/>
          <w:sz w:val="24"/>
          <w:szCs w:val="20"/>
          <w:lang w:eastAsia="en-GB"/>
        </w:rPr>
        <w:t xml:space="preserve"> and</w:t>
      </w:r>
      <w:r w:rsidRPr="006A56D0">
        <w:rPr>
          <w:rFonts w:ascii="Arial" w:eastAsia="Arial" w:hAnsi="Arial" w:cs="Arial"/>
          <w:sz w:val="24"/>
          <w:szCs w:val="20"/>
          <w:lang w:eastAsia="en-GB"/>
        </w:rPr>
        <w:t xml:space="preserve"> ageing populations, intersecting with </w:t>
      </w:r>
      <w:r w:rsidR="006961CD" w:rsidRPr="006A56D0">
        <w:rPr>
          <w:rFonts w:ascii="Arial" w:eastAsia="Arial" w:hAnsi="Arial" w:cs="Arial"/>
          <w:sz w:val="24"/>
          <w:szCs w:val="20"/>
          <w:lang w:eastAsia="en-GB"/>
        </w:rPr>
        <w:t xml:space="preserve">those </w:t>
      </w:r>
      <w:r w:rsidRPr="006A56D0">
        <w:rPr>
          <w:rFonts w:ascii="Arial" w:eastAsia="Arial" w:hAnsi="Arial" w:cs="Arial"/>
          <w:sz w:val="24"/>
          <w:szCs w:val="20"/>
          <w:lang w:eastAsia="en-GB"/>
        </w:rPr>
        <w:t>of climate change and biodiversity losses</w:t>
      </w:r>
      <w:r w:rsidR="00A9110B" w:rsidRPr="006A56D0">
        <w:rPr>
          <w:rFonts w:ascii="Arial" w:eastAsia="Arial" w:hAnsi="Arial" w:cs="Arial"/>
          <w:sz w:val="24"/>
          <w:szCs w:val="20"/>
          <w:lang w:eastAsia="en-GB"/>
        </w:rPr>
        <w:t>,</w:t>
      </w:r>
      <w:r w:rsidRPr="006A56D0">
        <w:rPr>
          <w:rFonts w:ascii="Arial" w:eastAsia="Arial" w:hAnsi="Arial" w:cs="Arial"/>
          <w:sz w:val="24"/>
          <w:szCs w:val="20"/>
          <w:lang w:eastAsia="en-GB"/>
        </w:rPr>
        <w:t xml:space="preserve"> all requiring urgent solutions. </w:t>
      </w:r>
      <w:r w:rsidR="000C5FAD" w:rsidRPr="006A56D0">
        <w:rPr>
          <w:rFonts w:ascii="Arial" w:eastAsia="Arial" w:hAnsi="Arial" w:cs="Arial"/>
          <w:sz w:val="24"/>
          <w:szCs w:val="20"/>
          <w:lang w:eastAsia="en-GB"/>
        </w:rPr>
        <w:t>In conditions w</w:t>
      </w:r>
      <w:r w:rsidRPr="006A56D0">
        <w:rPr>
          <w:rFonts w:ascii="Arial" w:eastAsia="Arial" w:hAnsi="Arial" w:cs="Arial"/>
          <w:sz w:val="24"/>
          <w:szCs w:val="20"/>
          <w:lang w:eastAsia="en-GB"/>
        </w:rPr>
        <w:t xml:space="preserve">here markets are fragile and public budgets constrained, civil society strives to revitalise the development through social innovation. </w:t>
      </w:r>
      <w:r w:rsidR="00BA0C28" w:rsidRPr="006A56D0">
        <w:rPr>
          <w:rFonts w:ascii="Arial" w:eastAsia="Arial" w:hAnsi="Arial" w:cs="Arial"/>
          <w:bCs/>
          <w:sz w:val="24"/>
          <w:szCs w:val="20"/>
          <w:lang w:eastAsia="en-GB"/>
        </w:rPr>
        <w:t xml:space="preserve">SRP research </w:t>
      </w:r>
      <w:r w:rsidR="00BA0C28" w:rsidRPr="006A56D0">
        <w:rPr>
          <w:rFonts w:ascii="Arial" w:eastAsia="Arial" w:hAnsi="Arial" w:cs="Arial"/>
          <w:sz w:val="24"/>
          <w:szCs w:val="20"/>
          <w:lang w:eastAsia="en-GB"/>
        </w:rPr>
        <w:t xml:space="preserve">advanced </w:t>
      </w:r>
      <w:r w:rsidR="00BA0C28" w:rsidRPr="006A56D0">
        <w:rPr>
          <w:rFonts w:ascii="Arial" w:eastAsia="Arial" w:hAnsi="Arial" w:cs="Arial"/>
          <w:color w:val="262626"/>
          <w:sz w:val="24"/>
          <w:szCs w:val="20"/>
          <w:lang w:eastAsia="en-GB"/>
        </w:rPr>
        <w:t>the</w:t>
      </w:r>
      <w:r w:rsidR="00BA0C28" w:rsidRPr="006A56D0">
        <w:rPr>
          <w:rFonts w:ascii="Arial" w:eastAsia="Arial" w:hAnsi="Arial" w:cs="Arial"/>
          <w:color w:val="000000"/>
          <w:sz w:val="24"/>
          <w:szCs w:val="20"/>
          <w:lang w:eastAsia="en-GB"/>
        </w:rPr>
        <w:t xml:space="preserve"> definition of social innovation, </w:t>
      </w:r>
      <w:r w:rsidR="00F4314B" w:rsidRPr="006A56D0">
        <w:rPr>
          <w:rFonts w:ascii="Arial" w:eastAsia="Arial" w:hAnsi="Arial" w:cs="Arial"/>
          <w:sz w:val="24"/>
          <w:szCs w:val="20"/>
          <w:lang w:eastAsia="en-GB"/>
        </w:rPr>
        <w:t>k</w:t>
      </w:r>
      <w:r w:rsidR="00F4314B" w:rsidRPr="006A56D0">
        <w:rPr>
          <w:rFonts w:ascii="Arial" w:eastAsia="Arial" w:hAnsi="Arial" w:cs="Arial"/>
          <w:color w:val="262626"/>
          <w:sz w:val="24"/>
          <w:szCs w:val="20"/>
          <w:lang w:eastAsia="en-GB"/>
        </w:rPr>
        <w:t xml:space="preserve">nowledge of its </w:t>
      </w:r>
      <w:hyperlink r:id="rId466">
        <w:r w:rsidR="00F4314B" w:rsidRPr="006A56D0">
          <w:rPr>
            <w:rFonts w:ascii="Arial" w:eastAsia="Arial" w:hAnsi="Arial" w:cs="Arial"/>
            <w:color w:val="0000FF"/>
            <w:sz w:val="24"/>
            <w:szCs w:val="20"/>
            <w:lang w:eastAsia="en-GB"/>
          </w:rPr>
          <w:t xml:space="preserve">diverging </w:t>
        </w:r>
        <w:r w:rsidR="00F4314B" w:rsidRPr="006A56D0">
          <w:rPr>
            <w:rFonts w:ascii="Arial" w:eastAsia="Arial" w:hAnsi="Arial" w:cs="Arial"/>
            <w:color w:val="0000FF"/>
            <w:sz w:val="24"/>
            <w:szCs w:val="20"/>
            <w:lang w:eastAsia="en-GB"/>
          </w:rPr>
          <w:lastRenderedPageBreak/>
          <w:t>development paths</w:t>
        </w:r>
      </w:hyperlink>
      <w:r w:rsidR="003313D6" w:rsidRPr="006A56D0">
        <w:rPr>
          <w:rFonts w:ascii="Arial" w:eastAsia="Arial" w:hAnsi="Arial" w:cs="Arial"/>
          <w:color w:val="0000FF"/>
          <w:sz w:val="24"/>
          <w:szCs w:val="20"/>
          <w:lang w:eastAsia="en-GB"/>
        </w:rPr>
        <w:t>,</w:t>
      </w:r>
      <w:r w:rsidR="00F4314B" w:rsidRPr="006A56D0">
        <w:rPr>
          <w:rFonts w:ascii="Arial" w:eastAsia="Arial" w:hAnsi="Arial" w:cs="Arial"/>
          <w:color w:val="000000"/>
          <w:sz w:val="24"/>
          <w:szCs w:val="20"/>
          <w:lang w:eastAsia="en-GB"/>
        </w:rPr>
        <w:t xml:space="preserve"> </w:t>
      </w:r>
      <w:r w:rsidR="00F4314B" w:rsidRPr="006A56D0">
        <w:rPr>
          <w:rFonts w:ascii="Arial" w:eastAsia="Arial" w:hAnsi="Arial" w:cs="Arial"/>
          <w:color w:val="262626"/>
          <w:sz w:val="24"/>
          <w:szCs w:val="20"/>
          <w:lang w:eastAsia="en-GB"/>
        </w:rPr>
        <w:t xml:space="preserve">and reconstructive </w:t>
      </w:r>
      <w:hyperlink r:id="rId467">
        <w:r w:rsidR="00F4314B" w:rsidRPr="006A56D0">
          <w:rPr>
            <w:rFonts w:ascii="Arial" w:eastAsia="Arial" w:hAnsi="Arial" w:cs="Arial"/>
            <w:color w:val="0000FF"/>
            <w:sz w:val="24"/>
            <w:szCs w:val="20"/>
            <w:lang w:eastAsia="en-GB"/>
          </w:rPr>
          <w:t>social innovation cycles</w:t>
        </w:r>
      </w:hyperlink>
      <w:r w:rsidR="00F4314B" w:rsidRPr="006A56D0">
        <w:rPr>
          <w:rFonts w:ascii="Arial" w:eastAsia="Arial" w:hAnsi="Arial" w:cs="Arial"/>
          <w:color w:val="262626"/>
          <w:sz w:val="24"/>
          <w:szCs w:val="20"/>
          <w:lang w:eastAsia="en-GB"/>
        </w:rPr>
        <w:t xml:space="preserve"> in women-led initiatives.</w:t>
      </w:r>
      <w:r w:rsidR="00F4314B" w:rsidRPr="006A56D0">
        <w:rPr>
          <w:rFonts w:ascii="Arial" w:eastAsia="Arial" w:hAnsi="Arial" w:cs="Arial"/>
          <w:sz w:val="24"/>
          <w:szCs w:val="20"/>
          <w:lang w:eastAsia="en-GB"/>
        </w:rPr>
        <w:t xml:space="preserve"> Institutional </w:t>
      </w:r>
      <w:hyperlink r:id="rId468">
        <w:r w:rsidR="00F4314B" w:rsidRPr="006A56D0">
          <w:rPr>
            <w:rFonts w:ascii="Arial" w:eastAsia="Arial" w:hAnsi="Arial" w:cs="Arial"/>
            <w:color w:val="0000FF"/>
            <w:sz w:val="24"/>
            <w:szCs w:val="20"/>
            <w:lang w:eastAsia="en-GB"/>
          </w:rPr>
          <w:t>analysis and reconfiguration</w:t>
        </w:r>
      </w:hyperlink>
      <w:r w:rsidR="00F4314B" w:rsidRPr="006A56D0">
        <w:rPr>
          <w:rFonts w:ascii="Arial" w:eastAsia="Arial" w:hAnsi="Arial" w:cs="Arial"/>
          <w:sz w:val="24"/>
          <w:szCs w:val="20"/>
          <w:lang w:eastAsia="en-GB"/>
        </w:rPr>
        <w:t xml:space="preserve"> frameworks were developed,</w:t>
      </w:r>
      <w:r w:rsidR="00F4314B" w:rsidRPr="006A56D0">
        <w:rPr>
          <w:rFonts w:ascii="Arial" w:eastAsia="Arial" w:hAnsi="Arial" w:cs="Arial"/>
          <w:color w:val="262626"/>
          <w:sz w:val="24"/>
          <w:szCs w:val="20"/>
          <w:lang w:eastAsia="en-GB"/>
        </w:rPr>
        <w:t xml:space="preserve"> together with methodological approaches to assess the </w:t>
      </w:r>
      <w:hyperlink r:id="rId469">
        <w:r w:rsidR="00F4314B" w:rsidRPr="006A56D0">
          <w:rPr>
            <w:rFonts w:ascii="Arial" w:eastAsia="Arial" w:hAnsi="Arial" w:cs="Arial"/>
            <w:color w:val="0000FF"/>
            <w:sz w:val="24"/>
            <w:szCs w:val="20"/>
            <w:lang w:eastAsia="en-GB"/>
          </w:rPr>
          <w:t>impacts</w:t>
        </w:r>
      </w:hyperlink>
      <w:r w:rsidR="00F4314B" w:rsidRPr="006A56D0">
        <w:rPr>
          <w:rFonts w:ascii="Arial" w:eastAsia="Arial" w:hAnsi="Arial" w:cs="Arial"/>
          <w:color w:val="0000FF"/>
          <w:sz w:val="24"/>
          <w:szCs w:val="20"/>
          <w:lang w:eastAsia="en-GB"/>
        </w:rPr>
        <w:t xml:space="preserve"> </w:t>
      </w:r>
      <w:r w:rsidR="00F4314B" w:rsidRPr="006A56D0">
        <w:rPr>
          <w:rFonts w:ascii="Arial" w:eastAsia="Arial" w:hAnsi="Arial" w:cs="Arial"/>
          <w:color w:val="000000"/>
          <w:sz w:val="24"/>
          <w:szCs w:val="20"/>
          <w:lang w:eastAsia="en-GB"/>
        </w:rPr>
        <w:t xml:space="preserve">of </w:t>
      </w:r>
      <w:r w:rsidR="00F4314B" w:rsidRPr="006A56D0">
        <w:rPr>
          <w:rFonts w:ascii="Arial" w:eastAsia="Arial" w:hAnsi="Arial" w:cs="Arial"/>
          <w:sz w:val="24"/>
          <w:szCs w:val="20"/>
          <w:lang w:eastAsia="en-GB"/>
        </w:rPr>
        <w:t>social innovation, specifically for multi-</w:t>
      </w:r>
      <w:hyperlink r:id="rId470">
        <w:r w:rsidR="00F4314B" w:rsidRPr="006A56D0">
          <w:rPr>
            <w:rFonts w:ascii="Arial" w:eastAsia="Arial" w:hAnsi="Arial" w:cs="Arial"/>
            <w:color w:val="0000FF"/>
            <w:sz w:val="24"/>
            <w:szCs w:val="20"/>
            <w:lang w:eastAsia="en-GB"/>
          </w:rPr>
          <w:t>functional forestry</w:t>
        </w:r>
      </w:hyperlink>
      <w:r w:rsidR="00F4314B" w:rsidRPr="006A56D0">
        <w:rPr>
          <w:rFonts w:ascii="Arial" w:eastAsia="Arial" w:hAnsi="Arial" w:cs="Arial"/>
          <w:sz w:val="24"/>
          <w:szCs w:val="20"/>
          <w:lang w:eastAsia="en-GB"/>
        </w:rPr>
        <w:t xml:space="preserve"> and </w:t>
      </w:r>
      <w:hyperlink r:id="rId471">
        <w:r w:rsidR="00F4314B" w:rsidRPr="006A56D0">
          <w:rPr>
            <w:rFonts w:ascii="Arial" w:eastAsia="Arial" w:hAnsi="Arial" w:cs="Arial"/>
            <w:color w:val="0000FF"/>
            <w:sz w:val="24"/>
            <w:szCs w:val="20"/>
            <w:lang w:eastAsia="en-GB"/>
          </w:rPr>
          <w:t>carbon forestry</w:t>
        </w:r>
      </w:hyperlink>
      <w:r w:rsidR="00F4314B" w:rsidRPr="006A56D0">
        <w:rPr>
          <w:rFonts w:ascii="Arial" w:eastAsia="Arial" w:hAnsi="Arial" w:cs="Arial"/>
          <w:sz w:val="24"/>
          <w:szCs w:val="20"/>
          <w:lang w:eastAsia="en-GB"/>
        </w:rPr>
        <w:t xml:space="preserve">, and in the context of </w:t>
      </w:r>
      <w:hyperlink r:id="rId472">
        <w:r w:rsidR="00F4314B" w:rsidRPr="006A56D0">
          <w:rPr>
            <w:rFonts w:ascii="Arial" w:eastAsia="Arial" w:hAnsi="Arial" w:cs="Arial"/>
            <w:color w:val="0000FF"/>
            <w:sz w:val="24"/>
            <w:szCs w:val="20"/>
            <w:lang w:eastAsia="en-GB"/>
          </w:rPr>
          <w:t>community forestry</w:t>
        </w:r>
      </w:hyperlink>
      <w:r w:rsidR="00F4314B" w:rsidRPr="006A56D0">
        <w:rPr>
          <w:rFonts w:ascii="Arial" w:eastAsia="Arial" w:hAnsi="Arial" w:cs="Arial"/>
          <w:sz w:val="24"/>
          <w:szCs w:val="20"/>
          <w:lang w:eastAsia="en-GB"/>
        </w:rPr>
        <w:t xml:space="preserve"> and </w:t>
      </w:r>
      <w:hyperlink r:id="rId473">
        <w:r w:rsidR="00F4314B" w:rsidRPr="006A56D0">
          <w:rPr>
            <w:rFonts w:ascii="Arial" w:eastAsia="Arial" w:hAnsi="Arial" w:cs="Arial"/>
            <w:color w:val="0000FF"/>
            <w:sz w:val="24"/>
            <w:szCs w:val="20"/>
            <w:lang w:eastAsia="en-GB"/>
          </w:rPr>
          <w:t>community energy</w:t>
        </w:r>
      </w:hyperlink>
      <w:r w:rsidR="00F4314B" w:rsidRPr="006A56D0">
        <w:rPr>
          <w:rFonts w:ascii="Arial" w:eastAsia="Arial" w:hAnsi="Arial" w:cs="Arial"/>
          <w:sz w:val="24"/>
          <w:szCs w:val="20"/>
          <w:lang w:eastAsia="en-GB"/>
        </w:rPr>
        <w:t xml:space="preserve"> in Scotland, and beyond (29 journal </w:t>
      </w:r>
      <w:hyperlink r:id="rId474">
        <w:r w:rsidR="00F4314B" w:rsidRPr="006A56D0">
          <w:rPr>
            <w:rFonts w:ascii="Arial" w:eastAsia="Arial" w:hAnsi="Arial" w:cs="Arial"/>
            <w:color w:val="0000FF"/>
            <w:sz w:val="24"/>
            <w:szCs w:val="20"/>
            <w:lang w:eastAsia="en-GB"/>
          </w:rPr>
          <w:t>articles</w:t>
        </w:r>
      </w:hyperlink>
      <w:r w:rsidR="00F4314B" w:rsidRPr="006A56D0">
        <w:rPr>
          <w:rFonts w:ascii="Arial" w:eastAsia="Arial" w:hAnsi="Arial" w:cs="Arial"/>
          <w:color w:val="0000FF"/>
          <w:sz w:val="24"/>
          <w:szCs w:val="20"/>
          <w:lang w:eastAsia="en-GB"/>
        </w:rPr>
        <w:t xml:space="preserve"> published, </w:t>
      </w:r>
      <w:r w:rsidR="00F4314B" w:rsidRPr="006A56D0">
        <w:rPr>
          <w:rFonts w:ascii="Arial" w:eastAsia="Arial" w:hAnsi="Arial" w:cs="Arial"/>
          <w:color w:val="000000"/>
          <w:sz w:val="24"/>
          <w:szCs w:val="20"/>
          <w:lang w:eastAsia="en-GB"/>
        </w:rPr>
        <w:t>and</w:t>
      </w:r>
      <w:r w:rsidR="00F4314B" w:rsidRPr="006A56D0">
        <w:rPr>
          <w:rFonts w:ascii="Arial" w:eastAsia="Arial" w:hAnsi="Arial" w:cs="Arial"/>
          <w:color w:val="0000FF"/>
          <w:sz w:val="24"/>
          <w:szCs w:val="20"/>
          <w:lang w:eastAsia="en-GB"/>
        </w:rPr>
        <w:t xml:space="preserve"> Guest Editors of </w:t>
      </w:r>
      <w:r w:rsidR="00F4314B" w:rsidRPr="006A56D0">
        <w:rPr>
          <w:rFonts w:ascii="Arial" w:eastAsia="Arial" w:hAnsi="Arial" w:cs="Arial"/>
          <w:color w:val="000000"/>
          <w:sz w:val="24"/>
          <w:szCs w:val="20"/>
          <w:lang w:eastAsia="en-GB"/>
        </w:rPr>
        <w:t>s</w:t>
      </w:r>
      <w:r w:rsidR="00F4314B" w:rsidRPr="006A56D0">
        <w:rPr>
          <w:rFonts w:ascii="Arial" w:eastAsia="Arial" w:hAnsi="Arial" w:cs="Arial"/>
          <w:sz w:val="24"/>
          <w:szCs w:val="20"/>
          <w:lang w:eastAsia="en-GB"/>
        </w:rPr>
        <w:t xml:space="preserve">pecial issues of </w:t>
      </w:r>
      <w:hyperlink r:id="rId475">
        <w:r w:rsidR="00F4314B" w:rsidRPr="006A56D0">
          <w:rPr>
            <w:rFonts w:ascii="Arial" w:eastAsia="Arial" w:hAnsi="Arial" w:cs="Arial"/>
            <w:i/>
            <w:color w:val="0000FF"/>
            <w:sz w:val="24"/>
            <w:szCs w:val="20"/>
            <w:lang w:eastAsia="en-GB"/>
          </w:rPr>
          <w:t>FORPOL</w:t>
        </w:r>
      </w:hyperlink>
      <w:r w:rsidR="00F4314B" w:rsidRPr="006A56D0">
        <w:rPr>
          <w:rFonts w:ascii="Arial" w:eastAsia="Arial" w:hAnsi="Arial" w:cs="Arial"/>
          <w:i/>
          <w:color w:val="0000FF"/>
          <w:sz w:val="24"/>
          <w:szCs w:val="20"/>
          <w:lang w:eastAsia="en-GB"/>
        </w:rPr>
        <w:t xml:space="preserve"> </w:t>
      </w:r>
      <w:r w:rsidR="00F4314B" w:rsidRPr="006A56D0">
        <w:rPr>
          <w:rFonts w:ascii="Arial" w:eastAsia="Arial" w:hAnsi="Arial" w:cs="Arial"/>
          <w:sz w:val="24"/>
          <w:szCs w:val="20"/>
          <w:lang w:eastAsia="en-GB"/>
        </w:rPr>
        <w:t>2019 and</w:t>
      </w:r>
      <w:r w:rsidR="00F4314B" w:rsidRPr="006A56D0">
        <w:rPr>
          <w:rFonts w:ascii="Arial" w:eastAsia="Arial" w:hAnsi="Arial" w:cs="Arial"/>
          <w:i/>
          <w:sz w:val="24"/>
          <w:szCs w:val="20"/>
          <w:lang w:eastAsia="en-GB"/>
        </w:rPr>
        <w:t xml:space="preserve"> </w:t>
      </w:r>
      <w:hyperlink r:id="rId476">
        <w:r w:rsidR="00F4314B" w:rsidRPr="006A56D0">
          <w:rPr>
            <w:rFonts w:ascii="Arial" w:eastAsia="Arial" w:hAnsi="Arial" w:cs="Arial"/>
            <w:i/>
            <w:color w:val="0000FF"/>
            <w:sz w:val="24"/>
            <w:szCs w:val="20"/>
            <w:lang w:eastAsia="en-GB"/>
          </w:rPr>
          <w:t>Sustainability</w:t>
        </w:r>
      </w:hyperlink>
      <w:r w:rsidR="00F4314B" w:rsidRPr="006A56D0">
        <w:rPr>
          <w:rFonts w:ascii="Arial" w:eastAsia="Arial" w:hAnsi="Arial" w:cs="Arial"/>
          <w:sz w:val="24"/>
          <w:szCs w:val="20"/>
          <w:lang w:eastAsia="en-GB"/>
        </w:rPr>
        <w:t xml:space="preserve"> 2021</w:t>
      </w:r>
      <w:r w:rsidR="00F4314B" w:rsidRPr="006A56D0">
        <w:rPr>
          <w:rFonts w:ascii="Arial" w:eastAsia="Arial" w:hAnsi="Arial" w:cs="Arial"/>
          <w:color w:val="262626"/>
          <w:sz w:val="24"/>
          <w:szCs w:val="20"/>
          <w:lang w:eastAsia="en-GB"/>
        </w:rPr>
        <w:t xml:space="preserve">). </w:t>
      </w:r>
    </w:p>
    <w:p w14:paraId="00660659" w14:textId="77777777" w:rsidR="00E211DA" w:rsidRDefault="00E211DA"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262626"/>
          <w:sz w:val="24"/>
          <w:szCs w:val="20"/>
          <w:lang w:eastAsia="en-GB"/>
        </w:rPr>
      </w:pPr>
    </w:p>
    <w:p w14:paraId="2DF6369A" w14:textId="267A6960" w:rsidR="00193533" w:rsidRPr="00A91184" w:rsidRDefault="00000000"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FF"/>
          <w:sz w:val="24"/>
          <w:szCs w:val="20"/>
          <w:lang w:eastAsia="en-GB"/>
        </w:rPr>
      </w:pPr>
      <w:hyperlink r:id="rId477">
        <w:r w:rsidR="00F4314B" w:rsidRPr="00F7529C">
          <w:rPr>
            <w:rFonts w:ascii="Arial" w:eastAsia="Arial" w:hAnsi="Arial" w:cs="Arial"/>
            <w:color w:val="0000FF"/>
            <w:sz w:val="24"/>
            <w:szCs w:val="20"/>
            <w:lang w:eastAsia="en-GB"/>
          </w:rPr>
          <w:t>E</w:t>
        </w:r>
        <w:r w:rsidR="00BA0C28" w:rsidRPr="00F7529C">
          <w:rPr>
            <w:rFonts w:ascii="Arial" w:eastAsia="Arial" w:hAnsi="Arial" w:cs="Arial"/>
            <w:color w:val="0000FF"/>
            <w:sz w:val="24"/>
            <w:szCs w:val="20"/>
            <w:lang w:eastAsia="en-GB"/>
          </w:rPr>
          <w:t>xplaining</w:t>
        </w:r>
      </w:hyperlink>
      <w:r w:rsidR="00BA0C28" w:rsidRPr="00F7529C">
        <w:rPr>
          <w:rFonts w:ascii="Arial" w:eastAsia="Arial" w:hAnsi="Arial" w:cs="Arial"/>
          <w:color w:val="000000"/>
          <w:sz w:val="24"/>
          <w:szCs w:val="20"/>
          <w:lang w:eastAsia="en-GB"/>
        </w:rPr>
        <w:t xml:space="preserve"> and enhancing </w:t>
      </w:r>
      <w:r w:rsidR="00F4314B" w:rsidRPr="00F7529C">
        <w:rPr>
          <w:rFonts w:ascii="Arial" w:eastAsia="Arial" w:hAnsi="Arial" w:cs="Arial"/>
          <w:color w:val="000000"/>
          <w:sz w:val="24"/>
          <w:szCs w:val="20"/>
          <w:lang w:eastAsia="en-GB"/>
        </w:rPr>
        <w:t xml:space="preserve">the role of social innovation </w:t>
      </w:r>
      <w:r w:rsidR="00BA0C28" w:rsidRPr="00F7529C">
        <w:rPr>
          <w:rFonts w:ascii="Arial" w:eastAsia="Arial" w:hAnsi="Arial" w:cs="Arial"/>
          <w:color w:val="000000"/>
          <w:sz w:val="24"/>
          <w:szCs w:val="20"/>
          <w:lang w:eastAsia="en-GB"/>
        </w:rPr>
        <w:t xml:space="preserve">in </w:t>
      </w:r>
      <w:r w:rsidR="00BA0C28" w:rsidRPr="00F7529C">
        <w:rPr>
          <w:rFonts w:ascii="Arial" w:eastAsia="Arial" w:hAnsi="Arial" w:cs="Arial"/>
          <w:sz w:val="24"/>
          <w:szCs w:val="20"/>
          <w:lang w:eastAsia="en-GB"/>
        </w:rPr>
        <w:t>revitalising rural</w:t>
      </w:r>
      <w:r w:rsidR="00BA0C28" w:rsidRPr="00F7529C">
        <w:rPr>
          <w:rFonts w:ascii="Arial" w:eastAsia="Arial" w:hAnsi="Arial" w:cs="Arial"/>
          <w:color w:val="000000"/>
          <w:sz w:val="24"/>
          <w:szCs w:val="20"/>
          <w:lang w:eastAsia="en-GB"/>
        </w:rPr>
        <w:t xml:space="preserve"> areas and communities, and </w:t>
      </w:r>
      <w:hyperlink r:id="rId478">
        <w:r w:rsidR="00F4314B" w:rsidRPr="00F7529C">
          <w:rPr>
            <w:rFonts w:ascii="Arial" w:eastAsia="Arial" w:hAnsi="Arial" w:cs="Arial"/>
            <w:color w:val="0000FF"/>
            <w:sz w:val="24"/>
            <w:szCs w:val="20"/>
            <w:lang w:eastAsia="en-GB"/>
          </w:rPr>
          <w:t xml:space="preserve">its implementation </w:t>
        </w:r>
      </w:hyperlink>
      <w:r w:rsidR="00BA0C28" w:rsidRPr="00F7529C">
        <w:rPr>
          <w:rFonts w:ascii="Arial" w:eastAsia="Arial" w:hAnsi="Arial" w:cs="Arial"/>
          <w:color w:val="000000"/>
          <w:sz w:val="24"/>
          <w:szCs w:val="20"/>
          <w:lang w:eastAsia="en-GB"/>
        </w:rPr>
        <w:t>and spread</w:t>
      </w:r>
      <w:r w:rsidR="00E211DA" w:rsidRPr="00F7529C">
        <w:rPr>
          <w:rFonts w:ascii="Arial" w:eastAsia="Arial" w:hAnsi="Arial" w:cs="Arial"/>
          <w:color w:val="000000"/>
          <w:sz w:val="24"/>
          <w:szCs w:val="20"/>
          <w:lang w:eastAsia="en-GB"/>
        </w:rPr>
        <w:t>,</w:t>
      </w:r>
      <w:r w:rsidR="00BA0C28" w:rsidRPr="00F7529C">
        <w:rPr>
          <w:rFonts w:ascii="Arial" w:eastAsia="Arial" w:hAnsi="Arial" w:cs="Arial"/>
          <w:color w:val="000000"/>
          <w:sz w:val="24"/>
          <w:szCs w:val="20"/>
          <w:lang w:eastAsia="en-GB"/>
        </w:rPr>
        <w:t xml:space="preserve"> have underpinned</w:t>
      </w:r>
      <w:r w:rsidR="00BA0C28" w:rsidRPr="00F7529C">
        <w:rPr>
          <w:rFonts w:ascii="Arial" w:eastAsia="Arial" w:hAnsi="Arial" w:cs="Arial"/>
          <w:sz w:val="24"/>
          <w:szCs w:val="20"/>
          <w:lang w:eastAsia="en-GB"/>
        </w:rPr>
        <w:t xml:space="preserve"> </w:t>
      </w:r>
      <w:hyperlink r:id="rId479">
        <w:r w:rsidR="00BA0C28" w:rsidRPr="00F7529C">
          <w:rPr>
            <w:rFonts w:ascii="Arial" w:eastAsia="Arial" w:hAnsi="Arial" w:cs="Arial"/>
            <w:color w:val="0000FF"/>
            <w:sz w:val="24"/>
            <w:szCs w:val="20"/>
            <w:lang w:eastAsia="en-GB"/>
          </w:rPr>
          <w:t>science-policy-practice dialogues</w:t>
        </w:r>
      </w:hyperlink>
      <w:r w:rsidR="00BA0C28" w:rsidRPr="00F7529C">
        <w:rPr>
          <w:rFonts w:ascii="Arial" w:eastAsia="Arial" w:hAnsi="Arial" w:cs="Arial"/>
          <w:sz w:val="24"/>
          <w:szCs w:val="20"/>
          <w:lang w:eastAsia="en-GB"/>
        </w:rPr>
        <w:t xml:space="preserve">, and informed changes in perceptions and raises awareness of decision-makers and civil society. </w:t>
      </w:r>
      <w:r w:rsidR="00A76232" w:rsidRPr="00F7529C">
        <w:rPr>
          <w:rFonts w:ascii="Arial" w:eastAsia="Arial" w:hAnsi="Arial" w:cs="Arial"/>
          <w:sz w:val="24"/>
          <w:szCs w:val="20"/>
          <w:lang w:eastAsia="en-GB"/>
        </w:rPr>
        <w:t>Science-stakeholder workshops (</w:t>
      </w:r>
      <w:hyperlink r:id="rId480">
        <w:r w:rsidR="00A76232" w:rsidRPr="00F7529C">
          <w:rPr>
            <w:rFonts w:ascii="Arial" w:eastAsia="Arial" w:hAnsi="Arial" w:cs="Arial"/>
            <w:color w:val="0000FF"/>
            <w:sz w:val="24"/>
            <w:szCs w:val="20"/>
            <w:lang w:eastAsia="en-GB"/>
          </w:rPr>
          <w:t>2018</w:t>
        </w:r>
      </w:hyperlink>
      <w:r w:rsidR="00A76232" w:rsidRPr="00F7529C">
        <w:rPr>
          <w:rFonts w:ascii="Arial" w:eastAsia="Arial" w:hAnsi="Arial" w:cs="Arial"/>
          <w:sz w:val="24"/>
          <w:szCs w:val="20"/>
          <w:lang w:eastAsia="en-GB"/>
        </w:rPr>
        <w:t xml:space="preserve">; 2019) were held (at </w:t>
      </w:r>
      <w:r w:rsidR="005C3A44" w:rsidRPr="00F7529C">
        <w:rPr>
          <w:rFonts w:ascii="Arial" w:eastAsia="Arial" w:hAnsi="Arial" w:cs="Arial"/>
          <w:sz w:val="24"/>
          <w:szCs w:val="20"/>
          <w:lang w:eastAsia="en-GB"/>
        </w:rPr>
        <w:t xml:space="preserve">SEFARI sites </w:t>
      </w:r>
      <w:r w:rsidR="00A76232" w:rsidRPr="00F7529C">
        <w:rPr>
          <w:rFonts w:ascii="Arial" w:eastAsia="Arial" w:hAnsi="Arial" w:cs="Arial"/>
          <w:sz w:val="24"/>
          <w:szCs w:val="20"/>
          <w:lang w:eastAsia="en-GB"/>
        </w:rPr>
        <w:t>and EC</w:t>
      </w:r>
      <w:r w:rsidR="00A9110B" w:rsidRPr="00F7529C">
        <w:rPr>
          <w:rFonts w:ascii="Arial" w:eastAsia="Arial" w:hAnsi="Arial" w:cs="Arial"/>
          <w:sz w:val="24"/>
          <w:szCs w:val="20"/>
          <w:lang w:eastAsia="en-GB"/>
        </w:rPr>
        <w:t xml:space="preserve"> offices</w:t>
      </w:r>
      <w:r w:rsidR="00F13C7F" w:rsidRPr="00F7529C">
        <w:rPr>
          <w:rFonts w:ascii="Arial" w:eastAsia="Arial" w:hAnsi="Arial" w:cs="Arial"/>
          <w:sz w:val="24"/>
          <w:szCs w:val="20"/>
          <w:lang w:eastAsia="en-GB"/>
        </w:rPr>
        <w:t xml:space="preserve">, </w:t>
      </w:r>
      <w:r w:rsidR="00F35DE8" w:rsidRPr="00F7529C">
        <w:rPr>
          <w:rFonts w:ascii="Arial" w:eastAsia="Arial" w:hAnsi="Arial" w:cs="Arial"/>
          <w:sz w:val="24"/>
          <w:szCs w:val="20"/>
          <w:lang w:eastAsia="en-GB"/>
        </w:rPr>
        <w:t xml:space="preserve">in collaboration with the EC </w:t>
      </w:r>
      <w:hyperlink r:id="rId481" w:history="1">
        <w:r w:rsidR="00F35DE8" w:rsidRPr="00F7529C">
          <w:rPr>
            <w:rStyle w:val="Hyperlink"/>
            <w:rFonts w:ascii="Arial" w:eastAsia="Arial" w:hAnsi="Arial" w:cs="Arial"/>
            <w:sz w:val="24"/>
            <w:szCs w:val="20"/>
            <w:lang w:eastAsia="en-GB"/>
          </w:rPr>
          <w:t>H</w:t>
        </w:r>
        <w:r w:rsidR="00CF032C" w:rsidRPr="00F7529C">
          <w:rPr>
            <w:rStyle w:val="Hyperlink"/>
            <w:rFonts w:ascii="Arial" w:eastAsia="Arial" w:hAnsi="Arial" w:cs="Arial"/>
            <w:sz w:val="24"/>
            <w:szCs w:val="20"/>
            <w:lang w:eastAsia="en-GB"/>
          </w:rPr>
          <w:t xml:space="preserve">orizon </w:t>
        </w:r>
        <w:r w:rsidR="00F35DE8" w:rsidRPr="00F7529C">
          <w:rPr>
            <w:rStyle w:val="Hyperlink"/>
            <w:rFonts w:ascii="Arial" w:eastAsia="Arial" w:hAnsi="Arial" w:cs="Arial"/>
            <w:sz w:val="24"/>
            <w:szCs w:val="20"/>
            <w:lang w:eastAsia="en-GB"/>
          </w:rPr>
          <w:t>2020 SIMRA</w:t>
        </w:r>
      </w:hyperlink>
      <w:r w:rsidR="00F35DE8" w:rsidRPr="00F7529C">
        <w:rPr>
          <w:rFonts w:ascii="Arial" w:eastAsia="Arial" w:hAnsi="Arial" w:cs="Arial"/>
          <w:sz w:val="24"/>
          <w:szCs w:val="20"/>
          <w:lang w:eastAsia="en-GB"/>
        </w:rPr>
        <w:t xml:space="preserve"> project</w:t>
      </w:r>
      <w:r w:rsidR="009261B0" w:rsidRPr="00F7529C">
        <w:rPr>
          <w:rFonts w:ascii="Arial" w:eastAsia="Arial" w:hAnsi="Arial" w:cs="Arial"/>
          <w:sz w:val="24"/>
          <w:szCs w:val="20"/>
          <w:lang w:eastAsia="en-GB"/>
        </w:rPr>
        <w:t xml:space="preserve"> on social innovation in marginalised rural areas</w:t>
      </w:r>
      <w:r w:rsidR="00A76232" w:rsidRPr="00F7529C">
        <w:rPr>
          <w:rFonts w:ascii="Arial" w:eastAsia="Arial" w:hAnsi="Arial" w:cs="Arial"/>
          <w:sz w:val="24"/>
          <w:szCs w:val="20"/>
          <w:lang w:eastAsia="en-GB"/>
        </w:rPr>
        <w:t>)</w:t>
      </w:r>
      <w:r w:rsidR="00A9110B" w:rsidRPr="00F7529C">
        <w:rPr>
          <w:rFonts w:ascii="Arial" w:eastAsia="Arial" w:hAnsi="Arial" w:cs="Arial"/>
          <w:sz w:val="24"/>
          <w:szCs w:val="20"/>
          <w:lang w:eastAsia="en-GB"/>
        </w:rPr>
        <w:t>, and</w:t>
      </w:r>
      <w:r w:rsidR="00A76232" w:rsidRPr="00F7529C">
        <w:rPr>
          <w:rFonts w:ascii="Arial" w:eastAsia="Arial" w:hAnsi="Arial" w:cs="Arial"/>
          <w:sz w:val="24"/>
          <w:szCs w:val="20"/>
          <w:lang w:eastAsia="en-GB"/>
        </w:rPr>
        <w:t xml:space="preserve"> topical inputs </w:t>
      </w:r>
      <w:r w:rsidR="000B423C" w:rsidRPr="00F7529C">
        <w:rPr>
          <w:rFonts w:ascii="Arial" w:eastAsia="Arial" w:hAnsi="Arial" w:cs="Arial"/>
          <w:sz w:val="24"/>
          <w:szCs w:val="20"/>
          <w:lang w:eastAsia="en-GB"/>
        </w:rPr>
        <w:t xml:space="preserve">provided </w:t>
      </w:r>
      <w:r w:rsidR="00A76232" w:rsidRPr="00F7529C">
        <w:rPr>
          <w:rFonts w:ascii="Arial" w:eastAsia="Arial" w:hAnsi="Arial" w:cs="Arial"/>
          <w:sz w:val="24"/>
          <w:szCs w:val="20"/>
          <w:lang w:eastAsia="en-GB"/>
        </w:rPr>
        <w:t xml:space="preserve">to ELPEG and </w:t>
      </w:r>
      <w:r w:rsidR="00A76232" w:rsidRPr="00A91184">
        <w:rPr>
          <w:rFonts w:ascii="Arial" w:eastAsia="Arial" w:hAnsi="Arial" w:cs="Arial"/>
          <w:sz w:val="24"/>
          <w:szCs w:val="20"/>
          <w:lang w:eastAsia="en-GB"/>
        </w:rPr>
        <w:t xml:space="preserve">ESLEG </w:t>
      </w:r>
      <w:r w:rsidR="000B423C" w:rsidRPr="00A91184">
        <w:rPr>
          <w:rFonts w:ascii="Arial" w:eastAsia="Arial" w:hAnsi="Arial" w:cs="Arial"/>
          <w:sz w:val="24"/>
          <w:szCs w:val="20"/>
          <w:lang w:eastAsia="en-GB"/>
        </w:rPr>
        <w:t>meetings</w:t>
      </w:r>
      <w:r w:rsidR="00A76232" w:rsidRPr="00A91184">
        <w:rPr>
          <w:rFonts w:ascii="Arial" w:eastAsia="Arial" w:hAnsi="Arial" w:cs="Arial"/>
          <w:sz w:val="24"/>
          <w:szCs w:val="20"/>
          <w:lang w:eastAsia="en-GB"/>
        </w:rPr>
        <w:t>.</w:t>
      </w:r>
      <w:r w:rsidR="00A76232" w:rsidRPr="00A91184">
        <w:rPr>
          <w:rFonts w:ascii="Arial" w:eastAsia="Arial" w:hAnsi="Arial" w:cs="Arial"/>
          <w:color w:val="0000FF"/>
          <w:sz w:val="24"/>
          <w:szCs w:val="20"/>
          <w:lang w:eastAsia="en-GB"/>
        </w:rPr>
        <w:t xml:space="preserve"> </w:t>
      </w:r>
    </w:p>
    <w:p w14:paraId="781EC5E4" w14:textId="77777777" w:rsidR="00193533" w:rsidRPr="00A91184" w:rsidRDefault="00193533"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FF"/>
          <w:sz w:val="24"/>
          <w:szCs w:val="20"/>
          <w:lang w:eastAsia="en-GB"/>
        </w:rPr>
      </w:pPr>
    </w:p>
    <w:p w14:paraId="391DE8A9" w14:textId="6B79BC71" w:rsidR="00193533" w:rsidRPr="00592F8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592F82">
        <w:rPr>
          <w:rFonts w:ascii="Arial" w:eastAsia="Arial" w:hAnsi="Arial" w:cs="Arial"/>
          <w:sz w:val="24"/>
          <w:szCs w:val="20"/>
          <w:lang w:eastAsia="en-GB"/>
        </w:rPr>
        <w:t xml:space="preserve">Pathways to impact </w:t>
      </w:r>
      <w:r w:rsidR="00193533" w:rsidRPr="00592F82">
        <w:rPr>
          <w:rFonts w:ascii="Arial" w:eastAsia="Arial" w:hAnsi="Arial" w:cs="Arial"/>
          <w:sz w:val="24"/>
          <w:szCs w:val="20"/>
          <w:lang w:eastAsia="en-GB"/>
        </w:rPr>
        <w:t>included:</w:t>
      </w:r>
    </w:p>
    <w:p w14:paraId="554DDC41" w14:textId="3EC6F3E4" w:rsidR="00193533" w:rsidRPr="002511E6" w:rsidRDefault="00193533" w:rsidP="00193533">
      <w:pPr>
        <w:pStyle w:val="ListParagraph"/>
        <w:numPr>
          <w:ilvl w:val="0"/>
          <w:numId w:val="24"/>
        </w:numPr>
        <w:spacing w:line="240" w:lineRule="auto"/>
        <w:rPr>
          <w:rFonts w:ascii="Arial" w:eastAsia="Arial" w:hAnsi="Arial" w:cs="Arial"/>
          <w:color w:val="000000"/>
        </w:rPr>
      </w:pPr>
      <w:r w:rsidRPr="002511E6">
        <w:rPr>
          <w:rFonts w:ascii="Arial" w:eastAsia="Arial" w:hAnsi="Arial" w:cs="Arial"/>
        </w:rPr>
        <w:t xml:space="preserve"> </w:t>
      </w:r>
      <w:r w:rsidR="00C17E2A" w:rsidRPr="00592F82">
        <w:rPr>
          <w:rFonts w:ascii="Arial" w:eastAsia="Arial" w:hAnsi="Arial" w:cs="Arial"/>
        </w:rPr>
        <w:t xml:space="preserve">dialogue with national leaders (e.g. at </w:t>
      </w:r>
      <w:hyperlink r:id="rId482">
        <w:r w:rsidR="00C17E2A" w:rsidRPr="00592F82">
          <w:rPr>
            <w:rFonts w:ascii="Arial" w:eastAsia="Arial" w:hAnsi="Arial" w:cs="Arial"/>
            <w:color w:val="0000FF"/>
          </w:rPr>
          <w:t>Netherlands Royal Palace</w:t>
        </w:r>
      </w:hyperlink>
      <w:r w:rsidR="00C17E2A" w:rsidRPr="00592F82">
        <w:rPr>
          <w:rFonts w:ascii="Arial" w:eastAsia="Arial" w:hAnsi="Arial" w:cs="Arial"/>
          <w:color w:val="0000FF"/>
        </w:rPr>
        <w:t xml:space="preserve">), and </w:t>
      </w:r>
      <w:r w:rsidR="00A76232" w:rsidRPr="002511E6">
        <w:rPr>
          <w:rFonts w:ascii="Arial" w:eastAsia="Arial" w:hAnsi="Arial" w:cs="Arial"/>
        </w:rPr>
        <w:t xml:space="preserve">adding value to science-policy-practice events (e.g. OECD </w:t>
      </w:r>
      <w:r w:rsidR="00A9110B" w:rsidRPr="002511E6">
        <w:rPr>
          <w:rFonts w:ascii="Arial" w:eastAsia="Arial" w:hAnsi="Arial" w:cs="Arial"/>
        </w:rPr>
        <w:t xml:space="preserve">Rural Development </w:t>
      </w:r>
      <w:r w:rsidR="00A76232" w:rsidRPr="002511E6">
        <w:rPr>
          <w:rFonts w:ascii="Arial" w:eastAsia="Arial" w:hAnsi="Arial" w:cs="Arial"/>
        </w:rPr>
        <w:t>Conference; I</w:t>
      </w:r>
      <w:r w:rsidR="00DF128B" w:rsidRPr="002511E6">
        <w:rPr>
          <w:rFonts w:ascii="Arial" w:eastAsia="Arial" w:hAnsi="Arial" w:cs="Arial"/>
        </w:rPr>
        <w:t xml:space="preserve">nternational </w:t>
      </w:r>
      <w:r w:rsidR="00A76232" w:rsidRPr="002511E6">
        <w:rPr>
          <w:rFonts w:ascii="Arial" w:eastAsia="Arial" w:hAnsi="Arial" w:cs="Arial"/>
        </w:rPr>
        <w:t>U</w:t>
      </w:r>
      <w:r w:rsidR="00DF128B" w:rsidRPr="002511E6">
        <w:rPr>
          <w:rFonts w:ascii="Arial" w:eastAsia="Arial" w:hAnsi="Arial" w:cs="Arial"/>
        </w:rPr>
        <w:t xml:space="preserve">nion of </w:t>
      </w:r>
      <w:r w:rsidR="00A76232" w:rsidRPr="002511E6">
        <w:rPr>
          <w:rFonts w:ascii="Arial" w:eastAsia="Arial" w:hAnsi="Arial" w:cs="Arial"/>
        </w:rPr>
        <w:t>F</w:t>
      </w:r>
      <w:r w:rsidR="00DF128B" w:rsidRPr="002511E6">
        <w:rPr>
          <w:rFonts w:ascii="Arial" w:eastAsia="Arial" w:hAnsi="Arial" w:cs="Arial"/>
        </w:rPr>
        <w:t xml:space="preserve">orest </w:t>
      </w:r>
      <w:r w:rsidR="00A76232" w:rsidRPr="002511E6">
        <w:rPr>
          <w:rFonts w:ascii="Arial" w:eastAsia="Arial" w:hAnsi="Arial" w:cs="Arial"/>
        </w:rPr>
        <w:t>R</w:t>
      </w:r>
      <w:r w:rsidR="00DF128B" w:rsidRPr="002511E6">
        <w:rPr>
          <w:rFonts w:ascii="Arial" w:eastAsia="Arial" w:hAnsi="Arial" w:cs="Arial"/>
        </w:rPr>
        <w:t xml:space="preserve">esearch </w:t>
      </w:r>
      <w:r w:rsidR="00A76232" w:rsidRPr="002511E6">
        <w:rPr>
          <w:rFonts w:ascii="Arial" w:eastAsia="Arial" w:hAnsi="Arial" w:cs="Arial"/>
        </w:rPr>
        <w:t>O</w:t>
      </w:r>
      <w:r w:rsidR="00DF128B" w:rsidRPr="002511E6">
        <w:rPr>
          <w:rFonts w:ascii="Arial" w:eastAsia="Arial" w:hAnsi="Arial" w:cs="Arial"/>
        </w:rPr>
        <w:t>rganisation</w:t>
      </w:r>
      <w:r w:rsidR="00562D92" w:rsidRPr="00592F82">
        <w:rPr>
          <w:rFonts w:ascii="Arial" w:eastAsia="Arial" w:hAnsi="Arial" w:cs="Arial"/>
        </w:rPr>
        <w:t xml:space="preserve"> [</w:t>
      </w:r>
      <w:r w:rsidR="00DF128B" w:rsidRPr="002511E6">
        <w:rPr>
          <w:rFonts w:ascii="Arial" w:eastAsia="Arial" w:hAnsi="Arial" w:cs="Arial"/>
        </w:rPr>
        <w:t>IUFRO</w:t>
      </w:r>
      <w:r w:rsidR="00562D92" w:rsidRPr="00592F82">
        <w:rPr>
          <w:rFonts w:ascii="Arial" w:eastAsia="Arial" w:hAnsi="Arial" w:cs="Arial"/>
        </w:rPr>
        <w:t xml:space="preserve">], </w:t>
      </w:r>
      <w:r w:rsidR="00A76232" w:rsidRPr="002511E6">
        <w:rPr>
          <w:rFonts w:ascii="Arial" w:eastAsia="Arial" w:hAnsi="Arial" w:cs="Arial"/>
        </w:rPr>
        <w:t>Congress and its World Day; COP26),</w:t>
      </w:r>
      <w:hyperlink r:id="rId483">
        <w:r w:rsidR="00A76232" w:rsidRPr="002511E6">
          <w:rPr>
            <w:rFonts w:ascii="Arial" w:eastAsia="Arial" w:hAnsi="Arial" w:cs="Arial"/>
          </w:rPr>
          <w:t xml:space="preserve"> with 12 </w:t>
        </w:r>
      </w:hyperlink>
      <w:r w:rsidR="00562D92" w:rsidRPr="00592F82">
        <w:rPr>
          <w:rFonts w:ascii="Arial" w:eastAsia="Arial" w:hAnsi="Arial" w:cs="Arial"/>
        </w:rPr>
        <w:t xml:space="preserve">conference </w:t>
      </w:r>
      <w:r w:rsidR="00A76232" w:rsidRPr="002511E6">
        <w:rPr>
          <w:rFonts w:ascii="Arial" w:eastAsia="Arial" w:hAnsi="Arial" w:cs="Arial"/>
        </w:rPr>
        <w:t>sessions co-organised</w:t>
      </w:r>
      <w:r w:rsidR="00A76232" w:rsidRPr="002511E6">
        <w:rPr>
          <w:rFonts w:ascii="Arial" w:eastAsia="Arial" w:hAnsi="Arial" w:cs="Arial"/>
          <w:color w:val="000000"/>
        </w:rPr>
        <w:t xml:space="preserve"> (e.g. </w:t>
      </w:r>
      <w:hyperlink r:id="rId484">
        <w:r w:rsidR="00A76232" w:rsidRPr="002511E6">
          <w:rPr>
            <w:rFonts w:ascii="Arial" w:eastAsia="Arial" w:hAnsi="Arial" w:cs="Arial"/>
            <w:color w:val="0000FF"/>
          </w:rPr>
          <w:t>ESG 2021</w:t>
        </w:r>
      </w:hyperlink>
      <w:r w:rsidR="00A76232" w:rsidRPr="002511E6">
        <w:rPr>
          <w:rFonts w:ascii="Arial" w:eastAsia="Arial" w:hAnsi="Arial" w:cs="Arial"/>
          <w:b/>
        </w:rPr>
        <w:t xml:space="preserve">; </w:t>
      </w:r>
      <w:hyperlink r:id="rId485">
        <w:r w:rsidR="00A76232" w:rsidRPr="002511E6">
          <w:rPr>
            <w:rFonts w:ascii="Arial" w:eastAsia="Arial" w:hAnsi="Arial" w:cs="Arial"/>
            <w:color w:val="0000FF"/>
          </w:rPr>
          <w:t>Forums Carpaticum</w:t>
        </w:r>
      </w:hyperlink>
      <w:r w:rsidR="00A76232" w:rsidRPr="002511E6">
        <w:rPr>
          <w:rFonts w:ascii="Arial" w:eastAsia="Arial" w:hAnsi="Arial" w:cs="Arial"/>
          <w:b/>
        </w:rPr>
        <w:t xml:space="preserve"> </w:t>
      </w:r>
      <w:r w:rsidR="00A76232" w:rsidRPr="002511E6">
        <w:rPr>
          <w:rFonts w:ascii="Arial" w:eastAsia="Arial" w:hAnsi="Arial" w:cs="Arial"/>
        </w:rPr>
        <w:t xml:space="preserve">2018 </w:t>
      </w:r>
      <w:r w:rsidR="00A9110B" w:rsidRPr="002511E6">
        <w:rPr>
          <w:rFonts w:ascii="Arial" w:eastAsia="Arial" w:hAnsi="Arial" w:cs="Arial"/>
        </w:rPr>
        <w:t xml:space="preserve">and </w:t>
      </w:r>
      <w:r w:rsidR="00A76232" w:rsidRPr="002511E6">
        <w:rPr>
          <w:rFonts w:ascii="Arial" w:eastAsia="Arial" w:hAnsi="Arial" w:cs="Arial"/>
        </w:rPr>
        <w:t xml:space="preserve">2021; </w:t>
      </w:r>
      <w:r w:rsidR="00A9110B" w:rsidRPr="002511E6">
        <w:rPr>
          <w:rFonts w:ascii="Arial" w:eastAsia="Arial" w:hAnsi="Arial" w:cs="Arial"/>
        </w:rPr>
        <w:t xml:space="preserve">and </w:t>
      </w:r>
      <w:r w:rsidR="00A76232" w:rsidRPr="002511E6">
        <w:rPr>
          <w:rFonts w:ascii="Arial" w:eastAsia="Arial" w:hAnsi="Arial" w:cs="Arial"/>
        </w:rPr>
        <w:t>IUFRO conferences)</w:t>
      </w:r>
      <w:r w:rsidR="00C17E2A" w:rsidRPr="00592F82">
        <w:rPr>
          <w:rFonts w:ascii="Arial" w:eastAsia="Arial" w:hAnsi="Arial" w:cs="Arial"/>
        </w:rPr>
        <w:t>;</w:t>
      </w:r>
      <w:r w:rsidR="00A76232" w:rsidRPr="00E51566">
        <w:rPr>
          <w:rFonts w:ascii="Arial" w:eastAsia="Arial" w:hAnsi="Arial" w:cs="Arial"/>
          <w:color w:val="0000FF"/>
        </w:rPr>
        <w:t>;</w:t>
      </w:r>
    </w:p>
    <w:p w14:paraId="051E5A25" w14:textId="77777777" w:rsidR="00193533" w:rsidRPr="002511E6" w:rsidRDefault="00A76232" w:rsidP="00193533">
      <w:pPr>
        <w:pStyle w:val="ListParagraph"/>
        <w:numPr>
          <w:ilvl w:val="0"/>
          <w:numId w:val="24"/>
        </w:numPr>
        <w:spacing w:line="240" w:lineRule="auto"/>
        <w:rPr>
          <w:rFonts w:ascii="Arial" w:eastAsia="Arial" w:hAnsi="Arial" w:cs="Arial"/>
          <w:color w:val="000000"/>
        </w:rPr>
      </w:pPr>
      <w:r w:rsidRPr="002511E6">
        <w:rPr>
          <w:rFonts w:ascii="Arial" w:eastAsia="Arial" w:hAnsi="Arial" w:cs="Arial"/>
          <w:color w:val="0000FF"/>
        </w:rPr>
        <w:t xml:space="preserve"> </w:t>
      </w:r>
      <w:r w:rsidRPr="002511E6">
        <w:rPr>
          <w:rFonts w:ascii="Arial" w:eastAsia="Arial" w:hAnsi="Arial" w:cs="Arial"/>
        </w:rPr>
        <w:t>bringing social innovation in</w:t>
      </w:r>
      <w:r w:rsidR="00FE7C60" w:rsidRPr="002511E6">
        <w:rPr>
          <w:rFonts w:ascii="Arial" w:eastAsia="Arial" w:hAnsi="Arial" w:cs="Arial"/>
        </w:rPr>
        <w:t>to</w:t>
      </w:r>
      <w:r w:rsidRPr="002511E6">
        <w:rPr>
          <w:rFonts w:ascii="Arial" w:eastAsia="Arial" w:hAnsi="Arial" w:cs="Arial"/>
        </w:rPr>
        <w:t xml:space="preserve"> Research and Policy Agendas (e.g. Horizon Europe; Science for the Carpathians; the EC </w:t>
      </w:r>
      <w:r w:rsidR="00FE7C60" w:rsidRPr="002511E6">
        <w:rPr>
          <w:rFonts w:ascii="Arial" w:eastAsia="Arial" w:hAnsi="Arial" w:cs="Arial"/>
        </w:rPr>
        <w:t>L</w:t>
      </w:r>
      <w:r w:rsidRPr="002511E6">
        <w:rPr>
          <w:rFonts w:ascii="Arial" w:eastAsia="Arial" w:hAnsi="Arial" w:cs="Arial"/>
        </w:rPr>
        <w:t>ong-term Vision for Rural Areas)</w:t>
      </w:r>
      <w:r w:rsidR="00FE7C60" w:rsidRPr="002511E6">
        <w:rPr>
          <w:rFonts w:ascii="Arial" w:eastAsia="Arial" w:hAnsi="Arial" w:cs="Arial"/>
        </w:rPr>
        <w:t>,</w:t>
      </w:r>
      <w:r w:rsidRPr="002511E6">
        <w:rPr>
          <w:rFonts w:ascii="Arial" w:eastAsia="Arial" w:hAnsi="Arial" w:cs="Arial"/>
        </w:rPr>
        <w:t xml:space="preserve"> and business plans (e.g. Perth &amp; Kinross </w:t>
      </w:r>
      <w:r w:rsidR="00FE7C60" w:rsidRPr="002511E6">
        <w:rPr>
          <w:rFonts w:ascii="Arial" w:eastAsia="Arial" w:hAnsi="Arial" w:cs="Arial"/>
        </w:rPr>
        <w:t xml:space="preserve">Council </w:t>
      </w:r>
      <w:r w:rsidRPr="002511E6">
        <w:rPr>
          <w:rFonts w:ascii="Arial" w:eastAsia="Arial" w:hAnsi="Arial" w:cs="Arial"/>
        </w:rPr>
        <w:t>Climate Action</w:t>
      </w:r>
      <w:r w:rsidR="00FE7C60" w:rsidRPr="002511E6">
        <w:rPr>
          <w:rFonts w:ascii="Arial" w:eastAsia="Arial" w:hAnsi="Arial" w:cs="Arial"/>
        </w:rPr>
        <w:t xml:space="preserve"> Plan</w:t>
      </w:r>
      <w:r w:rsidRPr="002511E6">
        <w:rPr>
          <w:rFonts w:ascii="Arial" w:eastAsia="Arial" w:hAnsi="Arial" w:cs="Arial"/>
        </w:rPr>
        <w:t xml:space="preserve">); </w:t>
      </w:r>
    </w:p>
    <w:p w14:paraId="793AC877" w14:textId="3546F213" w:rsidR="002F44DA" w:rsidRPr="002511E6" w:rsidRDefault="00193533" w:rsidP="002511E6">
      <w:pPr>
        <w:pStyle w:val="ListParagraph"/>
        <w:numPr>
          <w:ilvl w:val="0"/>
          <w:numId w:val="24"/>
        </w:numPr>
        <w:spacing w:line="240" w:lineRule="auto"/>
        <w:rPr>
          <w:rFonts w:ascii="Arial" w:eastAsia="Arial" w:hAnsi="Arial" w:cs="Arial"/>
          <w:color w:val="000000"/>
        </w:rPr>
      </w:pPr>
      <w:r w:rsidRPr="00A91184">
        <w:rPr>
          <w:rFonts w:ascii="Arial" w:eastAsia="Arial" w:hAnsi="Arial" w:cs="Arial"/>
        </w:rPr>
        <w:t>contributions to government and non-government a</w:t>
      </w:r>
      <w:r w:rsidR="00A76232" w:rsidRPr="00E51566">
        <w:rPr>
          <w:rFonts w:ascii="Arial" w:eastAsia="Arial" w:hAnsi="Arial" w:cs="Arial"/>
        </w:rPr>
        <w:t xml:space="preserve">dvisory </w:t>
      </w:r>
      <w:r w:rsidRPr="00A91184">
        <w:rPr>
          <w:rFonts w:ascii="Arial" w:eastAsia="Arial" w:hAnsi="Arial" w:cs="Arial"/>
        </w:rPr>
        <w:t>c</w:t>
      </w:r>
      <w:r w:rsidR="00A76232" w:rsidRPr="00E51566">
        <w:rPr>
          <w:rFonts w:ascii="Arial" w:eastAsia="Arial" w:hAnsi="Arial" w:cs="Arial"/>
        </w:rPr>
        <w:t xml:space="preserve">ommittees (e.g. </w:t>
      </w:r>
      <w:hyperlink r:id="rId486">
        <w:r w:rsidR="000B11B7" w:rsidRPr="002511E6">
          <w:rPr>
            <w:rFonts w:ascii="Arial" w:eastAsia="Arial" w:hAnsi="Arial" w:cs="Arial"/>
            <w:color w:val="0000FF"/>
          </w:rPr>
          <w:t xml:space="preserve">UK Expert </w:t>
        </w:r>
        <w:r w:rsidR="00A76232" w:rsidRPr="002511E6">
          <w:rPr>
            <w:rFonts w:ascii="Arial" w:eastAsia="Arial" w:hAnsi="Arial" w:cs="Arial"/>
            <w:color w:val="0000FF"/>
          </w:rPr>
          <w:t>C</w:t>
        </w:r>
        <w:r w:rsidR="000B11B7" w:rsidRPr="002511E6">
          <w:rPr>
            <w:rFonts w:ascii="Arial" w:eastAsia="Arial" w:hAnsi="Arial" w:cs="Arial"/>
            <w:color w:val="0000FF"/>
          </w:rPr>
          <w:t>ommittee on Forest Science</w:t>
        </w:r>
      </w:hyperlink>
      <w:r w:rsidR="00A76232" w:rsidRPr="002511E6">
        <w:rPr>
          <w:rFonts w:ascii="Arial" w:eastAsia="Arial" w:hAnsi="Arial" w:cs="Arial"/>
        </w:rPr>
        <w:t xml:space="preserve">; </w:t>
      </w:r>
      <w:hyperlink r:id="rId487">
        <w:r w:rsidR="00A76232" w:rsidRPr="002511E6">
          <w:rPr>
            <w:rFonts w:ascii="Arial" w:eastAsia="Arial" w:hAnsi="Arial" w:cs="Arial"/>
            <w:color w:val="0000FF"/>
          </w:rPr>
          <w:t>E</w:t>
        </w:r>
        <w:r w:rsidR="000B11B7" w:rsidRPr="002511E6">
          <w:rPr>
            <w:rFonts w:ascii="Arial" w:eastAsia="Arial" w:hAnsi="Arial" w:cs="Arial"/>
            <w:color w:val="0000FF"/>
          </w:rPr>
          <w:t xml:space="preserve">uropean </w:t>
        </w:r>
        <w:r w:rsidR="00A76232" w:rsidRPr="002511E6">
          <w:rPr>
            <w:rFonts w:ascii="Arial" w:eastAsia="Arial" w:hAnsi="Arial" w:cs="Arial"/>
            <w:color w:val="0000FF"/>
          </w:rPr>
          <w:t>F</w:t>
        </w:r>
        <w:r w:rsidR="000B11B7" w:rsidRPr="002511E6">
          <w:rPr>
            <w:rFonts w:ascii="Arial" w:eastAsia="Arial" w:hAnsi="Arial" w:cs="Arial"/>
            <w:color w:val="0000FF"/>
          </w:rPr>
          <w:t xml:space="preserve">orest </w:t>
        </w:r>
        <w:r w:rsidR="00A76232" w:rsidRPr="002511E6">
          <w:rPr>
            <w:rFonts w:ascii="Arial" w:eastAsia="Arial" w:hAnsi="Arial" w:cs="Arial"/>
            <w:color w:val="0000FF"/>
          </w:rPr>
          <w:t>I</w:t>
        </w:r>
        <w:r w:rsidR="000B11B7" w:rsidRPr="002511E6">
          <w:rPr>
            <w:rFonts w:ascii="Arial" w:eastAsia="Arial" w:hAnsi="Arial" w:cs="Arial"/>
            <w:color w:val="0000FF"/>
          </w:rPr>
          <w:t>nstitute</w:t>
        </w:r>
        <w:r w:rsidR="00A76232" w:rsidRPr="002511E6">
          <w:rPr>
            <w:rFonts w:ascii="Arial" w:eastAsia="Arial" w:hAnsi="Arial" w:cs="Arial"/>
            <w:color w:val="0000FF"/>
          </w:rPr>
          <w:t xml:space="preserve"> S</w:t>
        </w:r>
        <w:r w:rsidR="000B11B7" w:rsidRPr="002511E6">
          <w:rPr>
            <w:rFonts w:ascii="Arial" w:eastAsia="Arial" w:hAnsi="Arial" w:cs="Arial"/>
            <w:color w:val="0000FF"/>
          </w:rPr>
          <w:t xml:space="preserve">cientific </w:t>
        </w:r>
        <w:r w:rsidR="00A76232" w:rsidRPr="002511E6">
          <w:rPr>
            <w:rFonts w:ascii="Arial" w:eastAsia="Arial" w:hAnsi="Arial" w:cs="Arial"/>
            <w:color w:val="0000FF"/>
          </w:rPr>
          <w:t>A</w:t>
        </w:r>
        <w:r w:rsidR="000B11B7" w:rsidRPr="002511E6">
          <w:rPr>
            <w:rFonts w:ascii="Arial" w:eastAsia="Arial" w:hAnsi="Arial" w:cs="Arial"/>
            <w:color w:val="0000FF"/>
          </w:rPr>
          <w:t xml:space="preserve">dvisory </w:t>
        </w:r>
        <w:r w:rsidR="00A76232" w:rsidRPr="002511E6">
          <w:rPr>
            <w:rFonts w:ascii="Arial" w:eastAsia="Arial" w:hAnsi="Arial" w:cs="Arial"/>
            <w:color w:val="0000FF"/>
          </w:rPr>
          <w:t>B</w:t>
        </w:r>
      </w:hyperlink>
      <w:r w:rsidR="000B11B7" w:rsidRPr="002511E6">
        <w:rPr>
          <w:rFonts w:ascii="Arial" w:eastAsia="Arial" w:hAnsi="Arial" w:cs="Arial"/>
          <w:color w:val="0000FF"/>
        </w:rPr>
        <w:t>oard</w:t>
      </w:r>
      <w:r w:rsidR="00A76232" w:rsidRPr="002511E6">
        <w:rPr>
          <w:rFonts w:ascii="Arial" w:eastAsia="Arial" w:hAnsi="Arial" w:cs="Arial"/>
        </w:rPr>
        <w:t>; EU R</w:t>
      </w:r>
      <w:r w:rsidR="005C36D2" w:rsidRPr="002511E6">
        <w:rPr>
          <w:rFonts w:ascii="Arial" w:eastAsia="Arial" w:hAnsi="Arial" w:cs="Arial"/>
        </w:rPr>
        <w:t xml:space="preserve">ural </w:t>
      </w:r>
      <w:r w:rsidR="00A76232" w:rsidRPr="002511E6">
        <w:rPr>
          <w:rFonts w:ascii="Arial" w:eastAsia="Arial" w:hAnsi="Arial" w:cs="Arial"/>
        </w:rPr>
        <w:t>A</w:t>
      </w:r>
      <w:r w:rsidR="005C36D2" w:rsidRPr="002511E6">
        <w:rPr>
          <w:rFonts w:ascii="Arial" w:eastAsia="Arial" w:hAnsi="Arial" w:cs="Arial"/>
        </w:rPr>
        <w:t>ction Plan</w:t>
      </w:r>
      <w:r w:rsidR="00A76232" w:rsidRPr="002511E6">
        <w:rPr>
          <w:rFonts w:ascii="Arial" w:eastAsia="Arial" w:hAnsi="Arial" w:cs="Arial"/>
        </w:rPr>
        <w:t xml:space="preserve">; </w:t>
      </w:r>
      <w:hyperlink r:id="rId488">
        <w:r w:rsidR="00A76232" w:rsidRPr="002511E6">
          <w:rPr>
            <w:rFonts w:ascii="Arial" w:eastAsia="Arial" w:hAnsi="Arial" w:cs="Arial"/>
            <w:color w:val="2E75B5"/>
          </w:rPr>
          <w:t>IUFRO Unit</w:t>
        </w:r>
      </w:hyperlink>
      <w:r w:rsidR="00A76232" w:rsidRPr="002511E6">
        <w:rPr>
          <w:rFonts w:ascii="Arial" w:eastAsia="Arial" w:hAnsi="Arial" w:cs="Arial"/>
        </w:rPr>
        <w:t>)</w:t>
      </w:r>
      <w:r w:rsidR="00C66C76" w:rsidRPr="00A91184">
        <w:rPr>
          <w:rFonts w:ascii="Arial" w:eastAsia="Arial" w:hAnsi="Arial" w:cs="Arial"/>
        </w:rPr>
        <w:t>,</w:t>
      </w:r>
      <w:r w:rsidR="00A76232" w:rsidRPr="002511E6">
        <w:rPr>
          <w:rFonts w:ascii="Arial" w:eastAsia="Arial" w:hAnsi="Arial" w:cs="Arial"/>
        </w:rPr>
        <w:t xml:space="preserve"> and </w:t>
      </w:r>
      <w:r w:rsidR="00C66C76" w:rsidRPr="00A91184">
        <w:rPr>
          <w:rFonts w:ascii="Arial" w:eastAsia="Arial" w:hAnsi="Arial" w:cs="Arial"/>
        </w:rPr>
        <w:t>public a</w:t>
      </w:r>
      <w:r w:rsidR="00A76232" w:rsidRPr="002511E6">
        <w:rPr>
          <w:rFonts w:ascii="Arial" w:eastAsia="Arial" w:hAnsi="Arial" w:cs="Arial"/>
        </w:rPr>
        <w:t>gencies (e.g., UK F</w:t>
      </w:r>
      <w:r w:rsidR="008752F3" w:rsidRPr="002511E6">
        <w:rPr>
          <w:rFonts w:ascii="Arial" w:eastAsia="Arial" w:hAnsi="Arial" w:cs="Arial"/>
        </w:rPr>
        <w:t>orestry Commission</w:t>
      </w:r>
      <w:r w:rsidR="00A76232" w:rsidRPr="002511E6">
        <w:rPr>
          <w:rFonts w:ascii="Arial" w:eastAsia="Arial" w:hAnsi="Arial" w:cs="Arial"/>
        </w:rPr>
        <w:t xml:space="preserve">; Scottish Forestry; </w:t>
      </w:r>
      <w:hyperlink r:id="rId489">
        <w:r w:rsidR="00A76232" w:rsidRPr="002511E6">
          <w:rPr>
            <w:rFonts w:ascii="Arial" w:eastAsia="Arial" w:hAnsi="Arial" w:cs="Arial"/>
            <w:color w:val="0000FF"/>
          </w:rPr>
          <w:t>FAO IPROMO;</w:t>
        </w:r>
      </w:hyperlink>
      <w:r w:rsidR="008752F3" w:rsidRPr="002511E6">
        <w:rPr>
          <w:rFonts w:ascii="Arial" w:eastAsia="Arial" w:hAnsi="Arial" w:cs="Arial"/>
          <w:color w:val="000000"/>
        </w:rPr>
        <w:t xml:space="preserve"> t</w:t>
      </w:r>
      <w:r w:rsidR="00A76232" w:rsidRPr="002511E6">
        <w:rPr>
          <w:rFonts w:ascii="Arial" w:eastAsia="Arial" w:hAnsi="Arial" w:cs="Arial"/>
          <w:color w:val="000000"/>
        </w:rPr>
        <w:t xml:space="preserve">he </w:t>
      </w:r>
      <w:hyperlink r:id="rId490">
        <w:r w:rsidR="00A76232" w:rsidRPr="002511E6">
          <w:rPr>
            <w:rFonts w:ascii="Arial" w:eastAsia="Arial" w:hAnsi="Arial" w:cs="Arial"/>
            <w:color w:val="0000FF"/>
          </w:rPr>
          <w:t>UN</w:t>
        </w:r>
      </w:hyperlink>
      <w:r w:rsidR="00A76232" w:rsidRPr="002511E6">
        <w:rPr>
          <w:rFonts w:ascii="Arial" w:eastAsia="Arial" w:hAnsi="Arial" w:cs="Arial"/>
          <w:color w:val="000000"/>
        </w:rPr>
        <w:t xml:space="preserve">). </w:t>
      </w:r>
    </w:p>
    <w:p w14:paraId="687BF0D0" w14:textId="77777777" w:rsidR="002F44DA" w:rsidRPr="00A91184" w:rsidRDefault="002F44DA"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p>
    <w:p w14:paraId="61EC0B01" w14:textId="4F8BDAD0" w:rsidR="00A76232" w:rsidRPr="000C33F3" w:rsidRDefault="002F44DA"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262626"/>
          <w:sz w:val="24"/>
          <w:szCs w:val="20"/>
          <w:lang w:eastAsia="en-GB"/>
        </w:rPr>
      </w:pPr>
      <w:r w:rsidRPr="000C33F3">
        <w:rPr>
          <w:rFonts w:ascii="Arial" w:eastAsia="Arial" w:hAnsi="Arial" w:cs="Arial"/>
          <w:color w:val="000000"/>
          <w:sz w:val="24"/>
          <w:szCs w:val="20"/>
          <w:lang w:eastAsia="en-GB"/>
        </w:rPr>
        <w:t>R</w:t>
      </w:r>
      <w:r w:rsidR="00D72849" w:rsidRPr="000C33F3">
        <w:rPr>
          <w:rFonts w:ascii="Arial" w:eastAsia="Arial" w:hAnsi="Arial" w:cs="Arial"/>
          <w:color w:val="000000"/>
          <w:sz w:val="24"/>
          <w:szCs w:val="20"/>
          <w:lang w:eastAsia="en-GB"/>
        </w:rPr>
        <w:t xml:space="preserve">esearchers </w:t>
      </w:r>
      <w:r w:rsidRPr="000C33F3">
        <w:rPr>
          <w:rFonts w:ascii="Arial" w:eastAsia="Arial" w:hAnsi="Arial" w:cs="Arial"/>
          <w:color w:val="000000"/>
          <w:sz w:val="24"/>
          <w:szCs w:val="20"/>
          <w:lang w:eastAsia="en-GB"/>
        </w:rPr>
        <w:t xml:space="preserve">in the SRP also </w:t>
      </w:r>
      <w:r w:rsidR="00A76232" w:rsidRPr="000C33F3">
        <w:rPr>
          <w:rFonts w:ascii="Arial" w:eastAsia="Arial" w:hAnsi="Arial" w:cs="Arial"/>
          <w:color w:val="000000"/>
          <w:sz w:val="24"/>
          <w:szCs w:val="20"/>
          <w:lang w:eastAsia="en-GB"/>
        </w:rPr>
        <w:t xml:space="preserve">built </w:t>
      </w:r>
      <w:r w:rsidR="00A76232" w:rsidRPr="000C33F3">
        <w:rPr>
          <w:rFonts w:ascii="Arial" w:eastAsia="Arial" w:hAnsi="Arial" w:cs="Arial"/>
          <w:sz w:val="24"/>
          <w:szCs w:val="20"/>
          <w:lang w:eastAsia="en-GB"/>
        </w:rPr>
        <w:t xml:space="preserve">capacities </w:t>
      </w:r>
      <w:r w:rsidR="00A76232" w:rsidRPr="000C33F3">
        <w:rPr>
          <w:rFonts w:ascii="Arial" w:eastAsia="Arial" w:hAnsi="Arial" w:cs="Arial"/>
          <w:iCs/>
          <w:sz w:val="24"/>
          <w:szCs w:val="20"/>
          <w:lang w:eastAsia="en-GB"/>
        </w:rPr>
        <w:t>and</w:t>
      </w:r>
      <w:r w:rsidR="00A76232" w:rsidRPr="000C33F3">
        <w:rPr>
          <w:rFonts w:ascii="Arial" w:eastAsia="Arial" w:hAnsi="Arial" w:cs="Arial"/>
          <w:i/>
          <w:sz w:val="24"/>
          <w:szCs w:val="20"/>
          <w:lang w:eastAsia="en-GB"/>
        </w:rPr>
        <w:t xml:space="preserve"> </w:t>
      </w:r>
      <w:r w:rsidR="00A76232" w:rsidRPr="000C33F3">
        <w:rPr>
          <w:rFonts w:ascii="Arial" w:eastAsia="Arial" w:hAnsi="Arial" w:cs="Arial"/>
          <w:sz w:val="24"/>
          <w:szCs w:val="20"/>
          <w:lang w:eastAsia="en-GB"/>
        </w:rPr>
        <w:t xml:space="preserve">strengthened partnerships of innovators </w:t>
      </w:r>
      <w:r w:rsidR="00D72849" w:rsidRPr="000C33F3">
        <w:rPr>
          <w:rFonts w:ascii="Arial" w:eastAsia="Arial" w:hAnsi="Arial" w:cs="Arial"/>
          <w:sz w:val="24"/>
          <w:szCs w:val="20"/>
          <w:lang w:eastAsia="en-GB"/>
        </w:rPr>
        <w:t xml:space="preserve">in </w:t>
      </w:r>
      <w:r w:rsidR="00A76232" w:rsidRPr="000C33F3">
        <w:rPr>
          <w:rFonts w:ascii="Arial" w:eastAsia="Arial" w:hAnsi="Arial" w:cs="Arial"/>
          <w:sz w:val="24"/>
          <w:szCs w:val="20"/>
          <w:lang w:eastAsia="en-GB"/>
        </w:rPr>
        <w:t xml:space="preserve">academia, policy, practice, and businesses </w:t>
      </w:r>
      <w:r w:rsidRPr="000C33F3">
        <w:rPr>
          <w:rFonts w:ascii="Arial" w:eastAsia="Arial" w:hAnsi="Arial" w:cs="Arial"/>
          <w:sz w:val="24"/>
          <w:szCs w:val="20"/>
          <w:lang w:eastAsia="en-GB"/>
        </w:rPr>
        <w:t>through mechanisms such as</w:t>
      </w:r>
      <w:r w:rsidR="000C33F3" w:rsidRPr="000C33F3">
        <w:rPr>
          <w:rFonts w:ascii="Arial" w:eastAsia="Arial" w:hAnsi="Arial" w:cs="Arial"/>
          <w:sz w:val="24"/>
          <w:szCs w:val="20"/>
          <w:lang w:eastAsia="en-GB"/>
        </w:rPr>
        <w:t xml:space="preserve"> the</w:t>
      </w:r>
      <w:r w:rsidRPr="000C33F3">
        <w:rPr>
          <w:rFonts w:ascii="Arial" w:eastAsia="Arial" w:hAnsi="Arial" w:cs="Arial"/>
          <w:sz w:val="24"/>
          <w:szCs w:val="20"/>
          <w:lang w:eastAsia="en-GB"/>
        </w:rPr>
        <w:t xml:space="preserve"> </w:t>
      </w:r>
      <w:hyperlink r:id="rId491">
        <w:r w:rsidR="00A76232" w:rsidRPr="000C33F3">
          <w:rPr>
            <w:rFonts w:ascii="Arial" w:eastAsia="Arial" w:hAnsi="Arial" w:cs="Arial"/>
            <w:color w:val="0000FF"/>
            <w:sz w:val="24"/>
            <w:szCs w:val="20"/>
            <w:lang w:eastAsia="en-GB"/>
          </w:rPr>
          <w:t>MOOC 2021</w:t>
        </w:r>
      </w:hyperlink>
      <w:r w:rsidR="00A76232" w:rsidRPr="000C33F3">
        <w:rPr>
          <w:rFonts w:ascii="Arial" w:eastAsia="Arial" w:hAnsi="Arial" w:cs="Arial"/>
          <w:color w:val="0000FF"/>
          <w:sz w:val="24"/>
          <w:szCs w:val="20"/>
          <w:lang w:eastAsia="en-GB"/>
        </w:rPr>
        <w:t xml:space="preserve"> </w:t>
      </w:r>
      <w:r w:rsidR="00A76232" w:rsidRPr="000C33F3">
        <w:rPr>
          <w:rFonts w:ascii="Arial" w:eastAsia="Arial" w:hAnsi="Arial" w:cs="Arial"/>
          <w:sz w:val="24"/>
          <w:szCs w:val="20"/>
          <w:lang w:eastAsia="en-GB"/>
        </w:rPr>
        <w:t xml:space="preserve">educational, </w:t>
      </w:r>
      <w:r w:rsidR="00A76232" w:rsidRPr="000C33F3">
        <w:rPr>
          <w:rFonts w:ascii="Arial" w:eastAsia="Arial" w:hAnsi="Arial" w:cs="Arial"/>
          <w:color w:val="000000"/>
          <w:sz w:val="24"/>
          <w:szCs w:val="20"/>
          <w:lang w:eastAsia="en-GB"/>
        </w:rPr>
        <w:t xml:space="preserve">open access </w:t>
      </w:r>
      <w:r w:rsidR="00A76232" w:rsidRPr="000C33F3">
        <w:rPr>
          <w:rFonts w:ascii="Arial" w:eastAsia="Arial" w:hAnsi="Arial" w:cs="Arial"/>
          <w:sz w:val="24"/>
          <w:szCs w:val="20"/>
          <w:lang w:eastAsia="en-GB"/>
        </w:rPr>
        <w:t xml:space="preserve">modules, </w:t>
      </w:r>
      <w:r w:rsidR="00A76232" w:rsidRPr="000C33F3">
        <w:rPr>
          <w:rFonts w:ascii="Arial" w:eastAsia="Arial" w:hAnsi="Arial" w:cs="Arial"/>
          <w:color w:val="000000"/>
          <w:sz w:val="24"/>
          <w:szCs w:val="20"/>
          <w:lang w:eastAsia="en-GB"/>
        </w:rPr>
        <w:t>addressing</w:t>
      </w:r>
      <w:r w:rsidR="00D72849" w:rsidRPr="000C33F3">
        <w:rPr>
          <w:rFonts w:ascii="Arial" w:eastAsia="Arial" w:hAnsi="Arial" w:cs="Arial"/>
          <w:color w:val="000000"/>
          <w:sz w:val="24"/>
          <w:szCs w:val="20"/>
          <w:lang w:eastAsia="en-GB"/>
        </w:rPr>
        <w:t xml:space="preserve"> </w:t>
      </w:r>
      <w:r w:rsidR="00A76232" w:rsidRPr="000C33F3">
        <w:rPr>
          <w:rFonts w:ascii="Arial" w:eastAsia="Arial" w:hAnsi="Arial" w:cs="Arial"/>
          <w:color w:val="000000"/>
          <w:sz w:val="24"/>
          <w:szCs w:val="20"/>
          <w:lang w:eastAsia="en-GB"/>
        </w:rPr>
        <w:t xml:space="preserve">the green recovery through social innovation, </w:t>
      </w:r>
      <w:r w:rsidRPr="000C33F3">
        <w:rPr>
          <w:rFonts w:ascii="Arial" w:eastAsia="Arial" w:hAnsi="Arial" w:cs="Arial"/>
          <w:color w:val="000000"/>
          <w:sz w:val="24"/>
          <w:szCs w:val="20"/>
          <w:lang w:eastAsia="en-GB"/>
        </w:rPr>
        <w:t xml:space="preserve">which </w:t>
      </w:r>
      <w:r w:rsidR="00A76232" w:rsidRPr="000C33F3">
        <w:rPr>
          <w:rFonts w:ascii="Arial" w:eastAsia="Arial" w:hAnsi="Arial" w:cs="Arial"/>
          <w:color w:val="000000"/>
          <w:sz w:val="24"/>
          <w:szCs w:val="20"/>
          <w:lang w:eastAsia="en-GB"/>
        </w:rPr>
        <w:t xml:space="preserve">were </w:t>
      </w:r>
      <w:r w:rsidR="00AF1B9C" w:rsidRPr="000C33F3">
        <w:rPr>
          <w:rFonts w:ascii="Arial" w:eastAsia="Arial" w:hAnsi="Arial" w:cs="Arial"/>
          <w:color w:val="000000"/>
          <w:sz w:val="24"/>
          <w:szCs w:val="20"/>
          <w:lang w:eastAsia="en-GB"/>
        </w:rPr>
        <w:t xml:space="preserve">produced </w:t>
      </w:r>
      <w:r w:rsidR="00A76232" w:rsidRPr="000C33F3">
        <w:rPr>
          <w:rFonts w:ascii="Arial" w:eastAsia="Arial" w:hAnsi="Arial" w:cs="Arial"/>
          <w:color w:val="000000"/>
          <w:sz w:val="24"/>
          <w:szCs w:val="20"/>
          <w:lang w:eastAsia="en-GB"/>
        </w:rPr>
        <w:t>for government and development practitioners</w:t>
      </w:r>
      <w:r w:rsidR="00D72849" w:rsidRPr="000C33F3">
        <w:rPr>
          <w:rFonts w:ascii="Arial" w:eastAsia="Arial" w:hAnsi="Arial" w:cs="Arial"/>
          <w:color w:val="000000"/>
          <w:sz w:val="24"/>
          <w:szCs w:val="20"/>
          <w:lang w:eastAsia="en-GB"/>
        </w:rPr>
        <w:t xml:space="preserve"> </w:t>
      </w:r>
      <w:r w:rsidR="00A76232" w:rsidRPr="000C33F3">
        <w:rPr>
          <w:rFonts w:ascii="Arial" w:eastAsia="Arial" w:hAnsi="Arial" w:cs="Arial"/>
          <w:color w:val="000000"/>
          <w:sz w:val="24"/>
          <w:szCs w:val="20"/>
          <w:lang w:eastAsia="en-GB"/>
        </w:rPr>
        <w:t xml:space="preserve">from </w:t>
      </w:r>
      <w:r w:rsidR="00AF1B9C" w:rsidRPr="000C33F3">
        <w:rPr>
          <w:rFonts w:ascii="Arial" w:eastAsia="Arial" w:hAnsi="Arial" w:cs="Arial"/>
          <w:color w:val="000000"/>
          <w:sz w:val="24"/>
          <w:szCs w:val="20"/>
          <w:lang w:eastAsia="en-GB"/>
        </w:rPr>
        <w:t xml:space="preserve">around </w:t>
      </w:r>
      <w:r w:rsidR="00A76232" w:rsidRPr="000C33F3">
        <w:rPr>
          <w:rFonts w:ascii="Arial" w:eastAsia="Arial" w:hAnsi="Arial" w:cs="Arial"/>
          <w:color w:val="000000"/>
          <w:sz w:val="24"/>
          <w:szCs w:val="20"/>
          <w:lang w:eastAsia="en-GB"/>
        </w:rPr>
        <w:t>the</w:t>
      </w:r>
      <w:r w:rsidR="00D72849" w:rsidRPr="000C33F3">
        <w:rPr>
          <w:rFonts w:ascii="Arial" w:eastAsia="Arial" w:hAnsi="Arial" w:cs="Arial"/>
          <w:color w:val="000000"/>
          <w:sz w:val="24"/>
          <w:szCs w:val="20"/>
          <w:lang w:eastAsia="en-GB"/>
        </w:rPr>
        <w:t xml:space="preserve"> </w:t>
      </w:r>
      <w:r w:rsidR="00A76232" w:rsidRPr="000C33F3">
        <w:rPr>
          <w:rFonts w:ascii="Arial" w:eastAsia="Arial" w:hAnsi="Arial" w:cs="Arial"/>
          <w:color w:val="000000"/>
          <w:sz w:val="24"/>
          <w:szCs w:val="20"/>
          <w:lang w:eastAsia="en-GB"/>
        </w:rPr>
        <w:t xml:space="preserve">world. </w:t>
      </w:r>
    </w:p>
    <w:p w14:paraId="376F1AB4" w14:textId="77777777" w:rsidR="00A76232" w:rsidRPr="005D622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3C60301A" w14:textId="77777777" w:rsidR="00A76232" w:rsidRPr="005D622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5D6224">
        <w:rPr>
          <w:rFonts w:ascii="Arial" w:eastAsia="Arial" w:hAnsi="Arial" w:cs="Arial"/>
          <w:b/>
          <w:sz w:val="24"/>
          <w:szCs w:val="20"/>
          <w:lang w:eastAsia="en-GB"/>
        </w:rPr>
        <w:t>Managing catchments locally for the provision of multiple benefits</w:t>
      </w:r>
    </w:p>
    <w:p w14:paraId="23082151" w14:textId="5E6CF285" w:rsidR="00C6765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5D6224">
        <w:rPr>
          <w:rFonts w:ascii="Arial" w:eastAsia="Arial" w:hAnsi="Arial" w:cs="Arial"/>
          <w:sz w:val="24"/>
          <w:szCs w:val="20"/>
          <w:lang w:eastAsia="en-GB"/>
        </w:rPr>
        <w:t xml:space="preserve">The objective of the </w:t>
      </w:r>
      <w:hyperlink r:id="rId492">
        <w:r w:rsidRPr="005D6224">
          <w:rPr>
            <w:rFonts w:ascii="Arial" w:eastAsia="Arial" w:hAnsi="Arial" w:cs="Arial"/>
            <w:color w:val="0000FF"/>
            <w:sz w:val="24"/>
            <w:szCs w:val="20"/>
            <w:lang w:eastAsia="en-GB"/>
          </w:rPr>
          <w:t>PESLES project</w:t>
        </w:r>
      </w:hyperlink>
      <w:r w:rsidRPr="005D6224">
        <w:rPr>
          <w:rFonts w:ascii="Arial" w:eastAsia="Arial" w:hAnsi="Arial" w:cs="Arial"/>
          <w:sz w:val="24"/>
          <w:szCs w:val="20"/>
          <w:lang w:eastAsia="en-GB"/>
        </w:rPr>
        <w:t xml:space="preserve"> has been to build understanding of what management tools and supporting institutional arrangements are effective in enabling stakeholders to adopt water management measures in selected Scottish catchments. </w:t>
      </w:r>
      <w:r w:rsidR="002E0472" w:rsidRPr="005D6224">
        <w:rPr>
          <w:rFonts w:ascii="Arial" w:eastAsia="Arial" w:hAnsi="Arial" w:cs="Arial"/>
          <w:sz w:val="24"/>
          <w:szCs w:val="20"/>
          <w:lang w:eastAsia="en-GB"/>
        </w:rPr>
        <w:t xml:space="preserve">SEFARI </w:t>
      </w:r>
      <w:r w:rsidRPr="005D6224">
        <w:rPr>
          <w:rFonts w:ascii="Arial" w:eastAsia="Arial" w:hAnsi="Arial" w:cs="Arial"/>
          <w:sz w:val="24"/>
          <w:szCs w:val="20"/>
          <w:lang w:eastAsia="en-GB"/>
        </w:rPr>
        <w:t xml:space="preserve">work focused on two lowland catchments, </w:t>
      </w:r>
      <w:r w:rsidR="005D6224" w:rsidRPr="005D6224">
        <w:rPr>
          <w:rFonts w:ascii="Arial" w:eastAsia="Arial" w:hAnsi="Arial" w:cs="Arial"/>
          <w:sz w:val="24"/>
          <w:szCs w:val="20"/>
          <w:lang w:eastAsia="en-GB"/>
        </w:rPr>
        <w:t xml:space="preserve">the </w:t>
      </w:r>
      <w:r w:rsidRPr="005D6224">
        <w:rPr>
          <w:rFonts w:ascii="Arial" w:eastAsia="Arial" w:hAnsi="Arial" w:cs="Arial"/>
          <w:sz w:val="24"/>
          <w:szCs w:val="20"/>
          <w:lang w:eastAsia="en-GB"/>
        </w:rPr>
        <w:t xml:space="preserve">Lunan Water in Angus, and Loch Leven in Perth and Kinross. </w:t>
      </w:r>
      <w:r w:rsidR="000A4531" w:rsidRPr="005D6224">
        <w:rPr>
          <w:rFonts w:ascii="Arial" w:eastAsia="Arial" w:hAnsi="Arial" w:cs="Arial"/>
          <w:sz w:val="24"/>
          <w:szCs w:val="20"/>
          <w:lang w:eastAsia="en-GB"/>
        </w:rPr>
        <w:t>It</w:t>
      </w:r>
      <w:r w:rsidR="002E0472" w:rsidRPr="005D6224">
        <w:rPr>
          <w:rFonts w:ascii="Arial" w:eastAsia="Arial" w:hAnsi="Arial" w:cs="Arial"/>
          <w:sz w:val="24"/>
          <w:szCs w:val="20"/>
          <w:lang w:eastAsia="en-GB"/>
        </w:rPr>
        <w:t xml:space="preserve"> explored </w:t>
      </w:r>
      <w:r w:rsidRPr="005D6224">
        <w:rPr>
          <w:rFonts w:ascii="Arial" w:eastAsia="Arial" w:hAnsi="Arial" w:cs="Arial"/>
          <w:sz w:val="24"/>
          <w:szCs w:val="20"/>
          <w:lang w:eastAsia="en-GB"/>
        </w:rPr>
        <w:t>the potential of Payment for Ecosystem Services (PES) schemes, which are based on voluntary payment arrangements between individual beneficiaries and service providers to establish or increase the supply of an ecosystem service</w:t>
      </w:r>
      <w:r w:rsidR="005D6224" w:rsidRPr="005D6224">
        <w:rPr>
          <w:rFonts w:ascii="Arial" w:eastAsia="Arial" w:hAnsi="Arial" w:cs="Arial"/>
          <w:sz w:val="24"/>
          <w:szCs w:val="20"/>
          <w:lang w:eastAsia="en-GB"/>
        </w:rPr>
        <w:t xml:space="preserve"> of</w:t>
      </w:r>
      <w:r w:rsidRPr="005D6224">
        <w:rPr>
          <w:rFonts w:ascii="Arial" w:eastAsia="Arial" w:hAnsi="Arial" w:cs="Arial"/>
          <w:sz w:val="24"/>
          <w:szCs w:val="20"/>
          <w:lang w:eastAsia="en-GB"/>
        </w:rPr>
        <w:t xml:space="preserve"> improve</w:t>
      </w:r>
      <w:r w:rsidR="005D6224" w:rsidRPr="005D6224">
        <w:rPr>
          <w:rFonts w:ascii="Arial" w:eastAsia="Arial" w:hAnsi="Arial" w:cs="Arial"/>
          <w:sz w:val="24"/>
          <w:szCs w:val="20"/>
          <w:lang w:eastAsia="en-GB"/>
        </w:rPr>
        <w:t>d</w:t>
      </w:r>
      <w:r w:rsidRPr="005D6224">
        <w:rPr>
          <w:rFonts w:ascii="Arial" w:eastAsia="Arial" w:hAnsi="Arial" w:cs="Arial"/>
          <w:sz w:val="24"/>
          <w:szCs w:val="20"/>
          <w:lang w:eastAsia="en-GB"/>
        </w:rPr>
        <w:t xml:space="preserve"> water management. The Lunan Water Catchment Management Group was formed (Angus Council, SEPA, SNH, Scottish Wildlife Trust, Dundee University, NFUS, Esk Rivers and Fisheries </w:t>
      </w:r>
      <w:r w:rsidRPr="005D6224">
        <w:rPr>
          <w:rFonts w:ascii="Arial" w:eastAsia="Arial" w:hAnsi="Arial" w:cs="Arial"/>
          <w:sz w:val="24"/>
          <w:szCs w:val="20"/>
          <w:lang w:eastAsia="en-GB"/>
        </w:rPr>
        <w:lastRenderedPageBreak/>
        <w:t xml:space="preserve">Trust, and James Hutton Institute), with Angus Council chairing, to help oversee the project and act as a forum for catchment management issues. </w:t>
      </w:r>
    </w:p>
    <w:p w14:paraId="22E5EDC5" w14:textId="77777777" w:rsidR="00C67659" w:rsidRDefault="00C6765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51221E93" w14:textId="7418F79D" w:rsidR="00A76232" w:rsidRPr="005D622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5D6224">
        <w:rPr>
          <w:rFonts w:ascii="Arial" w:eastAsia="Arial" w:hAnsi="Arial" w:cs="Arial"/>
          <w:sz w:val="24"/>
          <w:szCs w:val="20"/>
          <w:lang w:eastAsia="en-GB"/>
        </w:rPr>
        <w:t xml:space="preserve">A hydrological model predicting stream and groundwater inflows to the Lunan Water and its wetlands </w:t>
      </w:r>
      <w:r w:rsidR="00151E9A" w:rsidRPr="005D6224">
        <w:rPr>
          <w:rFonts w:ascii="Arial" w:eastAsia="Arial" w:hAnsi="Arial" w:cs="Arial"/>
          <w:sz w:val="24"/>
          <w:szCs w:val="20"/>
          <w:lang w:eastAsia="en-GB"/>
        </w:rPr>
        <w:t xml:space="preserve">was </w:t>
      </w:r>
      <w:r w:rsidRPr="005D6224">
        <w:rPr>
          <w:rFonts w:ascii="Arial" w:eastAsia="Arial" w:hAnsi="Arial" w:cs="Arial"/>
          <w:sz w:val="24"/>
          <w:szCs w:val="20"/>
          <w:lang w:eastAsia="en-GB"/>
        </w:rPr>
        <w:t>developed and supported decision making for water bod</w:t>
      </w:r>
      <w:r w:rsidR="005D6224" w:rsidRPr="005D6224">
        <w:rPr>
          <w:rFonts w:ascii="Arial" w:eastAsia="Arial" w:hAnsi="Arial" w:cs="Arial"/>
          <w:sz w:val="24"/>
          <w:szCs w:val="20"/>
          <w:lang w:eastAsia="en-GB"/>
        </w:rPr>
        <w:t>y</w:t>
      </w:r>
      <w:r w:rsidRPr="005D6224">
        <w:rPr>
          <w:rFonts w:ascii="Arial" w:eastAsia="Arial" w:hAnsi="Arial" w:cs="Arial"/>
          <w:sz w:val="24"/>
          <w:szCs w:val="20"/>
          <w:lang w:eastAsia="en-GB"/>
        </w:rPr>
        <w:t xml:space="preserve"> management by the Catchment Management Group, to alleviate flood risks and enhance water quality in local wetlands. </w:t>
      </w:r>
      <w:r w:rsidR="00151E9A" w:rsidRPr="005D6224">
        <w:rPr>
          <w:rFonts w:ascii="Arial" w:eastAsia="Arial" w:hAnsi="Arial" w:cs="Arial"/>
          <w:sz w:val="24"/>
          <w:szCs w:val="20"/>
          <w:lang w:eastAsia="en-GB"/>
        </w:rPr>
        <w:t>A</w:t>
      </w:r>
      <w:r w:rsidRPr="005D6224">
        <w:rPr>
          <w:rFonts w:ascii="Arial" w:eastAsia="Arial" w:hAnsi="Arial" w:cs="Arial"/>
          <w:sz w:val="24"/>
          <w:szCs w:val="20"/>
          <w:lang w:eastAsia="en-GB"/>
        </w:rPr>
        <w:t xml:space="preserve"> scenario-based modelling approach </w:t>
      </w:r>
      <w:r w:rsidR="00151E9A" w:rsidRPr="005D6224">
        <w:rPr>
          <w:rFonts w:ascii="Arial" w:eastAsia="Arial" w:hAnsi="Arial" w:cs="Arial"/>
          <w:sz w:val="24"/>
          <w:szCs w:val="20"/>
          <w:lang w:eastAsia="en-GB"/>
        </w:rPr>
        <w:t xml:space="preserve">was </w:t>
      </w:r>
      <w:r w:rsidRPr="005D6224">
        <w:rPr>
          <w:rFonts w:ascii="Arial" w:eastAsia="Arial" w:hAnsi="Arial" w:cs="Arial"/>
          <w:sz w:val="24"/>
          <w:szCs w:val="20"/>
          <w:lang w:eastAsia="en-GB"/>
        </w:rPr>
        <w:t xml:space="preserve">developed to inform water level management at Loch Leven, with the aim </w:t>
      </w:r>
      <w:r w:rsidR="002C3C7C" w:rsidRPr="005D6224">
        <w:rPr>
          <w:rFonts w:ascii="Arial" w:eastAsia="Arial" w:hAnsi="Arial" w:cs="Arial"/>
          <w:sz w:val="24"/>
          <w:szCs w:val="20"/>
          <w:lang w:eastAsia="en-GB"/>
        </w:rPr>
        <w:t xml:space="preserve">of </w:t>
      </w:r>
      <w:r w:rsidRPr="005D6224">
        <w:rPr>
          <w:rFonts w:ascii="Arial" w:eastAsia="Arial" w:hAnsi="Arial" w:cs="Arial"/>
          <w:sz w:val="24"/>
          <w:szCs w:val="20"/>
          <w:lang w:eastAsia="en-GB"/>
        </w:rPr>
        <w:t>reduc</w:t>
      </w:r>
      <w:r w:rsidR="002C3C7C" w:rsidRPr="005D6224">
        <w:rPr>
          <w:rFonts w:ascii="Arial" w:eastAsia="Arial" w:hAnsi="Arial" w:cs="Arial"/>
          <w:sz w:val="24"/>
          <w:szCs w:val="20"/>
          <w:lang w:eastAsia="en-GB"/>
        </w:rPr>
        <w:t>ing</w:t>
      </w:r>
      <w:r w:rsidRPr="005D6224">
        <w:rPr>
          <w:rFonts w:ascii="Arial" w:eastAsia="Arial" w:hAnsi="Arial" w:cs="Arial"/>
          <w:sz w:val="24"/>
          <w:szCs w:val="20"/>
          <w:lang w:eastAsia="en-GB"/>
        </w:rPr>
        <w:t xml:space="preserve"> algal blooms. The challenges of implementing such changes in water levels management through a local PES scheme were identified. </w:t>
      </w:r>
    </w:p>
    <w:p w14:paraId="24FBD208" w14:textId="77777777" w:rsidR="00A76232" w:rsidRPr="00966FB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6BB55492" w14:textId="77777777" w:rsidR="00A76232" w:rsidRPr="00966FB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966FBB">
        <w:rPr>
          <w:rFonts w:ascii="Arial" w:eastAsia="Arial" w:hAnsi="Arial" w:cs="Arial"/>
          <w:b/>
          <w:sz w:val="24"/>
          <w:szCs w:val="20"/>
          <w:lang w:eastAsia="en-GB"/>
        </w:rPr>
        <w:t>Targeting funding can improve the efficiency of agri-environment schemes</w:t>
      </w:r>
    </w:p>
    <w:p w14:paraId="66C720D2" w14:textId="7CE03C17" w:rsidR="00D4719E" w:rsidRPr="00966FB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966FBB">
        <w:rPr>
          <w:rFonts w:ascii="Arial" w:eastAsia="Arial" w:hAnsi="Arial" w:cs="Arial"/>
          <w:sz w:val="24"/>
          <w:szCs w:val="20"/>
          <w:lang w:eastAsia="en-GB"/>
        </w:rPr>
        <w:t xml:space="preserve">For the Agri-Environment and Climate Scheme a simple method of targeting resources to some arable and grassland options was </w:t>
      </w:r>
      <w:r w:rsidR="00117BA0" w:rsidRPr="00966FBB">
        <w:rPr>
          <w:rFonts w:ascii="Arial" w:eastAsia="Arial" w:hAnsi="Arial" w:cs="Arial"/>
          <w:sz w:val="24"/>
          <w:szCs w:val="20"/>
          <w:lang w:eastAsia="en-GB"/>
        </w:rPr>
        <w:t>tested</w:t>
      </w:r>
      <w:r w:rsidRPr="00966FBB">
        <w:rPr>
          <w:rFonts w:ascii="Arial" w:eastAsia="Arial" w:hAnsi="Arial" w:cs="Arial"/>
          <w:sz w:val="24"/>
          <w:szCs w:val="20"/>
          <w:lang w:eastAsia="en-GB"/>
        </w:rPr>
        <w:t xml:space="preserve">; funding was made available if more than a set threshold of priority species was present in the 10 km x 10 km square </w:t>
      </w:r>
      <w:r w:rsidR="000D12E2" w:rsidRPr="00966FBB">
        <w:rPr>
          <w:rFonts w:ascii="Arial" w:eastAsia="Arial" w:hAnsi="Arial" w:cs="Arial"/>
          <w:sz w:val="24"/>
          <w:szCs w:val="20"/>
          <w:lang w:eastAsia="en-GB"/>
        </w:rPr>
        <w:t xml:space="preserve">in which </w:t>
      </w:r>
      <w:r w:rsidRPr="00966FBB">
        <w:rPr>
          <w:rFonts w:ascii="Arial" w:eastAsia="Arial" w:hAnsi="Arial" w:cs="Arial"/>
          <w:sz w:val="24"/>
          <w:szCs w:val="20"/>
          <w:lang w:eastAsia="en-GB"/>
        </w:rPr>
        <w:t xml:space="preserve">the farm was </w:t>
      </w:r>
      <w:r w:rsidR="000D12E2" w:rsidRPr="00966FBB">
        <w:rPr>
          <w:rFonts w:ascii="Arial" w:eastAsia="Arial" w:hAnsi="Arial" w:cs="Arial"/>
          <w:sz w:val="24"/>
          <w:szCs w:val="20"/>
          <w:lang w:eastAsia="en-GB"/>
        </w:rPr>
        <w:t>located</w:t>
      </w:r>
      <w:r w:rsidRPr="00966FBB">
        <w:rPr>
          <w:rFonts w:ascii="Arial" w:eastAsia="Arial" w:hAnsi="Arial" w:cs="Arial"/>
          <w:sz w:val="24"/>
          <w:szCs w:val="20"/>
          <w:lang w:eastAsia="en-GB"/>
        </w:rPr>
        <w:t xml:space="preserve">. </w:t>
      </w:r>
      <w:r w:rsidR="000D12E2" w:rsidRPr="00966FBB">
        <w:rPr>
          <w:rFonts w:ascii="Arial" w:eastAsia="Arial" w:hAnsi="Arial" w:cs="Arial"/>
          <w:sz w:val="24"/>
          <w:szCs w:val="20"/>
          <w:lang w:eastAsia="en-GB"/>
        </w:rPr>
        <w:t xml:space="preserve">SEFARI </w:t>
      </w:r>
      <w:r w:rsidRPr="00966FBB">
        <w:rPr>
          <w:rFonts w:ascii="Arial" w:eastAsia="Arial" w:hAnsi="Arial" w:cs="Arial"/>
          <w:sz w:val="24"/>
          <w:szCs w:val="20"/>
          <w:lang w:eastAsia="en-GB"/>
        </w:rPr>
        <w:t xml:space="preserve">research showed that this approach was </w:t>
      </w:r>
      <w:r w:rsidR="003607B5" w:rsidRPr="00966FBB">
        <w:rPr>
          <w:rFonts w:ascii="Arial" w:eastAsia="Arial" w:hAnsi="Arial" w:cs="Arial"/>
          <w:sz w:val="24"/>
          <w:szCs w:val="20"/>
          <w:lang w:eastAsia="en-GB"/>
        </w:rPr>
        <w:t>efficient</w:t>
      </w:r>
      <w:r w:rsidRPr="00966FBB">
        <w:rPr>
          <w:rFonts w:ascii="Arial" w:eastAsia="Arial" w:hAnsi="Arial" w:cs="Arial"/>
          <w:sz w:val="24"/>
          <w:szCs w:val="20"/>
          <w:lang w:eastAsia="en-GB"/>
        </w:rPr>
        <w:t xml:space="preserve">. </w:t>
      </w:r>
      <w:r w:rsidR="003131E8" w:rsidRPr="00966FBB">
        <w:rPr>
          <w:rFonts w:ascii="Arial" w:eastAsia="Arial" w:hAnsi="Arial" w:cs="Arial"/>
          <w:sz w:val="24"/>
          <w:szCs w:val="20"/>
          <w:lang w:eastAsia="en-GB"/>
        </w:rPr>
        <w:t xml:space="preserve">Other </w:t>
      </w:r>
      <w:r w:rsidRPr="00966FBB">
        <w:rPr>
          <w:rFonts w:ascii="Arial" w:eastAsia="Arial" w:hAnsi="Arial" w:cs="Arial"/>
          <w:sz w:val="24"/>
          <w:szCs w:val="20"/>
          <w:lang w:eastAsia="en-GB"/>
        </w:rPr>
        <w:t xml:space="preserve">methods were </w:t>
      </w:r>
      <w:r w:rsidR="005054C1" w:rsidRPr="00966FBB">
        <w:rPr>
          <w:rFonts w:ascii="Arial" w:eastAsia="Arial" w:hAnsi="Arial" w:cs="Arial"/>
          <w:sz w:val="24"/>
          <w:szCs w:val="20"/>
          <w:lang w:eastAsia="en-GB"/>
        </w:rPr>
        <w:t xml:space="preserve">found to be </w:t>
      </w:r>
      <w:r w:rsidRPr="00966FBB">
        <w:rPr>
          <w:rFonts w:ascii="Arial" w:eastAsia="Arial" w:hAnsi="Arial" w:cs="Arial"/>
          <w:sz w:val="24"/>
          <w:szCs w:val="20"/>
          <w:lang w:eastAsia="en-GB"/>
        </w:rPr>
        <w:t xml:space="preserve">more efficient, but </w:t>
      </w:r>
      <w:r w:rsidR="005054C1" w:rsidRPr="00966FBB">
        <w:rPr>
          <w:rFonts w:ascii="Arial" w:eastAsia="Arial" w:hAnsi="Arial" w:cs="Arial"/>
          <w:sz w:val="24"/>
          <w:szCs w:val="20"/>
          <w:lang w:eastAsia="en-GB"/>
        </w:rPr>
        <w:t xml:space="preserve">with those </w:t>
      </w:r>
      <w:r w:rsidRPr="00966FBB">
        <w:rPr>
          <w:rFonts w:ascii="Arial" w:eastAsia="Arial" w:hAnsi="Arial" w:cs="Arial"/>
          <w:sz w:val="24"/>
          <w:szCs w:val="20"/>
          <w:lang w:eastAsia="en-GB"/>
        </w:rPr>
        <w:t>a choice would have to be made as to whether to focus on the mean representation of priority species’ ranges across all options</w:t>
      </w:r>
      <w:r w:rsidR="003131E8" w:rsidRPr="00966FBB">
        <w:rPr>
          <w:rFonts w:ascii="Arial" w:eastAsia="Arial" w:hAnsi="Arial" w:cs="Arial"/>
          <w:sz w:val="24"/>
          <w:szCs w:val="20"/>
          <w:lang w:eastAsia="en-GB"/>
        </w:rPr>
        <w:t>,</w:t>
      </w:r>
      <w:r w:rsidRPr="00966FBB">
        <w:rPr>
          <w:rFonts w:ascii="Arial" w:eastAsia="Arial" w:hAnsi="Arial" w:cs="Arial"/>
          <w:sz w:val="24"/>
          <w:szCs w:val="20"/>
          <w:lang w:eastAsia="en-GB"/>
        </w:rPr>
        <w:t xml:space="preserve"> or </w:t>
      </w:r>
      <w:r w:rsidR="003131E8" w:rsidRPr="00966FBB">
        <w:rPr>
          <w:rFonts w:ascii="Arial" w:eastAsia="Arial" w:hAnsi="Arial" w:cs="Arial"/>
          <w:sz w:val="24"/>
          <w:szCs w:val="20"/>
          <w:lang w:eastAsia="en-GB"/>
        </w:rPr>
        <w:t xml:space="preserve">to </w:t>
      </w:r>
      <w:r w:rsidRPr="00966FBB">
        <w:rPr>
          <w:rFonts w:ascii="Arial" w:eastAsia="Arial" w:hAnsi="Arial" w:cs="Arial"/>
          <w:sz w:val="24"/>
          <w:szCs w:val="20"/>
          <w:lang w:eastAsia="en-GB"/>
        </w:rPr>
        <w:t xml:space="preserve">ensure a high minimum representation of priority species. A summary of the work was presented at a parliamentary breakfast and a paper published in </w:t>
      </w:r>
      <w:hyperlink r:id="rId493">
        <w:r w:rsidRPr="00966FBB">
          <w:rPr>
            <w:rFonts w:ascii="Arial" w:eastAsia="Arial" w:hAnsi="Arial" w:cs="Arial"/>
            <w:color w:val="0000FF"/>
            <w:sz w:val="24"/>
            <w:szCs w:val="20"/>
            <w:lang w:eastAsia="en-GB"/>
          </w:rPr>
          <w:t>Global Ecology and Conservation</w:t>
        </w:r>
      </w:hyperlink>
      <w:r w:rsidRPr="00966FBB">
        <w:rPr>
          <w:rFonts w:ascii="Arial" w:eastAsia="Arial" w:hAnsi="Arial" w:cs="Arial"/>
          <w:sz w:val="24"/>
          <w:szCs w:val="20"/>
          <w:lang w:eastAsia="en-GB"/>
        </w:rPr>
        <w:t xml:space="preserve">. </w:t>
      </w:r>
    </w:p>
    <w:p w14:paraId="2784A2F9" w14:textId="77777777" w:rsidR="00D4719E" w:rsidRPr="00966FBB" w:rsidRDefault="00D4719E"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267A52D0" w14:textId="7484D8F8" w:rsidR="00A76232" w:rsidRPr="00966FB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966FBB">
        <w:rPr>
          <w:rFonts w:ascii="Arial" w:eastAsia="Arial" w:hAnsi="Arial" w:cs="Arial"/>
          <w:sz w:val="24"/>
          <w:szCs w:val="20"/>
          <w:lang w:eastAsia="en-GB"/>
        </w:rPr>
        <w:t xml:space="preserve">A second phase of the work assessed whether agri-environment targeting could benefit both biodiversity and other ecosystem services. </w:t>
      </w:r>
      <w:r w:rsidR="00621E0B" w:rsidRPr="00966FBB">
        <w:rPr>
          <w:rFonts w:ascii="Arial" w:eastAsia="Arial" w:hAnsi="Arial" w:cs="Arial"/>
          <w:sz w:val="24"/>
          <w:szCs w:val="20"/>
          <w:lang w:eastAsia="en-GB"/>
        </w:rPr>
        <w:t xml:space="preserve">Results from a </w:t>
      </w:r>
      <w:r w:rsidRPr="00966FBB">
        <w:rPr>
          <w:rFonts w:ascii="Arial" w:eastAsia="Arial" w:hAnsi="Arial" w:cs="Arial"/>
          <w:sz w:val="24"/>
          <w:szCs w:val="20"/>
          <w:lang w:eastAsia="en-GB"/>
        </w:rPr>
        <w:t xml:space="preserve">spatial analysis showed that multifunctionality encompassing both ecosystem services and species richness does not occur consistently at the local </w:t>
      </w:r>
      <w:r w:rsidR="00FD1DE3" w:rsidRPr="00966FBB">
        <w:rPr>
          <w:rFonts w:ascii="Arial" w:eastAsia="Arial" w:hAnsi="Arial" w:cs="Arial"/>
          <w:sz w:val="24"/>
          <w:szCs w:val="20"/>
          <w:lang w:eastAsia="en-GB"/>
        </w:rPr>
        <w:t>level but</w:t>
      </w:r>
      <w:r w:rsidRPr="00966FBB">
        <w:rPr>
          <w:rFonts w:ascii="Arial" w:eastAsia="Arial" w:hAnsi="Arial" w:cs="Arial"/>
          <w:sz w:val="24"/>
          <w:szCs w:val="20"/>
          <w:lang w:eastAsia="en-GB"/>
        </w:rPr>
        <w:t xml:space="preserve"> </w:t>
      </w:r>
      <w:r w:rsidR="004470FD" w:rsidRPr="00966FBB">
        <w:rPr>
          <w:rFonts w:ascii="Arial" w:eastAsia="Arial" w:hAnsi="Arial" w:cs="Arial"/>
          <w:sz w:val="24"/>
          <w:szCs w:val="20"/>
          <w:lang w:eastAsia="en-GB"/>
        </w:rPr>
        <w:t xml:space="preserve">does </w:t>
      </w:r>
      <w:r w:rsidRPr="00966FBB">
        <w:rPr>
          <w:rFonts w:ascii="Arial" w:eastAsia="Arial" w:hAnsi="Arial" w:cs="Arial"/>
          <w:sz w:val="24"/>
          <w:szCs w:val="20"/>
          <w:lang w:eastAsia="en-GB"/>
        </w:rPr>
        <w:t>at the landscape scale</w:t>
      </w:r>
      <w:r w:rsidR="004470FD" w:rsidRPr="00966FBB">
        <w:rPr>
          <w:rFonts w:ascii="Arial" w:eastAsia="Arial" w:hAnsi="Arial" w:cs="Arial"/>
          <w:sz w:val="24"/>
          <w:szCs w:val="20"/>
          <w:lang w:eastAsia="en-GB"/>
        </w:rPr>
        <w:t>.</w:t>
      </w:r>
      <w:r w:rsidRPr="00966FBB">
        <w:rPr>
          <w:rFonts w:ascii="Arial" w:eastAsia="Arial" w:hAnsi="Arial" w:cs="Arial"/>
          <w:sz w:val="24"/>
          <w:szCs w:val="20"/>
          <w:lang w:eastAsia="en-GB"/>
        </w:rPr>
        <w:t xml:space="preserve"> </w:t>
      </w:r>
      <w:r w:rsidR="004470FD" w:rsidRPr="00966FBB">
        <w:rPr>
          <w:rFonts w:ascii="Arial" w:eastAsia="Arial" w:hAnsi="Arial" w:cs="Arial"/>
          <w:sz w:val="24"/>
          <w:szCs w:val="20"/>
          <w:lang w:eastAsia="en-GB"/>
        </w:rPr>
        <w:t xml:space="preserve">Conclusions were that it is </w:t>
      </w:r>
      <w:r w:rsidRPr="00966FBB">
        <w:rPr>
          <w:rFonts w:ascii="Arial" w:eastAsia="Arial" w:hAnsi="Arial" w:cs="Arial"/>
          <w:sz w:val="24"/>
          <w:szCs w:val="20"/>
          <w:lang w:eastAsia="en-GB"/>
        </w:rPr>
        <w:t xml:space="preserve">possible to define a zonation that encompasses areas that offer </w:t>
      </w:r>
      <w:r w:rsidR="003607B5" w:rsidRPr="00966FBB">
        <w:rPr>
          <w:rFonts w:ascii="Arial" w:eastAsia="Arial" w:hAnsi="Arial" w:cs="Arial"/>
          <w:sz w:val="24"/>
          <w:szCs w:val="20"/>
          <w:lang w:eastAsia="en-GB"/>
        </w:rPr>
        <w:t>higher</w:t>
      </w:r>
      <w:r w:rsidRPr="00966FBB">
        <w:rPr>
          <w:rFonts w:ascii="Arial" w:eastAsia="Arial" w:hAnsi="Arial" w:cs="Arial"/>
          <w:sz w:val="24"/>
          <w:szCs w:val="20"/>
          <w:lang w:eastAsia="en-GB"/>
        </w:rPr>
        <w:t xml:space="preserve"> levels of biodiversity and ecosystem services (a paper is in review). </w:t>
      </w:r>
      <w:hyperlink r:id="rId494">
        <w:r w:rsidRPr="00966FBB">
          <w:rPr>
            <w:rFonts w:ascii="Arial" w:eastAsia="Arial" w:hAnsi="Arial" w:cs="Arial"/>
            <w:color w:val="0000FF"/>
            <w:sz w:val="24"/>
            <w:szCs w:val="20"/>
            <w:lang w:eastAsia="en-GB"/>
          </w:rPr>
          <w:t>Estimates of opportunity costs</w:t>
        </w:r>
      </w:hyperlink>
      <w:r w:rsidRPr="00966FBB">
        <w:rPr>
          <w:rFonts w:ascii="Arial" w:eastAsia="Arial" w:hAnsi="Arial" w:cs="Arial"/>
          <w:sz w:val="24"/>
          <w:szCs w:val="20"/>
          <w:lang w:eastAsia="en-GB"/>
        </w:rPr>
        <w:t xml:space="preserve"> to farmers of 3 potential measures (widened field margins, deintensification</w:t>
      </w:r>
      <w:r w:rsidR="00291DD0" w:rsidRPr="00966FBB">
        <w:rPr>
          <w:rFonts w:ascii="Arial" w:eastAsia="Arial" w:hAnsi="Arial" w:cs="Arial"/>
          <w:sz w:val="24"/>
          <w:szCs w:val="20"/>
          <w:lang w:eastAsia="en-GB"/>
        </w:rPr>
        <w:t>,</w:t>
      </w:r>
      <w:r w:rsidRPr="00966FBB">
        <w:rPr>
          <w:rFonts w:ascii="Arial" w:eastAsia="Arial" w:hAnsi="Arial" w:cs="Arial"/>
          <w:sz w:val="24"/>
          <w:szCs w:val="20"/>
          <w:lang w:eastAsia="en-GB"/>
        </w:rPr>
        <w:t xml:space="preserve"> and integrated farming) showed no clear geographical clusters combining both high ecosystems services potential and low opportunity costs</w:t>
      </w:r>
      <w:r w:rsidR="00291DD0" w:rsidRPr="00966FBB">
        <w:rPr>
          <w:rFonts w:ascii="Arial" w:eastAsia="Arial" w:hAnsi="Arial" w:cs="Arial"/>
          <w:sz w:val="24"/>
          <w:szCs w:val="20"/>
          <w:lang w:eastAsia="en-GB"/>
        </w:rPr>
        <w:t>. So,</w:t>
      </w:r>
      <w:r w:rsidRPr="00966FBB">
        <w:rPr>
          <w:rFonts w:ascii="Arial" w:eastAsia="Arial" w:hAnsi="Arial" w:cs="Arial"/>
          <w:sz w:val="24"/>
          <w:szCs w:val="20"/>
          <w:lang w:eastAsia="en-GB"/>
        </w:rPr>
        <w:t xml:space="preserve"> to minimise the costs of ecosystem services provision, additional approaches to targeting </w:t>
      </w:r>
      <w:r w:rsidR="00291DD0" w:rsidRPr="00966FBB">
        <w:rPr>
          <w:rFonts w:ascii="Arial" w:eastAsia="Arial" w:hAnsi="Arial" w:cs="Arial"/>
          <w:sz w:val="24"/>
          <w:szCs w:val="20"/>
          <w:lang w:eastAsia="en-GB"/>
        </w:rPr>
        <w:t xml:space="preserve">would need to </w:t>
      </w:r>
      <w:r w:rsidRPr="00966FBB">
        <w:rPr>
          <w:rFonts w:ascii="Arial" w:eastAsia="Arial" w:hAnsi="Arial" w:cs="Arial"/>
          <w:sz w:val="24"/>
          <w:szCs w:val="20"/>
          <w:lang w:eastAsia="en-GB"/>
        </w:rPr>
        <w:t xml:space="preserve">be investigated. </w:t>
      </w:r>
    </w:p>
    <w:p w14:paraId="7584F8C8" w14:textId="657E4888" w:rsidR="005F56E7" w:rsidRDefault="005F56E7" w:rsidP="005F56E7">
      <w:pPr>
        <w:rPr>
          <w:rFonts w:ascii="Arial" w:eastAsia="Arial" w:hAnsi="Arial" w:cs="Arial"/>
          <w:b/>
          <w:sz w:val="24"/>
          <w:szCs w:val="20"/>
          <w:lang w:eastAsia="en-GB"/>
        </w:rPr>
      </w:pPr>
    </w:p>
    <w:p w14:paraId="6185C3C9" w14:textId="1A2E75D9" w:rsidR="00A76232" w:rsidRPr="005F56E7" w:rsidRDefault="00132884" w:rsidP="005F56E7">
      <w:pPr>
        <w:rPr>
          <w:rFonts w:ascii="Arial" w:eastAsia="Arial" w:hAnsi="Arial" w:cs="Arial"/>
          <w:b/>
          <w:sz w:val="24"/>
          <w:szCs w:val="20"/>
          <w:highlight w:val="yellow"/>
          <w:lang w:eastAsia="en-GB"/>
        </w:rPr>
      </w:pPr>
      <w:r w:rsidRPr="00BB5CF3">
        <w:rPr>
          <w:rFonts w:ascii="Arial" w:eastAsia="Arial" w:hAnsi="Arial" w:cs="Arial"/>
          <w:b/>
          <w:sz w:val="24"/>
          <w:szCs w:val="20"/>
          <w:lang w:eastAsia="en-GB"/>
        </w:rPr>
        <w:t xml:space="preserve">2.1.3. </w:t>
      </w:r>
      <w:r w:rsidR="00A76232" w:rsidRPr="00BB5CF3">
        <w:rPr>
          <w:rFonts w:ascii="Arial" w:eastAsia="Arial" w:hAnsi="Arial" w:cs="Arial"/>
          <w:b/>
          <w:sz w:val="24"/>
          <w:szCs w:val="20"/>
          <w:lang w:eastAsia="en-GB"/>
        </w:rPr>
        <w:t>COLLABORATIVE AND MULTIDISCIPLINARY RESEARCH</w:t>
      </w:r>
    </w:p>
    <w:p w14:paraId="63B4E835" w14:textId="4E6CC7ED" w:rsidR="00A76232" w:rsidRPr="00EE1C6B" w:rsidRDefault="00BB5CF3"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EE1C6B">
        <w:rPr>
          <w:rFonts w:ascii="Arial" w:eastAsia="Arial" w:hAnsi="Arial" w:cs="Arial"/>
          <w:b/>
          <w:sz w:val="24"/>
          <w:szCs w:val="20"/>
          <w:lang w:eastAsia="en-GB"/>
        </w:rPr>
        <w:t>C</w:t>
      </w:r>
      <w:r w:rsidR="00A76232" w:rsidRPr="00EE1C6B">
        <w:rPr>
          <w:rFonts w:ascii="Arial" w:eastAsia="Arial" w:hAnsi="Arial" w:cs="Arial"/>
          <w:b/>
          <w:sz w:val="24"/>
          <w:szCs w:val="20"/>
          <w:lang w:eastAsia="en-GB"/>
        </w:rPr>
        <w:t xml:space="preserve">itizen science and DNA methods </w:t>
      </w:r>
      <w:r w:rsidRPr="00EE1C6B">
        <w:rPr>
          <w:rFonts w:ascii="Arial" w:eastAsia="Arial" w:hAnsi="Arial" w:cs="Arial"/>
          <w:b/>
          <w:sz w:val="24"/>
          <w:szCs w:val="20"/>
          <w:lang w:eastAsia="en-GB"/>
        </w:rPr>
        <w:t xml:space="preserve">for </w:t>
      </w:r>
      <w:r w:rsidR="00A76232" w:rsidRPr="00EE1C6B">
        <w:rPr>
          <w:rFonts w:ascii="Arial" w:eastAsia="Arial" w:hAnsi="Arial" w:cs="Arial"/>
          <w:b/>
          <w:sz w:val="24"/>
          <w:szCs w:val="20"/>
          <w:lang w:eastAsia="en-GB"/>
        </w:rPr>
        <w:t>explor</w:t>
      </w:r>
      <w:r w:rsidRPr="00EE1C6B">
        <w:rPr>
          <w:rFonts w:ascii="Arial" w:eastAsia="Arial" w:hAnsi="Arial" w:cs="Arial"/>
          <w:b/>
          <w:sz w:val="24"/>
          <w:szCs w:val="20"/>
          <w:lang w:eastAsia="en-GB"/>
        </w:rPr>
        <w:t>ing</w:t>
      </w:r>
      <w:r w:rsidR="00A76232" w:rsidRPr="00EE1C6B">
        <w:rPr>
          <w:rFonts w:ascii="Arial" w:eastAsia="Arial" w:hAnsi="Arial" w:cs="Arial"/>
          <w:b/>
          <w:sz w:val="24"/>
          <w:szCs w:val="20"/>
          <w:lang w:eastAsia="en-GB"/>
        </w:rPr>
        <w:t xml:space="preserve"> alpine soil biodiversity</w:t>
      </w:r>
    </w:p>
    <w:p w14:paraId="00FC9F90" w14:textId="3E3EAB56" w:rsidR="009D09E1" w:rsidRPr="00EE1C6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E1C6B">
        <w:rPr>
          <w:rFonts w:ascii="Arial" w:eastAsia="Arial" w:hAnsi="Arial" w:cs="Arial"/>
          <w:sz w:val="24"/>
          <w:szCs w:val="20"/>
          <w:lang w:eastAsia="en-GB"/>
        </w:rPr>
        <w:t xml:space="preserve">Soil biodiversity is critical to ecosystem </w:t>
      </w:r>
      <w:r w:rsidR="000A4531" w:rsidRPr="00EE1C6B">
        <w:rPr>
          <w:rFonts w:ascii="Arial" w:eastAsia="Arial" w:hAnsi="Arial" w:cs="Arial"/>
          <w:sz w:val="24"/>
          <w:szCs w:val="20"/>
          <w:lang w:eastAsia="en-GB"/>
        </w:rPr>
        <w:t>function but</w:t>
      </w:r>
      <w:r w:rsidRPr="00EE1C6B">
        <w:rPr>
          <w:rFonts w:ascii="Arial" w:eastAsia="Arial" w:hAnsi="Arial" w:cs="Arial"/>
          <w:sz w:val="24"/>
          <w:szCs w:val="20"/>
          <w:lang w:eastAsia="en-GB"/>
        </w:rPr>
        <w:t xml:space="preserve"> understanding of soil organisms lags far behind that of above ground</w:t>
      </w:r>
      <w:r w:rsidR="00DB52C5" w:rsidRPr="00EE1C6B">
        <w:rPr>
          <w:rFonts w:ascii="Arial" w:eastAsia="Arial" w:hAnsi="Arial" w:cs="Arial"/>
          <w:sz w:val="24"/>
          <w:szCs w:val="20"/>
          <w:lang w:eastAsia="en-GB"/>
        </w:rPr>
        <w:t xml:space="preserve"> biodiversity</w:t>
      </w:r>
      <w:r w:rsidRPr="00EE1C6B">
        <w:rPr>
          <w:rFonts w:ascii="Arial" w:eastAsia="Arial" w:hAnsi="Arial" w:cs="Arial"/>
          <w:sz w:val="24"/>
          <w:szCs w:val="20"/>
          <w:lang w:eastAsia="en-GB"/>
        </w:rPr>
        <w:t xml:space="preserve">. Difficulties of detecting soil organisms and a shortage of scientists able to identify them contribute to </w:t>
      </w:r>
      <w:r w:rsidR="00E32E72" w:rsidRPr="00EE1C6B">
        <w:rPr>
          <w:rFonts w:ascii="Arial" w:eastAsia="Arial" w:hAnsi="Arial" w:cs="Arial"/>
          <w:sz w:val="24"/>
          <w:szCs w:val="20"/>
          <w:lang w:eastAsia="en-GB"/>
        </w:rPr>
        <w:t xml:space="preserve">this </w:t>
      </w:r>
      <w:r w:rsidRPr="00EE1C6B">
        <w:rPr>
          <w:rFonts w:ascii="Arial" w:eastAsia="Arial" w:hAnsi="Arial" w:cs="Arial"/>
          <w:sz w:val="24"/>
          <w:szCs w:val="20"/>
          <w:lang w:eastAsia="en-GB"/>
        </w:rPr>
        <w:t xml:space="preserve">lack of knowledge. In alpine ecosystems, these issues are compounded by difficulties accessing remote locations. </w:t>
      </w:r>
    </w:p>
    <w:p w14:paraId="4050CABC" w14:textId="77777777" w:rsidR="009D09E1" w:rsidRPr="00EE1C6B" w:rsidRDefault="009D09E1"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657D1C55" w14:textId="77777777" w:rsidR="00EC15FF" w:rsidRDefault="00E32E7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E1C6B">
        <w:rPr>
          <w:rFonts w:ascii="Arial" w:eastAsia="Arial" w:hAnsi="Arial" w:cs="Arial"/>
          <w:sz w:val="24"/>
          <w:szCs w:val="20"/>
          <w:lang w:eastAsia="en-GB"/>
        </w:rPr>
        <w:t>I</w:t>
      </w:r>
      <w:r w:rsidR="00A76232" w:rsidRPr="00EE1C6B">
        <w:rPr>
          <w:rFonts w:ascii="Arial" w:eastAsia="Arial" w:hAnsi="Arial" w:cs="Arial"/>
          <w:sz w:val="24"/>
          <w:szCs w:val="20"/>
          <w:lang w:eastAsia="en-GB"/>
        </w:rPr>
        <w:t xml:space="preserve">n a collaborative project with the charity Plantlife, </w:t>
      </w:r>
      <w:r w:rsidRPr="00EE1C6B">
        <w:rPr>
          <w:rFonts w:ascii="Arial" w:eastAsia="Arial" w:hAnsi="Arial" w:cs="Arial"/>
          <w:sz w:val="24"/>
          <w:szCs w:val="20"/>
          <w:lang w:eastAsia="en-GB"/>
        </w:rPr>
        <w:t xml:space="preserve">SEFARI researchers </w:t>
      </w:r>
      <w:r w:rsidR="00A76232" w:rsidRPr="00EE1C6B">
        <w:rPr>
          <w:rFonts w:ascii="Arial" w:eastAsia="Arial" w:hAnsi="Arial" w:cs="Arial"/>
          <w:sz w:val="24"/>
          <w:szCs w:val="20"/>
          <w:lang w:eastAsia="en-GB"/>
        </w:rPr>
        <w:t xml:space="preserve">explored how </w:t>
      </w:r>
      <w:r w:rsidRPr="00EE1C6B">
        <w:rPr>
          <w:rFonts w:ascii="Arial" w:eastAsia="Arial" w:hAnsi="Arial" w:cs="Arial"/>
          <w:sz w:val="24"/>
          <w:szCs w:val="20"/>
          <w:lang w:eastAsia="en-GB"/>
        </w:rPr>
        <w:t>DNA based methods (</w:t>
      </w:r>
      <w:r w:rsidR="008C6B62" w:rsidRPr="00EE1C6B">
        <w:rPr>
          <w:rFonts w:ascii="Arial" w:eastAsia="Arial" w:hAnsi="Arial" w:cs="Arial"/>
          <w:sz w:val="24"/>
          <w:szCs w:val="20"/>
          <w:lang w:eastAsia="en-GB"/>
        </w:rPr>
        <w:t>a cost-effective means for characterising soil organisms</w:t>
      </w:r>
      <w:r w:rsidRPr="00EE1C6B">
        <w:rPr>
          <w:rFonts w:ascii="Arial" w:eastAsia="Arial" w:hAnsi="Arial" w:cs="Arial"/>
          <w:sz w:val="24"/>
          <w:szCs w:val="20"/>
          <w:lang w:eastAsia="en-GB"/>
        </w:rPr>
        <w:t xml:space="preserve">) </w:t>
      </w:r>
      <w:r w:rsidR="00A76232" w:rsidRPr="00EE1C6B">
        <w:rPr>
          <w:rFonts w:ascii="Arial" w:eastAsia="Arial" w:hAnsi="Arial" w:cs="Arial"/>
          <w:sz w:val="24"/>
          <w:szCs w:val="20"/>
          <w:lang w:eastAsia="en-GB"/>
        </w:rPr>
        <w:t>could be combined with a citizen science approach to expand knowledge of soil biodiversity</w:t>
      </w:r>
      <w:r w:rsidRPr="00EE1C6B">
        <w:rPr>
          <w:rFonts w:ascii="Arial" w:eastAsia="Arial" w:hAnsi="Arial" w:cs="Arial"/>
          <w:sz w:val="24"/>
          <w:szCs w:val="20"/>
          <w:lang w:eastAsia="en-GB"/>
        </w:rPr>
        <w:t>,</w:t>
      </w:r>
      <w:r w:rsidR="00A76232" w:rsidRPr="00EE1C6B">
        <w:rPr>
          <w:rFonts w:ascii="Arial" w:eastAsia="Arial" w:hAnsi="Arial" w:cs="Arial"/>
          <w:sz w:val="24"/>
          <w:szCs w:val="20"/>
          <w:lang w:eastAsia="en-GB"/>
        </w:rPr>
        <w:t xml:space="preserve"> and to inspire public participation in biodiversity </w:t>
      </w:r>
      <w:hyperlink r:id="rId495">
        <w:r w:rsidR="00A76232" w:rsidRPr="00EE1C6B">
          <w:rPr>
            <w:rFonts w:ascii="Arial" w:eastAsia="Arial" w:hAnsi="Arial" w:cs="Arial"/>
            <w:color w:val="1155CC"/>
            <w:sz w:val="24"/>
            <w:szCs w:val="20"/>
            <w:lang w:eastAsia="en-GB"/>
          </w:rPr>
          <w:t>science</w:t>
        </w:r>
      </w:hyperlink>
      <w:r w:rsidR="00A76232" w:rsidRPr="00EE1C6B">
        <w:rPr>
          <w:rFonts w:ascii="Arial" w:eastAsia="Arial" w:hAnsi="Arial" w:cs="Arial"/>
          <w:sz w:val="24"/>
          <w:szCs w:val="20"/>
          <w:lang w:eastAsia="en-GB"/>
        </w:rPr>
        <w:t xml:space="preserve">. The collaboration enabled </w:t>
      </w:r>
      <w:r w:rsidRPr="00EE1C6B">
        <w:rPr>
          <w:rFonts w:ascii="Arial" w:eastAsia="Arial" w:hAnsi="Arial" w:cs="Arial"/>
          <w:sz w:val="24"/>
          <w:szCs w:val="20"/>
          <w:lang w:eastAsia="en-GB"/>
        </w:rPr>
        <w:t xml:space="preserve">the researchers </w:t>
      </w:r>
      <w:r w:rsidR="00A76232" w:rsidRPr="00EE1C6B">
        <w:rPr>
          <w:rFonts w:ascii="Arial" w:eastAsia="Arial" w:hAnsi="Arial" w:cs="Arial"/>
          <w:sz w:val="24"/>
          <w:szCs w:val="20"/>
          <w:lang w:eastAsia="en-GB"/>
        </w:rPr>
        <w:t xml:space="preserve">to benefit from Plantlife’s extensive experience of public engagement and volunteer management, whilst Plantlife </w:t>
      </w:r>
      <w:r w:rsidR="00A76232" w:rsidRPr="00EE1C6B">
        <w:rPr>
          <w:rFonts w:ascii="Arial" w:eastAsia="Arial" w:hAnsi="Arial" w:cs="Arial"/>
          <w:sz w:val="24"/>
          <w:szCs w:val="20"/>
          <w:lang w:eastAsia="en-GB"/>
        </w:rPr>
        <w:lastRenderedPageBreak/>
        <w:t>benefited from scientific expertise in sampling design, DNA based methods and data interpretation. The project investigated fungal communities on the 58 Munros (</w:t>
      </w:r>
      <w:r w:rsidR="002A0C15" w:rsidRPr="00EE1C6B">
        <w:rPr>
          <w:rFonts w:ascii="Arial" w:eastAsia="Arial" w:hAnsi="Arial" w:cs="Arial"/>
          <w:sz w:val="24"/>
          <w:szCs w:val="20"/>
          <w:lang w:eastAsia="en-GB"/>
        </w:rPr>
        <w:t xml:space="preserve">i.e. </w:t>
      </w:r>
      <w:r w:rsidR="00A76232" w:rsidRPr="00EE1C6B">
        <w:rPr>
          <w:rFonts w:ascii="Arial" w:eastAsia="Arial" w:hAnsi="Arial" w:cs="Arial"/>
          <w:sz w:val="24"/>
          <w:szCs w:val="20"/>
          <w:lang w:eastAsia="en-GB"/>
        </w:rPr>
        <w:t xml:space="preserve">mountains </w:t>
      </w:r>
      <w:r w:rsidRPr="00EE1C6B">
        <w:rPr>
          <w:rFonts w:ascii="Arial" w:eastAsia="Arial" w:hAnsi="Arial" w:cs="Arial"/>
          <w:sz w:val="24"/>
          <w:szCs w:val="20"/>
          <w:lang w:eastAsia="en-GB"/>
        </w:rPr>
        <w:t xml:space="preserve">in Scotland </w:t>
      </w:r>
      <w:r w:rsidR="00A76232" w:rsidRPr="00EE1C6B">
        <w:rPr>
          <w:rFonts w:ascii="Arial" w:eastAsia="Arial" w:hAnsi="Arial" w:cs="Arial"/>
          <w:sz w:val="24"/>
          <w:szCs w:val="20"/>
          <w:lang w:eastAsia="en-GB"/>
        </w:rPr>
        <w:t>over 3</w:t>
      </w:r>
      <w:r w:rsidR="002A0C15" w:rsidRPr="00EE1C6B">
        <w:rPr>
          <w:rFonts w:ascii="Arial" w:eastAsia="Arial" w:hAnsi="Arial" w:cs="Arial"/>
          <w:sz w:val="24"/>
          <w:szCs w:val="20"/>
          <w:lang w:eastAsia="en-GB"/>
        </w:rPr>
        <w:t>,</w:t>
      </w:r>
      <w:r w:rsidR="00A76232" w:rsidRPr="00EE1C6B">
        <w:rPr>
          <w:rFonts w:ascii="Arial" w:eastAsia="Arial" w:hAnsi="Arial" w:cs="Arial"/>
          <w:sz w:val="24"/>
          <w:szCs w:val="20"/>
          <w:lang w:eastAsia="en-GB"/>
        </w:rPr>
        <w:t xml:space="preserve">000 ft) within the Cairngorms National Park. </w:t>
      </w:r>
    </w:p>
    <w:p w14:paraId="236398DD" w14:textId="77777777" w:rsidR="00EC15FF" w:rsidRDefault="00EC15FF"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606EDE7E" w14:textId="43BF77CC" w:rsidR="001460D9" w:rsidRPr="00EE1C6B" w:rsidRDefault="00E32E7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E1C6B">
        <w:rPr>
          <w:rFonts w:ascii="Arial" w:eastAsia="Arial" w:hAnsi="Arial" w:cs="Arial"/>
          <w:sz w:val="24"/>
          <w:szCs w:val="20"/>
          <w:lang w:eastAsia="en-GB"/>
        </w:rPr>
        <w:t xml:space="preserve">The researchers </w:t>
      </w:r>
      <w:r w:rsidR="00A76232" w:rsidRPr="00EE1C6B">
        <w:rPr>
          <w:rFonts w:ascii="Arial" w:eastAsia="Arial" w:hAnsi="Arial" w:cs="Arial"/>
          <w:sz w:val="24"/>
          <w:szCs w:val="20"/>
          <w:lang w:eastAsia="en-GB"/>
        </w:rPr>
        <w:t>reached out to hillwalking communities to adopt a Munro and collect soil samples for DNA analysis. During summer 2021, 73 volunteers visited 55 Munros and collected a total of 219 samples, from which 2</w:t>
      </w:r>
      <w:r w:rsidRPr="00EE1C6B">
        <w:rPr>
          <w:rFonts w:ascii="Arial" w:eastAsia="Arial" w:hAnsi="Arial" w:cs="Arial"/>
          <w:sz w:val="24"/>
          <w:szCs w:val="20"/>
          <w:lang w:eastAsia="en-GB"/>
        </w:rPr>
        <w:t>,</w:t>
      </w:r>
      <w:r w:rsidR="00A76232" w:rsidRPr="00EE1C6B">
        <w:rPr>
          <w:rFonts w:ascii="Arial" w:eastAsia="Arial" w:hAnsi="Arial" w:cs="Arial"/>
          <w:sz w:val="24"/>
          <w:szCs w:val="20"/>
          <w:lang w:eastAsia="en-GB"/>
        </w:rPr>
        <w:t>748 fungal taxa</w:t>
      </w:r>
      <w:r w:rsidRPr="00EE1C6B">
        <w:rPr>
          <w:rFonts w:ascii="Arial" w:eastAsia="Arial" w:hAnsi="Arial" w:cs="Arial"/>
          <w:sz w:val="24"/>
          <w:szCs w:val="20"/>
          <w:lang w:eastAsia="en-GB"/>
        </w:rPr>
        <w:t xml:space="preserve"> were detected</w:t>
      </w:r>
      <w:r w:rsidR="00A76232" w:rsidRPr="00EE1C6B">
        <w:rPr>
          <w:rFonts w:ascii="Arial" w:eastAsia="Arial" w:hAnsi="Arial" w:cs="Arial"/>
          <w:sz w:val="24"/>
          <w:szCs w:val="20"/>
          <w:lang w:eastAsia="en-GB"/>
        </w:rPr>
        <w:t xml:space="preserve">, </w:t>
      </w:r>
      <w:r w:rsidR="003607B5" w:rsidRPr="00EE1C6B">
        <w:rPr>
          <w:rFonts w:ascii="Arial" w:eastAsia="Arial" w:hAnsi="Arial" w:cs="Arial"/>
          <w:sz w:val="24"/>
          <w:szCs w:val="20"/>
          <w:lang w:eastAsia="en-GB"/>
        </w:rPr>
        <w:t>increasing</w:t>
      </w:r>
      <w:r w:rsidR="00A76232" w:rsidRPr="00EE1C6B">
        <w:rPr>
          <w:rFonts w:ascii="Arial" w:eastAsia="Arial" w:hAnsi="Arial" w:cs="Arial"/>
          <w:sz w:val="24"/>
          <w:szCs w:val="20"/>
          <w:lang w:eastAsia="en-GB"/>
        </w:rPr>
        <w:t xml:space="preserve"> knowledge of alpine fungi and their distribution. The project raised awareness of soil biodiversity among</w:t>
      </w:r>
      <w:r w:rsidRPr="00EE1C6B">
        <w:rPr>
          <w:rFonts w:ascii="Arial" w:eastAsia="Arial" w:hAnsi="Arial" w:cs="Arial"/>
          <w:sz w:val="24"/>
          <w:szCs w:val="20"/>
          <w:lang w:eastAsia="en-GB"/>
        </w:rPr>
        <w:t>st</w:t>
      </w:r>
      <w:r w:rsidR="00A76232" w:rsidRPr="00EE1C6B">
        <w:rPr>
          <w:rFonts w:ascii="Arial" w:eastAsia="Arial" w:hAnsi="Arial" w:cs="Arial"/>
          <w:sz w:val="24"/>
          <w:szCs w:val="20"/>
          <w:lang w:eastAsia="en-GB"/>
        </w:rPr>
        <w:t xml:space="preserve"> the public, including project volunteers, passers-by encountered during sampling visits</w:t>
      </w:r>
      <w:r w:rsidRPr="00EE1C6B">
        <w:rPr>
          <w:rFonts w:ascii="Arial" w:eastAsia="Arial" w:hAnsi="Arial" w:cs="Arial"/>
          <w:sz w:val="24"/>
          <w:szCs w:val="20"/>
          <w:lang w:eastAsia="en-GB"/>
        </w:rPr>
        <w:t>,</w:t>
      </w:r>
      <w:r w:rsidR="00A76232" w:rsidRPr="00EE1C6B">
        <w:rPr>
          <w:rFonts w:ascii="Arial" w:eastAsia="Arial" w:hAnsi="Arial" w:cs="Arial"/>
          <w:sz w:val="24"/>
          <w:szCs w:val="20"/>
          <w:lang w:eastAsia="en-GB"/>
        </w:rPr>
        <w:t xml:space="preserve"> and attendees at an online lecture as part of the Plantlife Spring into Action series</w:t>
      </w:r>
      <w:r w:rsidRPr="00EE1C6B">
        <w:rPr>
          <w:rFonts w:ascii="Arial" w:eastAsia="Arial" w:hAnsi="Arial" w:cs="Arial"/>
          <w:sz w:val="24"/>
          <w:szCs w:val="20"/>
          <w:lang w:eastAsia="en-GB"/>
        </w:rPr>
        <w:t>,</w:t>
      </w:r>
      <w:r w:rsidR="00A76232" w:rsidRPr="00EE1C6B">
        <w:rPr>
          <w:rFonts w:ascii="Arial" w:eastAsia="Arial" w:hAnsi="Arial" w:cs="Arial"/>
          <w:sz w:val="24"/>
          <w:szCs w:val="20"/>
          <w:lang w:eastAsia="en-GB"/>
        </w:rPr>
        <w:t xml:space="preserve"> which attracted 150 live </w:t>
      </w:r>
      <w:hyperlink r:id="rId496">
        <w:r w:rsidR="00A76232" w:rsidRPr="00EE1C6B">
          <w:rPr>
            <w:rFonts w:ascii="Arial" w:eastAsia="Arial" w:hAnsi="Arial" w:cs="Arial"/>
            <w:color w:val="1155CC"/>
            <w:sz w:val="24"/>
            <w:szCs w:val="20"/>
            <w:lang w:eastAsia="en-GB"/>
          </w:rPr>
          <w:t>viewers</w:t>
        </w:r>
      </w:hyperlink>
      <w:r w:rsidR="00A76232" w:rsidRPr="00EE1C6B">
        <w:rPr>
          <w:rFonts w:ascii="Arial" w:eastAsia="Arial" w:hAnsi="Arial" w:cs="Arial"/>
          <w:sz w:val="24"/>
          <w:szCs w:val="20"/>
          <w:lang w:eastAsia="en-GB"/>
        </w:rPr>
        <w:t xml:space="preserve"> and over 200 subsequent views on YouTube.</w:t>
      </w:r>
      <w:r w:rsidR="001460D9" w:rsidRPr="00EE1C6B">
        <w:rPr>
          <w:rFonts w:ascii="Arial" w:eastAsia="Arial" w:hAnsi="Arial" w:cs="Arial"/>
          <w:sz w:val="24"/>
          <w:szCs w:val="20"/>
          <w:lang w:eastAsia="en-GB"/>
        </w:rPr>
        <w:t xml:space="preserve">         </w:t>
      </w:r>
      <w:r w:rsidR="001060A0" w:rsidRPr="00EE1C6B">
        <w:rPr>
          <w:rFonts w:ascii="Arial" w:hAnsi="Arial" w:cs="Arial"/>
          <w:noProof/>
          <w:szCs w:val="24"/>
          <w:lang w:eastAsia="en-GB"/>
        </w:rPr>
        <w:t xml:space="preserve">   </w:t>
      </w:r>
      <w:r w:rsidR="00716A95" w:rsidRPr="00EE1C6B">
        <w:rPr>
          <w:rFonts w:ascii="Arial" w:hAnsi="Arial" w:cs="Arial"/>
          <w:noProof/>
          <w:szCs w:val="24"/>
          <w:lang w:eastAsia="en-GB"/>
        </w:rPr>
        <w:t xml:space="preserve">                </w:t>
      </w:r>
      <w:r w:rsidR="001460D9" w:rsidRPr="00EE1C6B">
        <w:rPr>
          <w:rFonts w:ascii="Arial" w:hAnsi="Arial" w:cs="Arial"/>
          <w:noProof/>
          <w:szCs w:val="24"/>
          <w:lang w:eastAsia="en-GB"/>
        </w:rPr>
        <w:drawing>
          <wp:inline distT="0" distB="0" distL="0" distR="0" wp14:anchorId="5DF81A5C" wp14:editId="406132D0">
            <wp:extent cx="4877435" cy="2545170"/>
            <wp:effectExtent l="0" t="0" r="0" b="7620"/>
            <wp:docPr id="65" name="Picture 6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5028935" cy="2624227"/>
                    </a:xfrm>
                    <a:prstGeom prst="rect">
                      <a:avLst/>
                    </a:prstGeom>
                    <a:noFill/>
                  </pic:spPr>
                </pic:pic>
              </a:graphicData>
            </a:graphic>
          </wp:inline>
        </w:drawing>
      </w:r>
    </w:p>
    <w:p w14:paraId="7CC99B12" w14:textId="053FCCBA" w:rsidR="00A76232" w:rsidRPr="00EE1C6B" w:rsidRDefault="001460D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18"/>
          <w:szCs w:val="18"/>
          <w:lang w:eastAsia="en-GB"/>
        </w:rPr>
      </w:pPr>
      <w:r w:rsidRPr="00EE1C6B">
        <w:rPr>
          <w:rFonts w:ascii="Arial" w:eastAsia="Arial" w:hAnsi="Arial" w:cs="Arial"/>
          <w:sz w:val="18"/>
          <w:szCs w:val="18"/>
          <w:lang w:eastAsia="en-GB"/>
        </w:rPr>
        <w:t>Summary of volunteer effort during field sampling 2021</w:t>
      </w:r>
      <w:r w:rsidR="00B76B31" w:rsidRPr="00EE1C6B">
        <w:rPr>
          <w:rFonts w:ascii="Arial" w:eastAsia="Arial" w:hAnsi="Arial" w:cs="Arial"/>
          <w:sz w:val="18"/>
          <w:szCs w:val="18"/>
          <w:lang w:eastAsia="en-GB"/>
        </w:rPr>
        <w:t xml:space="preserve"> of soil samples on Munros in the Cairngorms National Park.</w:t>
      </w:r>
    </w:p>
    <w:p w14:paraId="672BDA9C" w14:textId="77777777" w:rsidR="001460D9" w:rsidRPr="001A419B" w:rsidRDefault="001460D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highlight w:val="yellow"/>
          <w:lang w:eastAsia="en-GB"/>
        </w:rPr>
      </w:pPr>
    </w:p>
    <w:p w14:paraId="5D4EFCCB" w14:textId="4399324F" w:rsidR="00A76232" w:rsidRPr="00F32A3A"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F32A3A">
        <w:rPr>
          <w:rFonts w:ascii="Arial" w:eastAsia="Arial" w:hAnsi="Arial" w:cs="Arial"/>
          <w:b/>
          <w:sz w:val="24"/>
          <w:szCs w:val="20"/>
          <w:lang w:eastAsia="en-GB"/>
        </w:rPr>
        <w:t>Soil assessments for public benefits</w:t>
      </w:r>
    </w:p>
    <w:p w14:paraId="21FFD4A2" w14:textId="118FB672" w:rsidR="00FE2F96"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r w:rsidRPr="00F32A3A">
        <w:rPr>
          <w:rFonts w:ascii="Arial" w:eastAsia="Arial" w:hAnsi="Arial" w:cs="Arial"/>
          <w:sz w:val="24"/>
          <w:szCs w:val="20"/>
          <w:lang w:eastAsia="en-GB"/>
        </w:rPr>
        <w:t xml:space="preserve">Soils provide a range of critical services and functions for society. </w:t>
      </w:r>
      <w:r w:rsidR="00A846DC" w:rsidRPr="00F32A3A">
        <w:rPr>
          <w:rFonts w:ascii="Arial" w:eastAsia="Arial" w:hAnsi="Arial" w:cs="Arial"/>
          <w:sz w:val="24"/>
          <w:szCs w:val="20"/>
          <w:lang w:eastAsia="en-GB"/>
        </w:rPr>
        <w:t xml:space="preserve">SRP </w:t>
      </w:r>
      <w:r w:rsidRPr="00F32A3A">
        <w:rPr>
          <w:rFonts w:ascii="Arial" w:eastAsia="Arial" w:hAnsi="Arial" w:cs="Arial"/>
          <w:sz w:val="24"/>
          <w:szCs w:val="20"/>
          <w:lang w:eastAsia="en-GB"/>
        </w:rPr>
        <w:t xml:space="preserve">funding </w:t>
      </w:r>
      <w:r w:rsidR="00A846DC" w:rsidRPr="00F32A3A">
        <w:rPr>
          <w:rFonts w:ascii="Arial" w:eastAsia="Arial" w:hAnsi="Arial" w:cs="Arial"/>
          <w:sz w:val="24"/>
          <w:szCs w:val="20"/>
          <w:lang w:eastAsia="en-GB"/>
        </w:rPr>
        <w:t xml:space="preserve">supported </w:t>
      </w:r>
      <w:r w:rsidRPr="00F32A3A">
        <w:rPr>
          <w:rFonts w:ascii="Arial" w:eastAsia="Arial" w:hAnsi="Arial" w:cs="Arial"/>
          <w:sz w:val="24"/>
          <w:szCs w:val="20"/>
          <w:lang w:eastAsia="en-GB"/>
        </w:rPr>
        <w:t xml:space="preserve">collaborative and multidisciplinary research in developing tools and knowledge to protect soils. Collaboration with geotechnical engineers </w:t>
      </w:r>
      <w:r w:rsidR="00C15615" w:rsidRPr="00F32A3A">
        <w:rPr>
          <w:rFonts w:ascii="Arial" w:eastAsia="Arial" w:hAnsi="Arial" w:cs="Arial"/>
          <w:sz w:val="24"/>
          <w:szCs w:val="20"/>
          <w:lang w:eastAsia="en-GB"/>
        </w:rPr>
        <w:t xml:space="preserve">enabled </w:t>
      </w:r>
      <w:r w:rsidRPr="00F32A3A">
        <w:rPr>
          <w:rFonts w:ascii="Arial" w:eastAsia="Arial" w:hAnsi="Arial" w:cs="Arial"/>
          <w:sz w:val="24"/>
          <w:szCs w:val="20"/>
          <w:lang w:eastAsia="en-GB"/>
        </w:rPr>
        <w:t xml:space="preserve">the </w:t>
      </w:r>
      <w:hyperlink r:id="rId498">
        <w:r w:rsidRPr="00F32A3A">
          <w:rPr>
            <w:rFonts w:ascii="Arial" w:eastAsia="Arial" w:hAnsi="Arial" w:cs="Arial"/>
            <w:color w:val="0000FF"/>
            <w:sz w:val="24"/>
            <w:szCs w:val="20"/>
            <w:lang w:eastAsia="en-GB"/>
          </w:rPr>
          <w:t>development of tools to quantify the contribution of roots to soil stability</w:t>
        </w:r>
      </w:hyperlink>
      <w:r w:rsidRPr="00F32A3A">
        <w:rPr>
          <w:rFonts w:ascii="Arial" w:eastAsia="Arial" w:hAnsi="Arial" w:cs="Arial"/>
          <w:sz w:val="24"/>
          <w:szCs w:val="20"/>
          <w:lang w:eastAsia="en-GB"/>
        </w:rPr>
        <w:t xml:space="preserve"> adjacent to key transport corridors. </w:t>
      </w:r>
    </w:p>
    <w:p w14:paraId="163A5545" w14:textId="77777777" w:rsidR="00FE2F96" w:rsidRDefault="00FE2F96"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3A44F04E" w14:textId="107C8CA1" w:rsidR="00A76232" w:rsidRPr="00FE2F96"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FE2F96">
        <w:rPr>
          <w:rFonts w:ascii="Arial" w:eastAsia="Arial" w:hAnsi="Arial" w:cs="Arial"/>
          <w:sz w:val="24"/>
          <w:szCs w:val="20"/>
          <w:lang w:eastAsia="en-GB"/>
        </w:rPr>
        <w:t xml:space="preserve">Collaborative working is critical when responding to what can be rapid changes in the soil’s environment. To ensure effective communication, the Soil Engagement Group was established to link stakeholders with research and policy. The value of such connections was highlighted in 2020 when farmers were expected to sow crops in compliance with the three-crop rule to achieve funding through the Basic Payment System. A </w:t>
      </w:r>
      <w:r w:rsidR="00C15615" w:rsidRPr="00FE2F96">
        <w:rPr>
          <w:rFonts w:ascii="Arial" w:eastAsia="Arial" w:hAnsi="Arial" w:cs="Arial"/>
          <w:sz w:val="24"/>
          <w:szCs w:val="20"/>
          <w:lang w:eastAsia="en-GB"/>
        </w:rPr>
        <w:t xml:space="preserve">team </w:t>
      </w:r>
      <w:r w:rsidRPr="00FE2F96">
        <w:rPr>
          <w:rFonts w:ascii="Arial" w:eastAsia="Arial" w:hAnsi="Arial" w:cs="Arial"/>
          <w:sz w:val="24"/>
          <w:szCs w:val="20"/>
          <w:lang w:eastAsia="en-GB"/>
        </w:rPr>
        <w:t xml:space="preserve">of SEFARI staff responded to a request from Scottish Government policy to collate information </w:t>
      </w:r>
      <w:r w:rsidR="00C15615" w:rsidRPr="00FE2F96">
        <w:rPr>
          <w:rFonts w:ascii="Arial" w:eastAsia="Arial" w:hAnsi="Arial" w:cs="Arial"/>
          <w:sz w:val="24"/>
          <w:szCs w:val="20"/>
          <w:lang w:eastAsia="en-GB"/>
        </w:rPr>
        <w:t xml:space="preserve">which </w:t>
      </w:r>
      <w:r w:rsidR="004D044E" w:rsidRPr="00FE2F96">
        <w:rPr>
          <w:rFonts w:ascii="Arial" w:eastAsia="Arial" w:hAnsi="Arial" w:cs="Arial"/>
          <w:sz w:val="24"/>
          <w:szCs w:val="20"/>
          <w:lang w:eastAsia="en-GB"/>
        </w:rPr>
        <w:t>showed</w:t>
      </w:r>
      <w:r w:rsidRPr="00FE2F96">
        <w:rPr>
          <w:rFonts w:ascii="Arial" w:eastAsia="Arial" w:hAnsi="Arial" w:cs="Arial"/>
          <w:sz w:val="24"/>
          <w:szCs w:val="20"/>
          <w:lang w:eastAsia="en-GB"/>
        </w:rPr>
        <w:t xml:space="preserve"> that a combination of a wet winter in 2019 followed by a wet spring </w:t>
      </w:r>
      <w:r w:rsidR="00C15615" w:rsidRPr="00FE2F96">
        <w:rPr>
          <w:rFonts w:ascii="Arial" w:eastAsia="Arial" w:hAnsi="Arial" w:cs="Arial"/>
          <w:sz w:val="24"/>
          <w:szCs w:val="20"/>
          <w:lang w:eastAsia="en-GB"/>
        </w:rPr>
        <w:t xml:space="preserve">in 2020 </w:t>
      </w:r>
      <w:r w:rsidRPr="00FE2F96">
        <w:rPr>
          <w:rFonts w:ascii="Arial" w:eastAsia="Arial" w:hAnsi="Arial" w:cs="Arial"/>
          <w:sz w:val="24"/>
          <w:szCs w:val="20"/>
          <w:lang w:eastAsia="en-GB"/>
        </w:rPr>
        <w:t xml:space="preserve">resulted in conditions </w:t>
      </w:r>
      <w:r w:rsidR="00C15615" w:rsidRPr="00FE2F96">
        <w:rPr>
          <w:rFonts w:ascii="Arial" w:eastAsia="Arial" w:hAnsi="Arial" w:cs="Arial"/>
          <w:sz w:val="24"/>
          <w:szCs w:val="20"/>
          <w:lang w:eastAsia="en-GB"/>
        </w:rPr>
        <w:t>un</w:t>
      </w:r>
      <w:r w:rsidRPr="00FE2F96">
        <w:rPr>
          <w:rFonts w:ascii="Arial" w:eastAsia="Arial" w:hAnsi="Arial" w:cs="Arial"/>
          <w:sz w:val="24"/>
          <w:szCs w:val="20"/>
          <w:lang w:eastAsia="en-GB"/>
        </w:rPr>
        <w:t xml:space="preserve">conducive to planting and, </w:t>
      </w:r>
      <w:r w:rsidR="003607B5" w:rsidRPr="00FE2F96">
        <w:rPr>
          <w:rFonts w:ascii="Arial" w:eastAsia="Arial" w:hAnsi="Arial" w:cs="Arial"/>
          <w:sz w:val="24"/>
          <w:szCs w:val="20"/>
          <w:lang w:eastAsia="en-GB"/>
        </w:rPr>
        <w:t>using</w:t>
      </w:r>
      <w:r w:rsidRPr="00FE2F96">
        <w:rPr>
          <w:rFonts w:ascii="Arial" w:eastAsia="Arial" w:hAnsi="Arial" w:cs="Arial"/>
          <w:sz w:val="24"/>
          <w:szCs w:val="20"/>
          <w:lang w:eastAsia="en-GB"/>
        </w:rPr>
        <w:t xml:space="preserve"> risk mapping, demonstrated there was potential for substantial harm to Scotland’s soils. This resulted in the successful </w:t>
      </w:r>
      <w:hyperlink r:id="rId499">
        <w:r w:rsidRPr="00FE2F96">
          <w:rPr>
            <w:rFonts w:ascii="Arial" w:eastAsia="Arial" w:hAnsi="Arial" w:cs="Arial"/>
            <w:color w:val="0000FF"/>
            <w:sz w:val="24"/>
            <w:szCs w:val="20"/>
            <w:lang w:eastAsia="en-GB"/>
          </w:rPr>
          <w:t xml:space="preserve">derogation of the </w:t>
        </w:r>
        <w:r w:rsidR="00FD1DE3" w:rsidRPr="00FE2F96">
          <w:rPr>
            <w:rFonts w:ascii="Arial" w:eastAsia="Arial" w:hAnsi="Arial" w:cs="Arial"/>
            <w:color w:val="0000FF"/>
            <w:sz w:val="24"/>
            <w:szCs w:val="20"/>
            <w:lang w:eastAsia="en-GB"/>
          </w:rPr>
          <w:t>three-crop</w:t>
        </w:r>
        <w:r w:rsidRPr="00FE2F96">
          <w:rPr>
            <w:rFonts w:ascii="Arial" w:eastAsia="Arial" w:hAnsi="Arial" w:cs="Arial"/>
            <w:color w:val="0000FF"/>
            <w:sz w:val="24"/>
            <w:szCs w:val="20"/>
            <w:lang w:eastAsia="en-GB"/>
          </w:rPr>
          <w:t xml:space="preserve"> rule</w:t>
        </w:r>
      </w:hyperlink>
      <w:r w:rsidRPr="00FE2F96">
        <w:rPr>
          <w:rFonts w:ascii="Arial" w:eastAsia="Arial" w:hAnsi="Arial" w:cs="Arial"/>
          <w:color w:val="0000FF"/>
          <w:sz w:val="24"/>
          <w:szCs w:val="20"/>
          <w:lang w:eastAsia="en-GB"/>
        </w:rPr>
        <w:t>.</w:t>
      </w:r>
      <w:r w:rsidRPr="00FE2F96">
        <w:rPr>
          <w:rFonts w:ascii="Arial" w:eastAsia="Arial" w:hAnsi="Arial" w:cs="Arial"/>
          <w:sz w:val="24"/>
          <w:szCs w:val="20"/>
          <w:lang w:eastAsia="en-GB"/>
        </w:rPr>
        <w:t xml:space="preserve"> </w:t>
      </w:r>
      <w:r w:rsidR="005D4B96" w:rsidRPr="00FE2F96">
        <w:rPr>
          <w:rFonts w:ascii="Arial" w:eastAsia="Arial" w:hAnsi="Arial" w:cs="Arial"/>
          <w:sz w:val="24"/>
          <w:szCs w:val="20"/>
          <w:lang w:eastAsia="en-GB"/>
        </w:rPr>
        <w:t xml:space="preserve">SEFARI researchers </w:t>
      </w:r>
      <w:r w:rsidRPr="00FE2F96">
        <w:rPr>
          <w:rFonts w:ascii="Arial" w:eastAsia="Arial" w:hAnsi="Arial" w:cs="Arial"/>
          <w:sz w:val="24"/>
          <w:szCs w:val="20"/>
          <w:lang w:eastAsia="en-GB"/>
        </w:rPr>
        <w:t xml:space="preserve">also worked with SEPA to improve </w:t>
      </w:r>
      <w:hyperlink r:id="rId500">
        <w:r w:rsidRPr="00FE2F96">
          <w:rPr>
            <w:rFonts w:ascii="Arial" w:eastAsia="Arial" w:hAnsi="Arial" w:cs="Arial"/>
            <w:color w:val="0000FF"/>
            <w:sz w:val="24"/>
            <w:szCs w:val="20"/>
            <w:lang w:eastAsia="en-GB"/>
          </w:rPr>
          <w:t>soil erosion risk maps</w:t>
        </w:r>
      </w:hyperlink>
      <w:r w:rsidRPr="00FE2F96">
        <w:rPr>
          <w:rFonts w:ascii="Arial" w:eastAsia="Arial" w:hAnsi="Arial" w:cs="Arial"/>
          <w:sz w:val="24"/>
          <w:szCs w:val="20"/>
          <w:lang w:eastAsia="en-GB"/>
        </w:rPr>
        <w:t xml:space="preserve"> by incorporating field observations of erosion by SEPA staff and, through </w:t>
      </w:r>
      <w:r w:rsidR="00F32A3A" w:rsidRPr="00FE2F96">
        <w:rPr>
          <w:rFonts w:ascii="Arial" w:eastAsia="Arial" w:hAnsi="Arial" w:cs="Arial"/>
          <w:sz w:val="24"/>
          <w:szCs w:val="20"/>
          <w:lang w:eastAsia="en-GB"/>
        </w:rPr>
        <w:t xml:space="preserve">a soil </w:t>
      </w:r>
      <w:hyperlink r:id="rId501">
        <w:r w:rsidRPr="00FE2F96">
          <w:rPr>
            <w:rFonts w:ascii="Arial" w:eastAsia="Arial" w:hAnsi="Arial" w:cs="Arial"/>
            <w:color w:val="0000FF"/>
            <w:sz w:val="24"/>
            <w:szCs w:val="20"/>
            <w:lang w:eastAsia="en-GB"/>
          </w:rPr>
          <w:t>erosion reporting app</w:t>
        </w:r>
      </w:hyperlink>
      <w:r w:rsidR="00F32A3A" w:rsidRPr="00FE2F96">
        <w:rPr>
          <w:rFonts w:ascii="Arial" w:eastAsia="Arial" w:hAnsi="Arial" w:cs="Arial"/>
          <w:sz w:val="24"/>
          <w:szCs w:val="20"/>
          <w:lang w:eastAsia="en-GB"/>
        </w:rPr>
        <w:t xml:space="preserve"> for use </w:t>
      </w:r>
      <w:r w:rsidRPr="00FE2F96">
        <w:rPr>
          <w:rFonts w:ascii="Arial" w:eastAsia="Arial" w:hAnsi="Arial" w:cs="Arial"/>
          <w:sz w:val="24"/>
          <w:szCs w:val="20"/>
          <w:lang w:eastAsia="en-GB"/>
        </w:rPr>
        <w:t xml:space="preserve"> by the general public. </w:t>
      </w:r>
    </w:p>
    <w:p w14:paraId="01C3C425"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4E4870D2" w14:textId="0D4ED6EA" w:rsidR="00A76232" w:rsidRPr="00D849C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color w:val="000000"/>
          <w:sz w:val="24"/>
          <w:szCs w:val="20"/>
          <w:lang w:eastAsia="en-GB"/>
        </w:rPr>
      </w:pPr>
      <w:r w:rsidRPr="00D849C4">
        <w:rPr>
          <w:rFonts w:ascii="Arial" w:eastAsia="Arial" w:hAnsi="Arial" w:cs="Arial"/>
          <w:b/>
          <w:color w:val="000000"/>
          <w:sz w:val="24"/>
          <w:szCs w:val="20"/>
          <w:lang w:eastAsia="en-GB"/>
        </w:rPr>
        <w:t>Peatland restoration</w:t>
      </w:r>
    </w:p>
    <w:p w14:paraId="4A1BC0A6" w14:textId="6706EF44" w:rsidR="00DD69A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r w:rsidRPr="009C23D3">
        <w:rPr>
          <w:rFonts w:ascii="Arial" w:eastAsia="Arial" w:hAnsi="Arial" w:cs="Arial"/>
          <w:color w:val="000000"/>
          <w:sz w:val="24"/>
          <w:szCs w:val="20"/>
          <w:lang w:eastAsia="en-GB"/>
        </w:rPr>
        <w:lastRenderedPageBreak/>
        <w:t>Peatland restoration</w:t>
      </w:r>
      <w:r w:rsidRPr="009C23D3">
        <w:rPr>
          <w:rFonts w:ascii="Arial" w:eastAsia="Arial" w:hAnsi="Arial" w:cs="Arial"/>
          <w:sz w:val="24"/>
          <w:szCs w:val="20"/>
          <w:lang w:eastAsia="en-GB"/>
        </w:rPr>
        <w:t xml:space="preserve"> is</w:t>
      </w:r>
      <w:r w:rsidRPr="009C23D3">
        <w:rPr>
          <w:rFonts w:ascii="Arial" w:eastAsia="Arial" w:hAnsi="Arial" w:cs="Arial"/>
          <w:color w:val="000000"/>
          <w:sz w:val="24"/>
          <w:szCs w:val="20"/>
          <w:lang w:eastAsia="en-GB"/>
        </w:rPr>
        <w:t xml:space="preserve"> part of the suite of tools to mitigate Scotland’s greenhouse gas </w:t>
      </w:r>
      <w:r w:rsidR="006840C4" w:rsidRPr="009C23D3">
        <w:rPr>
          <w:rFonts w:ascii="Arial" w:eastAsia="Arial" w:hAnsi="Arial" w:cs="Arial"/>
          <w:color w:val="000000"/>
          <w:sz w:val="24"/>
          <w:szCs w:val="20"/>
          <w:lang w:eastAsia="en-GB"/>
        </w:rPr>
        <w:t xml:space="preserve">(GHG) </w:t>
      </w:r>
      <w:r w:rsidRPr="009C23D3">
        <w:rPr>
          <w:rFonts w:ascii="Arial" w:eastAsia="Arial" w:hAnsi="Arial" w:cs="Arial"/>
          <w:color w:val="000000"/>
          <w:sz w:val="24"/>
          <w:szCs w:val="20"/>
          <w:lang w:eastAsia="en-GB"/>
        </w:rPr>
        <w:t xml:space="preserve">emissions, </w:t>
      </w:r>
      <w:r w:rsidR="001F4BC4" w:rsidRPr="009C23D3">
        <w:rPr>
          <w:rFonts w:ascii="Arial" w:eastAsia="Arial" w:hAnsi="Arial" w:cs="Arial"/>
          <w:color w:val="000000"/>
          <w:sz w:val="24"/>
          <w:szCs w:val="20"/>
          <w:lang w:eastAsia="en-GB"/>
        </w:rPr>
        <w:t xml:space="preserve">maintain and </w:t>
      </w:r>
      <w:r w:rsidRPr="009C23D3">
        <w:rPr>
          <w:rFonts w:ascii="Arial" w:eastAsia="Arial" w:hAnsi="Arial" w:cs="Arial"/>
          <w:color w:val="000000"/>
          <w:sz w:val="24"/>
          <w:szCs w:val="20"/>
          <w:lang w:eastAsia="en-GB"/>
        </w:rPr>
        <w:t xml:space="preserve">improve </w:t>
      </w:r>
      <w:r w:rsidR="001F4BC4" w:rsidRPr="009C23D3">
        <w:rPr>
          <w:rFonts w:ascii="Arial" w:eastAsia="Arial" w:hAnsi="Arial" w:cs="Arial"/>
          <w:color w:val="000000"/>
          <w:sz w:val="24"/>
          <w:szCs w:val="20"/>
          <w:lang w:eastAsia="en-GB"/>
        </w:rPr>
        <w:t>the supp</w:t>
      </w:r>
      <w:r w:rsidR="00832732" w:rsidRPr="009C23D3">
        <w:rPr>
          <w:rFonts w:ascii="Arial" w:eastAsia="Arial" w:hAnsi="Arial" w:cs="Arial"/>
          <w:color w:val="000000"/>
          <w:sz w:val="24"/>
          <w:szCs w:val="20"/>
          <w:lang w:eastAsia="en-GB"/>
        </w:rPr>
        <w:t>l</w:t>
      </w:r>
      <w:r w:rsidR="001F4BC4" w:rsidRPr="009C23D3">
        <w:rPr>
          <w:rFonts w:ascii="Arial" w:eastAsia="Arial" w:hAnsi="Arial" w:cs="Arial"/>
          <w:color w:val="000000"/>
          <w:sz w:val="24"/>
          <w:szCs w:val="20"/>
          <w:lang w:eastAsia="en-GB"/>
        </w:rPr>
        <w:t xml:space="preserve">y and </w:t>
      </w:r>
      <w:r w:rsidRPr="009C23D3">
        <w:rPr>
          <w:rFonts w:ascii="Arial" w:eastAsia="Arial" w:hAnsi="Arial" w:cs="Arial"/>
          <w:color w:val="000000"/>
          <w:sz w:val="24"/>
          <w:szCs w:val="20"/>
          <w:lang w:eastAsia="en-GB"/>
        </w:rPr>
        <w:t xml:space="preserve">quality </w:t>
      </w:r>
      <w:r w:rsidR="00832732" w:rsidRPr="009C23D3">
        <w:rPr>
          <w:rFonts w:ascii="Arial" w:eastAsia="Arial" w:hAnsi="Arial" w:cs="Arial"/>
          <w:color w:val="000000"/>
          <w:sz w:val="24"/>
          <w:szCs w:val="20"/>
          <w:lang w:eastAsia="en-GB"/>
        </w:rPr>
        <w:t xml:space="preserve">of </w:t>
      </w:r>
      <w:r w:rsidR="001F4BC4" w:rsidRPr="009C23D3">
        <w:rPr>
          <w:rFonts w:ascii="Arial" w:eastAsia="Arial" w:hAnsi="Arial" w:cs="Arial"/>
          <w:color w:val="000000"/>
          <w:sz w:val="24"/>
          <w:szCs w:val="20"/>
          <w:lang w:eastAsia="en-GB"/>
        </w:rPr>
        <w:t>water</w:t>
      </w:r>
      <w:r w:rsidRPr="009C23D3">
        <w:rPr>
          <w:rFonts w:ascii="Arial" w:eastAsia="Arial" w:hAnsi="Arial" w:cs="Arial"/>
          <w:color w:val="000000"/>
          <w:sz w:val="24"/>
          <w:szCs w:val="20"/>
          <w:lang w:eastAsia="en-GB"/>
        </w:rPr>
        <w:t xml:space="preserve">, and </w:t>
      </w:r>
      <w:r w:rsidR="009C23D3" w:rsidRPr="009C23D3">
        <w:rPr>
          <w:rFonts w:ascii="Arial" w:eastAsia="Arial" w:hAnsi="Arial" w:cs="Arial"/>
          <w:color w:val="000000"/>
          <w:sz w:val="24"/>
          <w:szCs w:val="20"/>
          <w:lang w:eastAsia="en-GB"/>
        </w:rPr>
        <w:t xml:space="preserve">enhancing </w:t>
      </w:r>
      <w:r w:rsidRPr="009C23D3">
        <w:rPr>
          <w:rFonts w:ascii="Arial" w:eastAsia="Arial" w:hAnsi="Arial" w:cs="Arial"/>
          <w:color w:val="000000"/>
          <w:sz w:val="24"/>
          <w:szCs w:val="20"/>
          <w:lang w:eastAsia="en-GB"/>
        </w:rPr>
        <w:t xml:space="preserve">the condition </w:t>
      </w:r>
      <w:r w:rsidR="009C23D3" w:rsidRPr="009C23D3">
        <w:rPr>
          <w:rFonts w:ascii="Arial" w:eastAsia="Arial" w:hAnsi="Arial" w:cs="Arial"/>
          <w:color w:val="000000"/>
          <w:sz w:val="24"/>
          <w:szCs w:val="20"/>
          <w:lang w:eastAsia="en-GB"/>
        </w:rPr>
        <w:t xml:space="preserve">and aesthetic appeal </w:t>
      </w:r>
      <w:r w:rsidRPr="009C23D3">
        <w:rPr>
          <w:rFonts w:ascii="Arial" w:eastAsia="Arial" w:hAnsi="Arial" w:cs="Arial"/>
          <w:color w:val="000000"/>
          <w:sz w:val="24"/>
          <w:szCs w:val="20"/>
          <w:lang w:eastAsia="en-GB"/>
        </w:rPr>
        <w:t xml:space="preserve">of these iconic landscapes, alongside other benefits such as job creation directly within the sector. </w:t>
      </w:r>
      <w:r w:rsidR="00C5259D" w:rsidRPr="009C23D3">
        <w:rPr>
          <w:rFonts w:ascii="Arial" w:eastAsia="Arial" w:hAnsi="Arial" w:cs="Arial"/>
          <w:color w:val="000000"/>
          <w:sz w:val="24"/>
          <w:szCs w:val="20"/>
          <w:lang w:eastAsia="en-GB"/>
        </w:rPr>
        <w:t>F</w:t>
      </w:r>
      <w:r w:rsidRPr="009C23D3">
        <w:rPr>
          <w:rFonts w:ascii="Arial" w:eastAsia="Arial" w:hAnsi="Arial" w:cs="Arial"/>
          <w:color w:val="000000"/>
          <w:sz w:val="24"/>
          <w:szCs w:val="20"/>
          <w:lang w:eastAsia="en-GB"/>
        </w:rPr>
        <w:t>rom the o</w:t>
      </w:r>
      <w:r w:rsidR="00C5259D" w:rsidRPr="009C23D3">
        <w:rPr>
          <w:rFonts w:ascii="Arial" w:eastAsia="Arial" w:hAnsi="Arial" w:cs="Arial"/>
          <w:color w:val="000000"/>
          <w:sz w:val="24"/>
          <w:szCs w:val="20"/>
          <w:lang w:eastAsia="en-GB"/>
        </w:rPr>
        <w:t>ut</w:t>
      </w:r>
      <w:r w:rsidRPr="009C23D3">
        <w:rPr>
          <w:rFonts w:ascii="Arial" w:eastAsia="Arial" w:hAnsi="Arial" w:cs="Arial"/>
          <w:color w:val="000000"/>
          <w:sz w:val="24"/>
          <w:szCs w:val="20"/>
          <w:lang w:eastAsia="en-GB"/>
        </w:rPr>
        <w:t>set</w:t>
      </w:r>
      <w:r w:rsidR="00C5259D" w:rsidRPr="009C23D3">
        <w:rPr>
          <w:rFonts w:ascii="Arial" w:eastAsia="Arial" w:hAnsi="Arial" w:cs="Arial"/>
          <w:color w:val="000000"/>
          <w:sz w:val="24"/>
          <w:szCs w:val="20"/>
          <w:lang w:eastAsia="en-GB"/>
        </w:rPr>
        <w:t>, the research</w:t>
      </w:r>
      <w:r w:rsidRPr="009C23D3">
        <w:rPr>
          <w:rFonts w:ascii="Arial" w:eastAsia="Arial" w:hAnsi="Arial" w:cs="Arial"/>
          <w:color w:val="000000"/>
          <w:sz w:val="24"/>
          <w:szCs w:val="20"/>
          <w:lang w:eastAsia="en-GB"/>
        </w:rPr>
        <w:t xml:space="preserve"> i</w:t>
      </w:r>
      <w:r w:rsidRPr="00D70CBB">
        <w:rPr>
          <w:rFonts w:ascii="Arial" w:eastAsia="Arial" w:hAnsi="Arial" w:cs="Arial"/>
          <w:color w:val="000000"/>
          <w:sz w:val="24"/>
          <w:szCs w:val="20"/>
          <w:lang w:eastAsia="en-GB"/>
        </w:rPr>
        <w:t>nvolved key agency stakeholders such as RESAS, NatureScot (both Natural Resource Management and Peatland ACTION), Scottish Water, Forest Research and SEPA</w:t>
      </w:r>
      <w:r w:rsidR="00D70CBB" w:rsidRPr="00D70CBB">
        <w:rPr>
          <w:rFonts w:ascii="Arial" w:eastAsia="Arial" w:hAnsi="Arial" w:cs="Arial"/>
          <w:color w:val="000000"/>
          <w:sz w:val="24"/>
          <w:szCs w:val="20"/>
          <w:lang w:eastAsia="en-GB"/>
        </w:rPr>
        <w:t>. Links were</w:t>
      </w:r>
      <w:r w:rsidRPr="00D70CBB">
        <w:rPr>
          <w:rFonts w:ascii="Arial" w:eastAsia="Arial" w:hAnsi="Arial" w:cs="Arial"/>
          <w:color w:val="000000"/>
          <w:sz w:val="24"/>
          <w:szCs w:val="20"/>
          <w:lang w:eastAsia="en-GB"/>
        </w:rPr>
        <w:t xml:space="preserve"> </w:t>
      </w:r>
      <w:r w:rsidR="00C5259D" w:rsidRPr="00D70CBB">
        <w:rPr>
          <w:rFonts w:ascii="Arial" w:eastAsia="Arial" w:hAnsi="Arial" w:cs="Arial"/>
          <w:color w:val="000000"/>
          <w:sz w:val="24"/>
          <w:szCs w:val="20"/>
          <w:lang w:eastAsia="en-GB"/>
        </w:rPr>
        <w:t xml:space="preserve">through </w:t>
      </w:r>
      <w:r w:rsidRPr="00D70CBB">
        <w:rPr>
          <w:rFonts w:ascii="Arial" w:eastAsia="Arial" w:hAnsi="Arial" w:cs="Arial"/>
          <w:color w:val="000000"/>
          <w:sz w:val="24"/>
          <w:szCs w:val="20"/>
          <w:lang w:eastAsia="en-GB"/>
        </w:rPr>
        <w:t xml:space="preserve">direct contacts, data exchanges and discussions on the focus of </w:t>
      </w:r>
      <w:r w:rsidRPr="00D849C4">
        <w:rPr>
          <w:rFonts w:ascii="Arial" w:eastAsia="Arial" w:hAnsi="Arial" w:cs="Arial"/>
          <w:color w:val="000000"/>
          <w:sz w:val="24"/>
          <w:szCs w:val="20"/>
          <w:lang w:eastAsia="en-GB"/>
        </w:rPr>
        <w:t xml:space="preserve">work within the framework of the National Peatland Research &amp; Monitoring </w:t>
      </w:r>
      <w:r w:rsidR="00C5259D" w:rsidRPr="00D849C4">
        <w:rPr>
          <w:rFonts w:ascii="Arial" w:eastAsia="Arial" w:hAnsi="Arial" w:cs="Arial"/>
          <w:color w:val="000000"/>
          <w:sz w:val="24"/>
          <w:szCs w:val="20"/>
          <w:lang w:eastAsia="en-GB"/>
        </w:rPr>
        <w:t>G</w:t>
      </w:r>
      <w:r w:rsidRPr="00D849C4">
        <w:rPr>
          <w:rFonts w:ascii="Arial" w:eastAsia="Arial" w:hAnsi="Arial" w:cs="Arial"/>
          <w:color w:val="000000"/>
          <w:sz w:val="24"/>
          <w:szCs w:val="20"/>
          <w:lang w:eastAsia="en-GB"/>
        </w:rPr>
        <w:t xml:space="preserve">roup. </w:t>
      </w:r>
      <w:r w:rsidR="009540D7" w:rsidRPr="00D849C4">
        <w:rPr>
          <w:rFonts w:ascii="Arial" w:eastAsia="Arial" w:hAnsi="Arial" w:cs="Arial"/>
          <w:color w:val="000000"/>
          <w:sz w:val="24"/>
          <w:szCs w:val="20"/>
          <w:lang w:eastAsia="en-GB"/>
        </w:rPr>
        <w:t xml:space="preserve">Over 90 outputs were produced through the 6 years of thre SRP. </w:t>
      </w:r>
      <w:r w:rsidRPr="00D849C4">
        <w:rPr>
          <w:rFonts w:ascii="Arial" w:eastAsia="Arial" w:hAnsi="Arial" w:cs="Arial"/>
          <w:color w:val="000000"/>
          <w:sz w:val="24"/>
          <w:szCs w:val="20"/>
          <w:lang w:eastAsia="en-GB"/>
        </w:rPr>
        <w:t xml:space="preserve">Outputs </w:t>
      </w:r>
      <w:r w:rsidR="006840C4" w:rsidRPr="00D849C4">
        <w:rPr>
          <w:rFonts w:ascii="Arial" w:eastAsia="Arial" w:hAnsi="Arial" w:cs="Arial"/>
          <w:color w:val="000000"/>
          <w:sz w:val="24"/>
          <w:szCs w:val="20"/>
          <w:lang w:eastAsia="en-GB"/>
        </w:rPr>
        <w:t xml:space="preserve">included </w:t>
      </w:r>
      <w:r w:rsidRPr="00D849C4">
        <w:rPr>
          <w:rFonts w:ascii="Arial" w:eastAsia="Arial" w:hAnsi="Arial" w:cs="Arial"/>
          <w:color w:val="000000"/>
          <w:sz w:val="24"/>
          <w:szCs w:val="20"/>
          <w:lang w:eastAsia="en-GB"/>
        </w:rPr>
        <w:t xml:space="preserve">modelling solutions to assess the likely </w:t>
      </w:r>
      <w:hyperlink r:id="rId502">
        <w:r w:rsidRPr="00D849C4">
          <w:rPr>
            <w:rFonts w:ascii="Arial" w:eastAsia="Arial" w:hAnsi="Arial" w:cs="Arial"/>
            <w:color w:val="0000FF"/>
            <w:sz w:val="24"/>
            <w:szCs w:val="20"/>
            <w:lang w:eastAsia="en-GB"/>
          </w:rPr>
          <w:t>current condition of peatlands at national scale</w:t>
        </w:r>
      </w:hyperlink>
      <w:r w:rsidRPr="00D849C4">
        <w:rPr>
          <w:rFonts w:ascii="Arial" w:eastAsia="Arial" w:hAnsi="Arial" w:cs="Arial"/>
          <w:color w:val="000000"/>
          <w:sz w:val="24"/>
          <w:szCs w:val="20"/>
          <w:lang w:eastAsia="en-GB"/>
        </w:rPr>
        <w:t xml:space="preserve">, </w:t>
      </w:r>
      <w:hyperlink r:id="rId503">
        <w:r w:rsidRPr="00D849C4">
          <w:rPr>
            <w:rFonts w:ascii="Arial" w:eastAsia="Arial" w:hAnsi="Arial" w:cs="Arial"/>
            <w:color w:val="0000FF"/>
            <w:sz w:val="24"/>
            <w:szCs w:val="20"/>
            <w:lang w:eastAsia="en-GB"/>
          </w:rPr>
          <w:t xml:space="preserve">direct assessment of </w:t>
        </w:r>
        <w:r w:rsidR="009B5EF0" w:rsidRPr="00D849C4">
          <w:rPr>
            <w:rFonts w:ascii="Arial" w:eastAsia="Arial" w:hAnsi="Arial" w:cs="Arial"/>
            <w:color w:val="0000FF"/>
            <w:sz w:val="24"/>
            <w:szCs w:val="20"/>
            <w:lang w:eastAsia="en-GB"/>
          </w:rPr>
          <w:t xml:space="preserve">GHG </w:t>
        </w:r>
        <w:r w:rsidRPr="00D849C4">
          <w:rPr>
            <w:rFonts w:ascii="Arial" w:eastAsia="Arial" w:hAnsi="Arial" w:cs="Arial"/>
            <w:color w:val="0000FF"/>
            <w:sz w:val="24"/>
            <w:szCs w:val="20"/>
            <w:lang w:eastAsia="en-GB"/>
          </w:rPr>
          <w:t>emissions</w:t>
        </w:r>
      </w:hyperlink>
      <w:r w:rsidRPr="00D849C4">
        <w:rPr>
          <w:rFonts w:ascii="Arial" w:eastAsia="Arial" w:hAnsi="Arial" w:cs="Arial"/>
          <w:color w:val="000000"/>
          <w:sz w:val="24"/>
          <w:szCs w:val="20"/>
          <w:lang w:eastAsia="en-GB"/>
        </w:rPr>
        <w:t xml:space="preserve">, </w:t>
      </w:r>
      <w:hyperlink r:id="rId504">
        <w:r w:rsidRPr="00D849C4">
          <w:rPr>
            <w:rFonts w:ascii="Arial" w:eastAsia="Arial" w:hAnsi="Arial" w:cs="Arial"/>
            <w:color w:val="0000FF"/>
            <w:sz w:val="24"/>
            <w:szCs w:val="20"/>
            <w:lang w:eastAsia="en-GB"/>
          </w:rPr>
          <w:t xml:space="preserve">development of modelling approaches to estimate </w:t>
        </w:r>
        <w:r w:rsidR="006840C4" w:rsidRPr="00D849C4">
          <w:rPr>
            <w:rFonts w:ascii="Arial" w:eastAsia="Arial" w:hAnsi="Arial" w:cs="Arial"/>
            <w:color w:val="0000FF"/>
            <w:sz w:val="24"/>
            <w:szCs w:val="20"/>
            <w:lang w:eastAsia="en-GB"/>
          </w:rPr>
          <w:t xml:space="preserve">GHG </w:t>
        </w:r>
        <w:r w:rsidRPr="00D849C4">
          <w:rPr>
            <w:rFonts w:ascii="Arial" w:eastAsia="Arial" w:hAnsi="Arial" w:cs="Arial"/>
            <w:color w:val="0000FF"/>
            <w:sz w:val="24"/>
            <w:szCs w:val="20"/>
            <w:lang w:eastAsia="en-GB"/>
          </w:rPr>
          <w:t>emissions</w:t>
        </w:r>
      </w:hyperlink>
      <w:r w:rsidRPr="00D849C4">
        <w:rPr>
          <w:rFonts w:ascii="Arial" w:eastAsia="Arial" w:hAnsi="Arial" w:cs="Arial"/>
          <w:color w:val="000000"/>
          <w:sz w:val="24"/>
          <w:szCs w:val="20"/>
          <w:lang w:eastAsia="en-GB"/>
        </w:rPr>
        <w:t xml:space="preserve">, and assessments of the </w:t>
      </w:r>
      <w:hyperlink r:id="rId505">
        <w:r w:rsidRPr="00D849C4">
          <w:rPr>
            <w:rFonts w:ascii="Arial" w:eastAsia="Arial" w:hAnsi="Arial" w:cs="Arial"/>
            <w:color w:val="0000FF"/>
            <w:sz w:val="24"/>
            <w:szCs w:val="20"/>
            <w:lang w:eastAsia="en-GB"/>
          </w:rPr>
          <w:t>costs and merits of peatland restoration</w:t>
        </w:r>
      </w:hyperlink>
      <w:r w:rsidRPr="00D849C4">
        <w:rPr>
          <w:rFonts w:ascii="Arial" w:eastAsia="Arial" w:hAnsi="Arial" w:cs="Arial"/>
          <w:color w:val="000000"/>
          <w:sz w:val="24"/>
          <w:szCs w:val="20"/>
          <w:lang w:eastAsia="en-GB"/>
        </w:rPr>
        <w:t xml:space="preserve"> (via ClimateXChange). </w:t>
      </w:r>
    </w:p>
    <w:p w14:paraId="6488762B" w14:textId="77777777" w:rsidR="00DD69AB" w:rsidRDefault="00DD69AB"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p>
    <w:p w14:paraId="083C1318" w14:textId="1CEBDA6F" w:rsidR="0079408D"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r w:rsidRPr="00DD69AB">
        <w:rPr>
          <w:rFonts w:ascii="Arial" w:eastAsia="Arial" w:hAnsi="Arial" w:cs="Arial"/>
          <w:color w:val="000000"/>
          <w:sz w:val="24"/>
          <w:szCs w:val="20"/>
          <w:lang w:eastAsia="en-GB"/>
        </w:rPr>
        <w:t xml:space="preserve">In addition to the biophysical outcomes of </w:t>
      </w:r>
      <w:r w:rsidRPr="00DD69AB">
        <w:rPr>
          <w:rFonts w:ascii="Arial" w:eastAsia="Arial" w:hAnsi="Arial" w:cs="Arial"/>
          <w:sz w:val="24"/>
          <w:szCs w:val="20"/>
          <w:lang w:eastAsia="en-GB"/>
        </w:rPr>
        <w:t>restoration, human</w:t>
      </w:r>
      <w:r w:rsidRPr="00DD69AB">
        <w:rPr>
          <w:rFonts w:ascii="Arial" w:eastAsia="Arial" w:hAnsi="Arial" w:cs="Arial"/>
          <w:color w:val="000000"/>
          <w:sz w:val="24"/>
          <w:szCs w:val="20"/>
          <w:lang w:eastAsia="en-GB"/>
        </w:rPr>
        <w:t xml:space="preserve"> perceptions of the services, benefits and disbenefits </w:t>
      </w:r>
      <w:r w:rsidR="00DD69AB">
        <w:rPr>
          <w:rFonts w:ascii="Arial" w:eastAsia="Arial" w:hAnsi="Arial" w:cs="Arial"/>
          <w:color w:val="000000"/>
          <w:sz w:val="24"/>
          <w:szCs w:val="20"/>
          <w:lang w:eastAsia="en-GB"/>
        </w:rPr>
        <w:t xml:space="preserve">also form part of the assessment of the </w:t>
      </w:r>
      <w:r w:rsidRPr="00DD69AB">
        <w:rPr>
          <w:rFonts w:ascii="Arial" w:eastAsia="Arial" w:hAnsi="Arial" w:cs="Arial"/>
          <w:color w:val="000000"/>
          <w:sz w:val="24"/>
          <w:szCs w:val="20"/>
          <w:lang w:eastAsia="en-GB"/>
        </w:rPr>
        <w:t>success</w:t>
      </w:r>
      <w:r w:rsidR="00DD69AB">
        <w:rPr>
          <w:rFonts w:ascii="Arial" w:eastAsia="Arial" w:hAnsi="Arial" w:cs="Arial"/>
          <w:color w:val="000000"/>
          <w:sz w:val="24"/>
          <w:szCs w:val="20"/>
          <w:lang w:eastAsia="en-GB"/>
        </w:rPr>
        <w:t xml:space="preserve"> of peatland restoration</w:t>
      </w:r>
      <w:r w:rsidRPr="00DD69AB">
        <w:rPr>
          <w:rFonts w:ascii="Arial" w:eastAsia="Arial" w:hAnsi="Arial" w:cs="Arial"/>
          <w:color w:val="000000"/>
          <w:sz w:val="24"/>
          <w:szCs w:val="20"/>
          <w:lang w:eastAsia="en-GB"/>
        </w:rPr>
        <w:t xml:space="preserve">. </w:t>
      </w:r>
      <w:r w:rsidR="0013226E" w:rsidRPr="00DD69AB">
        <w:rPr>
          <w:rFonts w:ascii="Arial" w:eastAsia="Arial" w:hAnsi="Arial" w:cs="Arial"/>
          <w:color w:val="000000"/>
          <w:sz w:val="24"/>
          <w:szCs w:val="20"/>
          <w:lang w:eastAsia="en-GB"/>
        </w:rPr>
        <w:t>Qualitative resear</w:t>
      </w:r>
      <w:r w:rsidR="0013226E" w:rsidRPr="0013226E">
        <w:rPr>
          <w:rFonts w:ascii="Arial" w:eastAsia="Arial" w:hAnsi="Arial" w:cs="Arial"/>
          <w:color w:val="000000"/>
          <w:sz w:val="24"/>
          <w:szCs w:val="20"/>
          <w:lang w:eastAsia="en-GB"/>
        </w:rPr>
        <w:t xml:space="preserve">ch identified </w:t>
      </w:r>
      <w:r w:rsidRPr="0013226E">
        <w:rPr>
          <w:rFonts w:ascii="Arial" w:eastAsia="Arial" w:hAnsi="Arial" w:cs="Arial"/>
          <w:color w:val="000000"/>
          <w:sz w:val="24"/>
          <w:szCs w:val="20"/>
          <w:lang w:eastAsia="en-GB"/>
        </w:rPr>
        <w:t>importance of protecti</w:t>
      </w:r>
      <w:r w:rsidR="00C5259D" w:rsidRPr="0013226E">
        <w:rPr>
          <w:rFonts w:ascii="Arial" w:eastAsia="Arial" w:hAnsi="Arial" w:cs="Arial"/>
          <w:color w:val="000000"/>
          <w:sz w:val="24"/>
          <w:szCs w:val="20"/>
          <w:lang w:eastAsia="en-GB"/>
        </w:rPr>
        <w:t>ng</w:t>
      </w:r>
      <w:r w:rsidRPr="0013226E">
        <w:rPr>
          <w:rFonts w:ascii="Arial" w:eastAsia="Arial" w:hAnsi="Arial" w:cs="Arial"/>
          <w:color w:val="000000"/>
          <w:sz w:val="24"/>
          <w:szCs w:val="20"/>
          <w:lang w:eastAsia="en-GB"/>
        </w:rPr>
        <w:t xml:space="preserve"> </w:t>
      </w:r>
      <w:r w:rsidR="00C5259D" w:rsidRPr="0013226E">
        <w:rPr>
          <w:rFonts w:ascii="Arial" w:eastAsia="Arial" w:hAnsi="Arial" w:cs="Arial"/>
          <w:color w:val="000000"/>
          <w:sz w:val="24"/>
          <w:szCs w:val="20"/>
          <w:lang w:eastAsia="en-GB"/>
        </w:rPr>
        <w:t xml:space="preserve">peat </w:t>
      </w:r>
      <w:r w:rsidRPr="0013226E">
        <w:rPr>
          <w:rFonts w:ascii="Arial" w:eastAsia="Arial" w:hAnsi="Arial" w:cs="Arial"/>
          <w:color w:val="000000"/>
          <w:sz w:val="24"/>
          <w:szCs w:val="20"/>
          <w:lang w:eastAsia="en-GB"/>
        </w:rPr>
        <w:t xml:space="preserve">bogs near urban areas to improve and maintain nature connections, and balancing individual (e.g., fuel) with community (e.g., water quality) needs alongside public access and habitat protection. </w:t>
      </w:r>
    </w:p>
    <w:p w14:paraId="1A42E5E4" w14:textId="77777777" w:rsidR="0079408D" w:rsidRDefault="0079408D"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p>
    <w:p w14:paraId="4C1CF6AA" w14:textId="00DDD45C" w:rsidR="00A76232" w:rsidRPr="00F508DA"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r w:rsidRPr="0013226E">
        <w:rPr>
          <w:rFonts w:ascii="Arial" w:eastAsia="Arial" w:hAnsi="Arial" w:cs="Arial"/>
          <w:color w:val="000000"/>
          <w:sz w:val="24"/>
          <w:szCs w:val="20"/>
          <w:lang w:eastAsia="en-GB"/>
        </w:rPr>
        <w:t xml:space="preserve">Wider engagement to which the </w:t>
      </w:r>
      <w:r w:rsidR="00C5259D" w:rsidRPr="0013226E">
        <w:rPr>
          <w:rFonts w:ascii="Arial" w:eastAsia="Arial" w:hAnsi="Arial" w:cs="Arial"/>
          <w:color w:val="000000"/>
          <w:sz w:val="24"/>
          <w:szCs w:val="20"/>
          <w:lang w:eastAsia="en-GB"/>
        </w:rPr>
        <w:t>SRP</w:t>
      </w:r>
      <w:r w:rsidR="00C5259D" w:rsidRPr="00F508DA">
        <w:rPr>
          <w:rFonts w:ascii="Arial" w:eastAsia="Arial" w:hAnsi="Arial" w:cs="Arial"/>
          <w:color w:val="000000"/>
          <w:sz w:val="24"/>
          <w:szCs w:val="20"/>
          <w:lang w:eastAsia="en-GB"/>
        </w:rPr>
        <w:t xml:space="preserve"> </w:t>
      </w:r>
      <w:r w:rsidRPr="00F508DA">
        <w:rPr>
          <w:rFonts w:ascii="Arial" w:eastAsia="Arial" w:hAnsi="Arial" w:cs="Arial"/>
          <w:color w:val="000000"/>
          <w:sz w:val="24"/>
          <w:szCs w:val="20"/>
          <w:lang w:eastAsia="en-GB"/>
        </w:rPr>
        <w:t xml:space="preserve">contributed included the production of </w:t>
      </w:r>
      <w:hyperlink r:id="rId506">
        <w:r w:rsidRPr="00F508DA">
          <w:rPr>
            <w:rFonts w:ascii="Arial" w:eastAsia="Arial" w:hAnsi="Arial" w:cs="Arial"/>
            <w:color w:val="0000FF"/>
            <w:sz w:val="24"/>
            <w:szCs w:val="20"/>
            <w:lang w:eastAsia="en-GB"/>
          </w:rPr>
          <w:t>UK-specific emission factors for peatlands</w:t>
        </w:r>
      </w:hyperlink>
      <w:r w:rsidRPr="00F508DA">
        <w:rPr>
          <w:rFonts w:ascii="Arial" w:eastAsia="Arial" w:hAnsi="Arial" w:cs="Arial"/>
          <w:color w:val="000000"/>
          <w:sz w:val="24"/>
          <w:szCs w:val="20"/>
          <w:lang w:eastAsia="en-GB"/>
        </w:rPr>
        <w:t xml:space="preserve">, a </w:t>
      </w:r>
      <w:hyperlink r:id="rId507">
        <w:r w:rsidRPr="00F508DA">
          <w:rPr>
            <w:rFonts w:ascii="Arial" w:eastAsia="Arial" w:hAnsi="Arial" w:cs="Arial"/>
            <w:color w:val="0000FF"/>
            <w:sz w:val="24"/>
            <w:szCs w:val="20"/>
            <w:lang w:eastAsia="en-GB"/>
          </w:rPr>
          <w:t>global synthesis of water table depth as a driver of carbon emissions</w:t>
        </w:r>
      </w:hyperlink>
      <w:r w:rsidRPr="00F508DA">
        <w:rPr>
          <w:rFonts w:ascii="Arial" w:eastAsia="Arial" w:hAnsi="Arial" w:cs="Arial"/>
          <w:color w:val="000000"/>
          <w:sz w:val="24"/>
          <w:szCs w:val="20"/>
          <w:lang w:eastAsia="en-GB"/>
        </w:rPr>
        <w:t xml:space="preserve">, a lead for the </w:t>
      </w:r>
      <w:hyperlink r:id="rId508">
        <w:r w:rsidRPr="00F508DA">
          <w:rPr>
            <w:rFonts w:ascii="Arial" w:eastAsia="Arial" w:hAnsi="Arial" w:cs="Arial"/>
            <w:color w:val="0000FF"/>
            <w:sz w:val="24"/>
            <w:szCs w:val="20"/>
            <w:lang w:eastAsia="en-GB"/>
          </w:rPr>
          <w:t>updated State of the UK Peatlands</w:t>
        </w:r>
      </w:hyperlink>
      <w:r w:rsidRPr="00F508DA">
        <w:rPr>
          <w:rFonts w:ascii="Arial" w:eastAsia="Arial" w:hAnsi="Arial" w:cs="Arial"/>
          <w:color w:val="000000"/>
          <w:sz w:val="24"/>
          <w:szCs w:val="20"/>
          <w:lang w:eastAsia="en-GB"/>
        </w:rPr>
        <w:t xml:space="preserve"> report, </w:t>
      </w:r>
      <w:r w:rsidR="00F508DA" w:rsidRPr="00F508DA">
        <w:rPr>
          <w:rFonts w:ascii="Arial" w:eastAsia="Arial" w:hAnsi="Arial" w:cs="Arial"/>
          <w:color w:val="000000"/>
          <w:sz w:val="24"/>
          <w:szCs w:val="20"/>
          <w:lang w:eastAsia="en-GB"/>
        </w:rPr>
        <w:t xml:space="preserve">evidence </w:t>
      </w:r>
      <w:r w:rsidRPr="00F508DA">
        <w:rPr>
          <w:rFonts w:ascii="Arial" w:eastAsia="Arial" w:hAnsi="Arial" w:cs="Arial"/>
          <w:color w:val="000000"/>
          <w:sz w:val="24"/>
          <w:szCs w:val="20"/>
          <w:lang w:eastAsia="en-GB"/>
        </w:rPr>
        <w:t xml:space="preserve">the </w:t>
      </w:r>
      <w:hyperlink r:id="rId509">
        <w:r w:rsidRPr="00F508DA">
          <w:rPr>
            <w:rFonts w:ascii="Arial" w:eastAsia="Arial" w:hAnsi="Arial" w:cs="Arial"/>
            <w:color w:val="0000FF"/>
            <w:sz w:val="24"/>
            <w:szCs w:val="20"/>
            <w:lang w:eastAsia="en-GB"/>
          </w:rPr>
          <w:t>House of Lords Nature-based solutions for climate change</w:t>
        </w:r>
      </w:hyperlink>
      <w:r w:rsidRPr="00F508DA">
        <w:rPr>
          <w:rFonts w:ascii="Arial" w:eastAsia="Arial" w:hAnsi="Arial" w:cs="Arial"/>
          <w:color w:val="000000"/>
          <w:sz w:val="24"/>
          <w:szCs w:val="20"/>
          <w:lang w:eastAsia="en-GB"/>
        </w:rPr>
        <w:t xml:space="preserve"> Inquiry, and </w:t>
      </w:r>
      <w:r w:rsidR="00F508DA" w:rsidRPr="00F508DA">
        <w:rPr>
          <w:rFonts w:ascii="Arial" w:eastAsia="Arial" w:hAnsi="Arial" w:cs="Arial"/>
          <w:color w:val="000000"/>
          <w:sz w:val="24"/>
          <w:szCs w:val="20"/>
          <w:lang w:eastAsia="en-GB"/>
        </w:rPr>
        <w:t xml:space="preserve">as </w:t>
      </w:r>
      <w:r w:rsidRPr="00F508DA">
        <w:rPr>
          <w:rFonts w:ascii="Arial" w:eastAsia="Arial" w:hAnsi="Arial" w:cs="Arial"/>
          <w:color w:val="000000"/>
          <w:sz w:val="24"/>
          <w:szCs w:val="20"/>
          <w:lang w:eastAsia="en-GB"/>
        </w:rPr>
        <w:t xml:space="preserve">lead for the UK chapter in the global </w:t>
      </w:r>
      <w:hyperlink r:id="rId510">
        <w:r w:rsidRPr="00F508DA">
          <w:rPr>
            <w:rFonts w:ascii="Arial" w:eastAsia="Arial" w:hAnsi="Arial" w:cs="Arial"/>
            <w:color w:val="0000FF"/>
            <w:sz w:val="24"/>
            <w:szCs w:val="20"/>
            <w:lang w:eastAsia="en-GB"/>
          </w:rPr>
          <w:t>FAO Peatland mapping and monitoring report</w:t>
        </w:r>
      </w:hyperlink>
      <w:r w:rsidRPr="00F508DA">
        <w:rPr>
          <w:rFonts w:ascii="Arial" w:eastAsia="Arial" w:hAnsi="Arial" w:cs="Arial"/>
          <w:color w:val="000000"/>
          <w:sz w:val="24"/>
          <w:szCs w:val="20"/>
          <w:lang w:eastAsia="en-GB"/>
        </w:rPr>
        <w:t>.</w:t>
      </w:r>
    </w:p>
    <w:p w14:paraId="0E2FC874"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70C0"/>
          <w:sz w:val="24"/>
          <w:szCs w:val="20"/>
          <w:highlight w:val="yellow"/>
          <w:lang w:eastAsia="en-GB"/>
        </w:rPr>
      </w:pPr>
    </w:p>
    <w:p w14:paraId="5A29C4CF" w14:textId="77777777" w:rsidR="00A76232" w:rsidRPr="00145DB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145DB1">
        <w:rPr>
          <w:rFonts w:ascii="Arial" w:eastAsia="Arial" w:hAnsi="Arial" w:cs="Arial"/>
          <w:b/>
          <w:sz w:val="24"/>
          <w:szCs w:val="20"/>
          <w:lang w:eastAsia="en-GB"/>
        </w:rPr>
        <w:t>Investigating and communicating the impacts of Natural Flood Management</w:t>
      </w:r>
    </w:p>
    <w:p w14:paraId="1A30F581" w14:textId="77777777" w:rsidR="00145DB1" w:rsidRPr="00145DB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r w:rsidRPr="00145DB1">
        <w:rPr>
          <w:rFonts w:ascii="Arial" w:eastAsia="Arial" w:hAnsi="Arial" w:cs="Arial"/>
          <w:color w:val="000000"/>
          <w:sz w:val="24"/>
          <w:szCs w:val="20"/>
          <w:lang w:eastAsia="en-GB"/>
        </w:rPr>
        <w:t xml:space="preserve">Natural Flood Management (NFM) is a method </w:t>
      </w:r>
      <w:r w:rsidR="00F427A2" w:rsidRPr="00145DB1">
        <w:rPr>
          <w:rFonts w:ascii="Arial" w:eastAsia="Arial" w:hAnsi="Arial" w:cs="Arial"/>
          <w:color w:val="000000"/>
          <w:sz w:val="24"/>
          <w:szCs w:val="20"/>
          <w:lang w:eastAsia="en-GB"/>
        </w:rPr>
        <w:t xml:space="preserve">for </w:t>
      </w:r>
      <w:r w:rsidRPr="00145DB1">
        <w:rPr>
          <w:rFonts w:ascii="Arial" w:eastAsia="Arial" w:hAnsi="Arial" w:cs="Arial"/>
          <w:color w:val="000000"/>
          <w:sz w:val="24"/>
          <w:szCs w:val="20"/>
          <w:lang w:eastAsia="en-GB"/>
        </w:rPr>
        <w:t>reduc</w:t>
      </w:r>
      <w:r w:rsidR="00F427A2" w:rsidRPr="00145DB1">
        <w:rPr>
          <w:rFonts w:ascii="Arial" w:eastAsia="Arial" w:hAnsi="Arial" w:cs="Arial"/>
          <w:color w:val="000000"/>
          <w:sz w:val="24"/>
          <w:szCs w:val="20"/>
          <w:lang w:eastAsia="en-GB"/>
        </w:rPr>
        <w:t>ing</w:t>
      </w:r>
      <w:r w:rsidRPr="00145DB1">
        <w:rPr>
          <w:rFonts w:ascii="Arial" w:eastAsia="Arial" w:hAnsi="Arial" w:cs="Arial"/>
          <w:color w:val="000000"/>
          <w:sz w:val="24"/>
          <w:szCs w:val="20"/>
          <w:lang w:eastAsia="en-GB"/>
        </w:rPr>
        <w:t xml:space="preserve"> flood risk by the alteration, restoration, or use of landscape features. During the </w:t>
      </w:r>
      <w:r w:rsidR="00F427A2" w:rsidRPr="00145DB1">
        <w:rPr>
          <w:rFonts w:ascii="Arial" w:eastAsia="Arial" w:hAnsi="Arial" w:cs="Arial"/>
          <w:color w:val="000000"/>
          <w:sz w:val="24"/>
          <w:szCs w:val="20"/>
          <w:lang w:eastAsia="en-GB"/>
        </w:rPr>
        <w:t xml:space="preserve">SRP, investigations were undertaken on </w:t>
      </w:r>
      <w:r w:rsidRPr="00145DB1">
        <w:rPr>
          <w:rFonts w:ascii="Arial" w:eastAsia="Arial" w:hAnsi="Arial" w:cs="Arial"/>
          <w:color w:val="000000"/>
          <w:sz w:val="24"/>
          <w:szCs w:val="20"/>
          <w:lang w:eastAsia="en-GB"/>
        </w:rPr>
        <w:t xml:space="preserve">measures such </w:t>
      </w:r>
      <w:r w:rsidRPr="00145DB1">
        <w:rPr>
          <w:rFonts w:ascii="Arial" w:eastAsia="Arial" w:hAnsi="Arial" w:cs="Arial"/>
          <w:sz w:val="24"/>
          <w:szCs w:val="20"/>
          <w:lang w:eastAsia="en-GB"/>
        </w:rPr>
        <w:t>as log</w:t>
      </w:r>
      <w:r w:rsidRPr="00145DB1">
        <w:rPr>
          <w:rFonts w:ascii="Arial" w:eastAsia="Arial" w:hAnsi="Arial" w:cs="Arial"/>
          <w:color w:val="000000"/>
          <w:sz w:val="24"/>
          <w:szCs w:val="20"/>
          <w:lang w:eastAsia="en-GB"/>
        </w:rPr>
        <w:t xml:space="preserve"> jams, river restoration, ponds and flood embankment lowering. </w:t>
      </w:r>
      <w:r w:rsidR="00F427A2" w:rsidRPr="00145DB1">
        <w:rPr>
          <w:rFonts w:ascii="Arial" w:eastAsia="Arial" w:hAnsi="Arial" w:cs="Arial"/>
          <w:color w:val="000000"/>
          <w:sz w:val="24"/>
          <w:szCs w:val="20"/>
          <w:lang w:eastAsia="en-GB"/>
        </w:rPr>
        <w:t xml:space="preserve">Empirical evidence was gathered through collaborations </w:t>
      </w:r>
      <w:r w:rsidRPr="00145DB1">
        <w:rPr>
          <w:rFonts w:ascii="Arial" w:eastAsia="Arial" w:hAnsi="Arial" w:cs="Arial"/>
          <w:color w:val="000000"/>
          <w:sz w:val="24"/>
          <w:szCs w:val="20"/>
          <w:lang w:eastAsia="en-GB"/>
        </w:rPr>
        <w:t xml:space="preserve">with </w:t>
      </w:r>
      <w:r w:rsidR="00F427A2" w:rsidRPr="00145DB1">
        <w:rPr>
          <w:rFonts w:ascii="Arial" w:eastAsia="Arial" w:hAnsi="Arial" w:cs="Arial"/>
          <w:color w:val="000000"/>
          <w:sz w:val="24"/>
          <w:szCs w:val="20"/>
          <w:lang w:eastAsia="en-GB"/>
        </w:rPr>
        <w:t xml:space="preserve">groups </w:t>
      </w:r>
      <w:r w:rsidRPr="00145DB1">
        <w:rPr>
          <w:rFonts w:ascii="Arial" w:eastAsia="Arial" w:hAnsi="Arial" w:cs="Arial"/>
          <w:color w:val="000000"/>
          <w:sz w:val="24"/>
          <w:szCs w:val="20"/>
          <w:lang w:eastAsia="en-GB"/>
        </w:rPr>
        <w:t>implementing measures (</w:t>
      </w:r>
      <w:r w:rsidR="00A66366" w:rsidRPr="00145DB1">
        <w:rPr>
          <w:rFonts w:ascii="Arial" w:eastAsia="Arial" w:hAnsi="Arial" w:cs="Arial"/>
          <w:color w:val="000000"/>
          <w:sz w:val="24"/>
          <w:szCs w:val="20"/>
          <w:lang w:eastAsia="en-GB"/>
        </w:rPr>
        <w:t>e.g.,</w:t>
      </w:r>
      <w:r w:rsidRPr="00145DB1">
        <w:rPr>
          <w:rFonts w:ascii="Arial" w:eastAsia="Arial" w:hAnsi="Arial" w:cs="Arial"/>
          <w:color w:val="000000"/>
          <w:sz w:val="24"/>
          <w:szCs w:val="20"/>
          <w:lang w:eastAsia="en-GB"/>
        </w:rPr>
        <w:t xml:space="preserve"> Tweed Forum, Dee Catchment Partnership, MacRobert Estate). In some cases, results showed positive responses locally and will help to inform future monitoring and modelling work. </w:t>
      </w:r>
    </w:p>
    <w:p w14:paraId="1D13D3AF" w14:textId="77777777" w:rsidR="00145DB1" w:rsidRPr="00145DB1" w:rsidRDefault="00145DB1"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p>
    <w:p w14:paraId="0F701BA9" w14:textId="59287FED" w:rsidR="00A76232" w:rsidRPr="008342A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r w:rsidRPr="00145DB1">
        <w:rPr>
          <w:rFonts w:ascii="Arial" w:eastAsia="Arial" w:hAnsi="Arial" w:cs="Arial"/>
          <w:color w:val="000000"/>
          <w:sz w:val="24"/>
          <w:szCs w:val="20"/>
          <w:lang w:eastAsia="en-GB"/>
        </w:rPr>
        <w:t xml:space="preserve">Through close engagement </w:t>
      </w:r>
      <w:r w:rsidRPr="00145DB1">
        <w:rPr>
          <w:rFonts w:ascii="Arial" w:eastAsia="Arial" w:hAnsi="Arial" w:cs="Arial"/>
          <w:sz w:val="24"/>
          <w:szCs w:val="20"/>
          <w:lang w:eastAsia="en-GB"/>
        </w:rPr>
        <w:t>with the Scottish</w:t>
      </w:r>
      <w:r w:rsidRPr="00145DB1">
        <w:rPr>
          <w:rFonts w:ascii="Arial" w:eastAsia="Arial" w:hAnsi="Arial" w:cs="Arial"/>
          <w:color w:val="000000"/>
          <w:sz w:val="24"/>
          <w:szCs w:val="20"/>
          <w:lang w:eastAsia="en-GB"/>
        </w:rPr>
        <w:t xml:space="preserve"> Government and SEPA, </w:t>
      </w:r>
      <w:r w:rsidR="004D5E01" w:rsidRPr="00145DB1">
        <w:rPr>
          <w:rFonts w:ascii="Arial" w:eastAsia="Arial" w:hAnsi="Arial" w:cs="Arial"/>
          <w:color w:val="000000"/>
          <w:sz w:val="24"/>
          <w:szCs w:val="20"/>
          <w:lang w:eastAsia="en-GB"/>
        </w:rPr>
        <w:t xml:space="preserve">researchers </w:t>
      </w:r>
      <w:r w:rsidRPr="00145DB1">
        <w:rPr>
          <w:rFonts w:ascii="Arial" w:eastAsia="Arial" w:hAnsi="Arial" w:cs="Arial"/>
          <w:color w:val="000000"/>
          <w:sz w:val="24"/>
          <w:szCs w:val="20"/>
          <w:lang w:eastAsia="en-GB"/>
        </w:rPr>
        <w:t>set up the NFM Network Scotland (</w:t>
      </w:r>
      <w:hyperlink r:id="rId511">
        <w:r w:rsidRPr="00145DB1">
          <w:rPr>
            <w:rFonts w:ascii="Arial" w:eastAsia="Arial" w:hAnsi="Arial" w:cs="Arial"/>
            <w:color w:val="0000FF"/>
            <w:sz w:val="24"/>
            <w:szCs w:val="20"/>
            <w:lang w:eastAsia="en-GB"/>
          </w:rPr>
          <w:t>www.nfm.scot</w:t>
        </w:r>
      </w:hyperlink>
      <w:r w:rsidRPr="00145DB1">
        <w:rPr>
          <w:rFonts w:ascii="Arial" w:eastAsia="Arial" w:hAnsi="Arial" w:cs="Arial"/>
          <w:color w:val="000000"/>
          <w:sz w:val="24"/>
          <w:szCs w:val="20"/>
          <w:lang w:eastAsia="en-GB"/>
        </w:rPr>
        <w:t xml:space="preserve">). This </w:t>
      </w:r>
      <w:r w:rsidR="00BC077A" w:rsidRPr="00145DB1">
        <w:rPr>
          <w:rFonts w:ascii="Arial" w:eastAsia="Arial" w:hAnsi="Arial" w:cs="Arial"/>
          <w:color w:val="000000"/>
          <w:sz w:val="24"/>
          <w:szCs w:val="20"/>
          <w:lang w:eastAsia="en-GB"/>
        </w:rPr>
        <w:t>is</w:t>
      </w:r>
      <w:r w:rsidR="00317B01" w:rsidRPr="00145DB1">
        <w:rPr>
          <w:rFonts w:ascii="Arial" w:eastAsia="Arial" w:hAnsi="Arial" w:cs="Arial"/>
          <w:color w:val="000000"/>
          <w:sz w:val="24"/>
          <w:szCs w:val="20"/>
          <w:lang w:eastAsia="en-GB"/>
        </w:rPr>
        <w:t xml:space="preserve"> </w:t>
      </w:r>
      <w:r w:rsidRPr="00145DB1">
        <w:rPr>
          <w:rFonts w:ascii="Arial" w:eastAsia="Arial" w:hAnsi="Arial" w:cs="Arial"/>
          <w:color w:val="000000"/>
          <w:sz w:val="24"/>
          <w:szCs w:val="20"/>
          <w:lang w:eastAsia="en-GB"/>
        </w:rPr>
        <w:t>an example of collaborative work with CREW</w:t>
      </w:r>
      <w:r w:rsidR="004D5E01" w:rsidRPr="00145DB1">
        <w:rPr>
          <w:rFonts w:ascii="Arial" w:eastAsia="Arial" w:hAnsi="Arial" w:cs="Arial"/>
          <w:color w:val="000000"/>
          <w:sz w:val="24"/>
          <w:szCs w:val="20"/>
          <w:lang w:eastAsia="en-GB"/>
        </w:rPr>
        <w:t>,</w:t>
      </w:r>
      <w:r w:rsidRPr="00145DB1">
        <w:rPr>
          <w:rFonts w:ascii="Arial" w:eastAsia="Arial" w:hAnsi="Arial" w:cs="Arial"/>
          <w:color w:val="000000"/>
          <w:sz w:val="24"/>
          <w:szCs w:val="20"/>
          <w:lang w:eastAsia="en-GB"/>
        </w:rPr>
        <w:t xml:space="preserve"> whereby CREW funded the website development at the start of the </w:t>
      </w:r>
      <w:r w:rsidR="004D5E01" w:rsidRPr="00145DB1">
        <w:rPr>
          <w:rFonts w:ascii="Arial" w:eastAsia="Arial" w:hAnsi="Arial" w:cs="Arial"/>
          <w:color w:val="000000"/>
          <w:sz w:val="24"/>
          <w:szCs w:val="20"/>
          <w:lang w:eastAsia="en-GB"/>
        </w:rPr>
        <w:t xml:space="preserve">SRP, </w:t>
      </w:r>
      <w:r w:rsidRPr="00145DB1">
        <w:rPr>
          <w:rFonts w:ascii="Arial" w:eastAsia="Arial" w:hAnsi="Arial" w:cs="Arial"/>
          <w:color w:val="000000"/>
          <w:sz w:val="24"/>
          <w:szCs w:val="20"/>
          <w:lang w:eastAsia="en-GB"/>
        </w:rPr>
        <w:t xml:space="preserve">and the SRP managed and maintained the network. The Network has over 320 registered members who can submit news and case </w:t>
      </w:r>
      <w:r w:rsidR="00A66366" w:rsidRPr="00145DB1">
        <w:rPr>
          <w:rFonts w:ascii="Arial" w:eastAsia="Arial" w:hAnsi="Arial" w:cs="Arial"/>
          <w:color w:val="000000"/>
          <w:sz w:val="24"/>
          <w:szCs w:val="20"/>
          <w:lang w:eastAsia="en-GB"/>
        </w:rPr>
        <w:t>studies and</w:t>
      </w:r>
      <w:r w:rsidRPr="00145DB1">
        <w:rPr>
          <w:rFonts w:ascii="Arial" w:eastAsia="Arial" w:hAnsi="Arial" w:cs="Arial"/>
          <w:color w:val="000000"/>
          <w:sz w:val="24"/>
          <w:szCs w:val="20"/>
          <w:lang w:eastAsia="en-GB"/>
        </w:rPr>
        <w:t xml:space="preserve"> can receive news and events related to NFM. It has become an international hub for </w:t>
      </w:r>
      <w:r w:rsidR="004D5E01" w:rsidRPr="00145DB1">
        <w:rPr>
          <w:rFonts w:ascii="Arial" w:eastAsia="Arial" w:hAnsi="Arial" w:cs="Arial"/>
          <w:color w:val="000000"/>
          <w:sz w:val="24"/>
          <w:szCs w:val="20"/>
          <w:lang w:eastAsia="en-GB"/>
        </w:rPr>
        <w:t xml:space="preserve">those </w:t>
      </w:r>
      <w:r w:rsidRPr="00145DB1">
        <w:rPr>
          <w:rFonts w:ascii="Arial" w:eastAsia="Arial" w:hAnsi="Arial" w:cs="Arial"/>
          <w:color w:val="000000"/>
          <w:sz w:val="24"/>
          <w:szCs w:val="20"/>
          <w:lang w:eastAsia="en-GB"/>
        </w:rPr>
        <w:t xml:space="preserve">interested in applying NFM in catchments. Coupled with this, SRP researchers engaged with European and International initiatives to share knowledge. For example, </w:t>
      </w:r>
      <w:r w:rsidR="004D5E01" w:rsidRPr="00145DB1">
        <w:rPr>
          <w:rFonts w:ascii="Arial" w:eastAsia="Arial" w:hAnsi="Arial" w:cs="Arial"/>
          <w:color w:val="000000"/>
          <w:sz w:val="24"/>
          <w:szCs w:val="20"/>
          <w:lang w:eastAsia="en-GB"/>
        </w:rPr>
        <w:t xml:space="preserve">they </w:t>
      </w:r>
      <w:r w:rsidRPr="00145DB1">
        <w:rPr>
          <w:rFonts w:ascii="Arial" w:eastAsia="Arial" w:hAnsi="Arial" w:cs="Arial"/>
          <w:color w:val="000000"/>
          <w:sz w:val="24"/>
          <w:szCs w:val="20"/>
          <w:lang w:eastAsia="en-GB"/>
        </w:rPr>
        <w:t xml:space="preserve">contributed to the Scottish Government led </w:t>
      </w:r>
      <w:r w:rsidR="004D5E01" w:rsidRPr="00145DB1">
        <w:rPr>
          <w:rFonts w:ascii="Arial" w:eastAsia="Arial" w:hAnsi="Arial" w:cs="Arial"/>
          <w:color w:val="000000"/>
          <w:sz w:val="24"/>
          <w:szCs w:val="20"/>
          <w:lang w:eastAsia="en-GB"/>
        </w:rPr>
        <w:t xml:space="preserve">work </w:t>
      </w:r>
      <w:r w:rsidRPr="00145DB1">
        <w:rPr>
          <w:rFonts w:ascii="Arial" w:eastAsia="Arial" w:hAnsi="Arial" w:cs="Arial"/>
          <w:color w:val="000000"/>
          <w:sz w:val="24"/>
          <w:szCs w:val="20"/>
          <w:lang w:eastAsia="en-GB"/>
        </w:rPr>
        <w:t xml:space="preserve">in </w:t>
      </w:r>
      <w:r w:rsidR="004D5E01" w:rsidRPr="00145DB1">
        <w:rPr>
          <w:rFonts w:ascii="Arial" w:eastAsia="Arial" w:hAnsi="Arial" w:cs="Arial"/>
          <w:color w:val="000000"/>
          <w:sz w:val="24"/>
          <w:szCs w:val="20"/>
          <w:lang w:eastAsia="en-GB"/>
        </w:rPr>
        <w:t xml:space="preserve">the </w:t>
      </w:r>
      <w:r w:rsidRPr="00145DB1">
        <w:rPr>
          <w:rFonts w:ascii="Arial" w:eastAsia="Arial" w:hAnsi="Arial" w:cs="Arial"/>
          <w:color w:val="000000"/>
          <w:sz w:val="24"/>
          <w:szCs w:val="20"/>
          <w:lang w:eastAsia="en-GB"/>
        </w:rPr>
        <w:t xml:space="preserve">Interreg </w:t>
      </w:r>
      <w:r w:rsidR="004D5E01" w:rsidRPr="00145DB1">
        <w:rPr>
          <w:rFonts w:ascii="Arial" w:eastAsia="Arial" w:hAnsi="Arial" w:cs="Arial"/>
          <w:color w:val="000000"/>
          <w:sz w:val="24"/>
          <w:szCs w:val="20"/>
          <w:lang w:eastAsia="en-GB"/>
        </w:rPr>
        <w:t>project ‘</w:t>
      </w:r>
      <w:r w:rsidRPr="00145DB1">
        <w:rPr>
          <w:rFonts w:ascii="Arial" w:eastAsia="Arial" w:hAnsi="Arial" w:cs="Arial"/>
          <w:color w:val="000000"/>
          <w:sz w:val="24"/>
          <w:szCs w:val="20"/>
          <w:lang w:eastAsia="en-GB"/>
        </w:rPr>
        <w:t>Building with Nature</w:t>
      </w:r>
      <w:r w:rsidR="004D5E01" w:rsidRPr="00145DB1">
        <w:rPr>
          <w:rFonts w:ascii="Arial" w:eastAsia="Arial" w:hAnsi="Arial" w:cs="Arial"/>
          <w:color w:val="000000"/>
          <w:sz w:val="24"/>
          <w:szCs w:val="20"/>
          <w:lang w:eastAsia="en-GB"/>
        </w:rPr>
        <w:t>’</w:t>
      </w:r>
      <w:r w:rsidRPr="00145DB1">
        <w:rPr>
          <w:rFonts w:ascii="Arial" w:eastAsia="Arial" w:hAnsi="Arial" w:cs="Arial"/>
          <w:color w:val="000000"/>
          <w:sz w:val="24"/>
          <w:szCs w:val="20"/>
          <w:lang w:eastAsia="en-GB"/>
        </w:rPr>
        <w:t xml:space="preserve">, closely engaged with the EU Cost </w:t>
      </w:r>
      <w:r w:rsidR="004D5E01" w:rsidRPr="00145DB1">
        <w:rPr>
          <w:rFonts w:ascii="Arial" w:eastAsia="Arial" w:hAnsi="Arial" w:cs="Arial"/>
          <w:color w:val="000000"/>
          <w:sz w:val="24"/>
          <w:szCs w:val="20"/>
          <w:lang w:eastAsia="en-GB"/>
        </w:rPr>
        <w:t>A</w:t>
      </w:r>
      <w:r w:rsidRPr="00145DB1">
        <w:rPr>
          <w:rFonts w:ascii="Arial" w:eastAsia="Arial" w:hAnsi="Arial" w:cs="Arial"/>
          <w:color w:val="000000"/>
          <w:sz w:val="24"/>
          <w:szCs w:val="20"/>
          <w:lang w:eastAsia="en-GB"/>
        </w:rPr>
        <w:t>ction Land4Floods, co-convened the international symposium on Nature Based Solutions in Edinburgh</w:t>
      </w:r>
      <w:r w:rsidR="004D5E01" w:rsidRPr="00145DB1">
        <w:rPr>
          <w:rFonts w:ascii="Arial" w:eastAsia="Arial" w:hAnsi="Arial" w:cs="Arial"/>
          <w:color w:val="000000"/>
          <w:sz w:val="24"/>
          <w:szCs w:val="20"/>
          <w:lang w:eastAsia="en-GB"/>
        </w:rPr>
        <w:t>,</w:t>
      </w:r>
      <w:r w:rsidRPr="00145DB1">
        <w:rPr>
          <w:rFonts w:ascii="Arial" w:eastAsia="Arial" w:hAnsi="Arial" w:cs="Arial"/>
          <w:color w:val="000000"/>
          <w:sz w:val="24"/>
          <w:szCs w:val="20"/>
          <w:lang w:eastAsia="en-GB"/>
        </w:rPr>
        <w:t xml:space="preserve"> </w:t>
      </w:r>
      <w:r w:rsidR="000A4531" w:rsidRPr="00145DB1">
        <w:rPr>
          <w:rFonts w:ascii="Arial" w:eastAsia="Arial" w:hAnsi="Arial" w:cs="Arial"/>
          <w:color w:val="000000"/>
          <w:sz w:val="24"/>
          <w:szCs w:val="20"/>
          <w:lang w:eastAsia="en-GB"/>
        </w:rPr>
        <w:t xml:space="preserve">2021, </w:t>
      </w:r>
      <w:r w:rsidRPr="00145DB1">
        <w:rPr>
          <w:rFonts w:ascii="Arial" w:eastAsia="Arial" w:hAnsi="Arial" w:cs="Arial"/>
          <w:color w:val="000000"/>
          <w:sz w:val="24"/>
          <w:szCs w:val="20"/>
          <w:lang w:eastAsia="en-GB"/>
        </w:rPr>
        <w:t xml:space="preserve">and cases from </w:t>
      </w:r>
      <w:r w:rsidR="008F5B0C" w:rsidRPr="00145DB1">
        <w:rPr>
          <w:rFonts w:ascii="Arial" w:eastAsia="Arial" w:hAnsi="Arial" w:cs="Arial"/>
          <w:color w:val="000000"/>
          <w:sz w:val="24"/>
          <w:szCs w:val="20"/>
          <w:lang w:eastAsia="en-GB"/>
        </w:rPr>
        <w:t xml:space="preserve">the SRP </w:t>
      </w:r>
      <w:r w:rsidRPr="00145DB1">
        <w:rPr>
          <w:rFonts w:ascii="Arial" w:eastAsia="Arial" w:hAnsi="Arial" w:cs="Arial"/>
          <w:color w:val="000000"/>
          <w:sz w:val="24"/>
          <w:szCs w:val="20"/>
          <w:lang w:eastAsia="en-GB"/>
        </w:rPr>
        <w:t>were used in the US Cor</w:t>
      </w:r>
      <w:r w:rsidRPr="008342A9">
        <w:rPr>
          <w:rFonts w:ascii="Arial" w:eastAsia="Arial" w:hAnsi="Arial" w:cs="Arial"/>
          <w:color w:val="000000"/>
          <w:sz w:val="24"/>
          <w:szCs w:val="20"/>
          <w:lang w:eastAsia="en-GB"/>
        </w:rPr>
        <w:t xml:space="preserve">p of Engineers </w:t>
      </w:r>
      <w:r w:rsidR="008F5B0C" w:rsidRPr="008342A9">
        <w:rPr>
          <w:rFonts w:ascii="Arial" w:eastAsia="Arial" w:hAnsi="Arial" w:cs="Arial"/>
          <w:color w:val="000000"/>
          <w:sz w:val="24"/>
          <w:szCs w:val="20"/>
          <w:lang w:eastAsia="en-GB"/>
        </w:rPr>
        <w:t>atlas ‘</w:t>
      </w:r>
      <w:r w:rsidRPr="008342A9">
        <w:rPr>
          <w:rFonts w:ascii="Arial" w:eastAsia="Arial" w:hAnsi="Arial" w:cs="Arial"/>
          <w:color w:val="000000"/>
          <w:sz w:val="24"/>
          <w:szCs w:val="20"/>
          <w:lang w:eastAsia="en-GB"/>
        </w:rPr>
        <w:t>Engineering with Nature</w:t>
      </w:r>
      <w:r w:rsidR="008F5B0C" w:rsidRPr="008342A9">
        <w:rPr>
          <w:rFonts w:ascii="Arial" w:eastAsia="Arial" w:hAnsi="Arial" w:cs="Arial"/>
          <w:color w:val="000000"/>
          <w:sz w:val="24"/>
          <w:szCs w:val="20"/>
          <w:lang w:eastAsia="en-GB"/>
        </w:rPr>
        <w:t>’</w:t>
      </w:r>
      <w:r w:rsidRPr="008342A9">
        <w:rPr>
          <w:rFonts w:ascii="Arial" w:eastAsia="Arial" w:hAnsi="Arial" w:cs="Arial"/>
          <w:color w:val="000000"/>
          <w:sz w:val="24"/>
          <w:szCs w:val="20"/>
          <w:lang w:eastAsia="en-GB"/>
        </w:rPr>
        <w:t>.</w:t>
      </w:r>
    </w:p>
    <w:p w14:paraId="5AE1C96E" w14:textId="77777777" w:rsidR="00A76232" w:rsidRPr="008342A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22F97327" w14:textId="77777777" w:rsidR="00A76232" w:rsidRPr="008342A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8342A9">
        <w:rPr>
          <w:rFonts w:ascii="Arial" w:eastAsia="Arial" w:hAnsi="Arial" w:cs="Arial"/>
          <w:b/>
          <w:sz w:val="24"/>
          <w:szCs w:val="20"/>
          <w:lang w:eastAsia="en-GB"/>
        </w:rPr>
        <w:lastRenderedPageBreak/>
        <w:t>The Cumbernauld Living Landscape partnership</w:t>
      </w:r>
    </w:p>
    <w:p w14:paraId="30198562" w14:textId="51446DB5" w:rsidR="001060A0" w:rsidRPr="008342A9" w:rsidRDefault="009A4B1D" w:rsidP="00F12D82">
      <w:pPr>
        <w:tabs>
          <w:tab w:val="left" w:pos="0"/>
          <w:tab w:val="left" w:pos="720"/>
          <w:tab w:val="left" w:pos="2160"/>
          <w:tab w:val="left" w:pos="2880"/>
          <w:tab w:val="left" w:pos="4680"/>
          <w:tab w:val="left" w:pos="5400"/>
          <w:tab w:val="right" w:pos="9000"/>
        </w:tabs>
        <w:spacing w:after="0" w:line="240" w:lineRule="auto"/>
        <w:ind w:hanging="22"/>
        <w:rPr>
          <w:rFonts w:ascii="Arial" w:eastAsia="Arial" w:hAnsi="Arial" w:cs="Arial"/>
          <w:sz w:val="24"/>
          <w:szCs w:val="20"/>
          <w:lang w:eastAsia="en-GB"/>
        </w:rPr>
      </w:pPr>
      <w:r w:rsidRPr="008342A9">
        <w:rPr>
          <w:rFonts w:ascii="Arial" w:eastAsia="Arial" w:hAnsi="Arial" w:cs="Arial"/>
          <w:noProof/>
          <w:sz w:val="24"/>
          <w:szCs w:val="20"/>
          <w:lang w:eastAsia="en-GB"/>
        </w:rPr>
        <mc:AlternateContent>
          <mc:Choice Requires="wps">
            <w:drawing>
              <wp:anchor distT="45720" distB="45720" distL="114300" distR="114300" simplePos="0" relativeHeight="251658253" behindDoc="0" locked="0" layoutInCell="1" allowOverlap="1" wp14:anchorId="5650C887" wp14:editId="2465ACE8">
                <wp:simplePos x="0" y="0"/>
                <wp:positionH relativeFrom="margin">
                  <wp:align>left</wp:align>
                </wp:positionH>
                <wp:positionV relativeFrom="paragraph">
                  <wp:posOffset>2989580</wp:posOffset>
                </wp:positionV>
                <wp:extent cx="2794000" cy="381000"/>
                <wp:effectExtent l="0" t="0" r="6350" b="0"/>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381000"/>
                        </a:xfrm>
                        <a:prstGeom prst="rect">
                          <a:avLst/>
                        </a:prstGeom>
                        <a:solidFill>
                          <a:srgbClr val="FFFFFF"/>
                        </a:solidFill>
                        <a:ln w="9525">
                          <a:noFill/>
                          <a:miter lim="800000"/>
                          <a:headEnd/>
                          <a:tailEnd/>
                        </a:ln>
                      </wps:spPr>
                      <wps:txbx>
                        <w:txbxContent>
                          <w:p w14:paraId="52F310F4" w14:textId="4B20A4ED" w:rsidR="00FF2982" w:rsidRPr="009A4B1D" w:rsidRDefault="00FF2982">
                            <w:pPr>
                              <w:rPr>
                                <w:rFonts w:ascii="Arial" w:hAnsi="Arial" w:cs="Arial"/>
                                <w:sz w:val="18"/>
                                <w:szCs w:val="18"/>
                              </w:rPr>
                            </w:pPr>
                            <w:r w:rsidRPr="009A4B1D">
                              <w:rPr>
                                <w:rFonts w:ascii="Arial" w:hAnsi="Arial" w:cs="Arial"/>
                                <w:sz w:val="18"/>
                                <w:szCs w:val="18"/>
                              </w:rPr>
                              <w:t>Filming personal experiences of nature-engagement programmes in Cumbernauld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0C887" id="_x0000_s1027" type="#_x0000_t202" style="position:absolute;margin-left:0;margin-top:235.4pt;width:220pt;height:30pt;z-index:2516582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" stroked="f">
                <v:textbox>
                  <w:txbxContent>
                    <w:p w14:paraId="52F310F4" w14:textId="4B20A4ED" w:rsidR="00FF2982" w:rsidRPr="009A4B1D" w:rsidRDefault="00FF2982">
                      <w:pPr>
                        <w:rPr>
                          <w:rFonts w:ascii="Arial" w:hAnsi="Arial" w:cs="Arial"/>
                          <w:sz w:val="18"/>
                          <w:szCs w:val="18"/>
                        </w:rPr>
                      </w:pPr>
                      <w:r w:rsidRPr="009A4B1D">
                        <w:rPr>
                          <w:rFonts w:ascii="Arial" w:hAnsi="Arial" w:cs="Arial"/>
                          <w:sz w:val="18"/>
                          <w:szCs w:val="18"/>
                        </w:rPr>
                        <w:t>Filming personal experiences of nature-engagement programmes in Cumbernauld</w:t>
                      </w:r>
                    </w:p>
                  </w:txbxContent>
                </v:textbox>
                <w10:wrap type="square" anchorx="margin"/>
              </v:shape>
            </w:pict>
          </mc:Fallback>
        </mc:AlternateContent>
      </w:r>
      <w:r w:rsidR="001060A0" w:rsidRPr="008342A9">
        <w:rPr>
          <w:rFonts w:ascii="Arial" w:hAnsi="Arial" w:cs="Arial"/>
          <w:noProof/>
          <w:szCs w:val="24"/>
          <w:lang w:eastAsia="en-GB"/>
        </w:rPr>
        <w:drawing>
          <wp:anchor distT="0" distB="0" distL="114300" distR="114300" simplePos="0" relativeHeight="251658252" behindDoc="0" locked="0" layoutInCell="1" allowOverlap="1" wp14:anchorId="1943BF1D" wp14:editId="168F081E">
            <wp:simplePos x="0" y="0"/>
            <wp:positionH relativeFrom="margin">
              <wp:align>left</wp:align>
            </wp:positionH>
            <wp:positionV relativeFrom="paragraph">
              <wp:posOffset>913130</wp:posOffset>
            </wp:positionV>
            <wp:extent cx="2813050" cy="2109470"/>
            <wp:effectExtent l="0" t="0" r="6350" b="5080"/>
            <wp:wrapSquare wrapText="bothSides"/>
            <wp:docPr id="66" name="Picture 66" descr="A group of people posing for a photo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 in the woods&#10;&#10;Description automatically generated with medium confidence"/>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813050" cy="210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899" w:rsidRPr="008342A9">
        <w:rPr>
          <w:rFonts w:ascii="Arial" w:eastAsia="Arial" w:hAnsi="Arial" w:cs="Arial"/>
          <w:sz w:val="24"/>
          <w:szCs w:val="20"/>
          <w:lang w:eastAsia="en-GB"/>
        </w:rPr>
        <w:t xml:space="preserve">A </w:t>
      </w:r>
      <w:r w:rsidR="00A76232" w:rsidRPr="008342A9">
        <w:rPr>
          <w:rFonts w:ascii="Arial" w:eastAsia="Arial" w:hAnsi="Arial" w:cs="Arial"/>
          <w:sz w:val="24"/>
          <w:szCs w:val="20"/>
          <w:lang w:eastAsia="en-GB"/>
        </w:rPr>
        <w:t xml:space="preserve">partnership with Scottish Wildlife Trust in Cumbernauld facilitated the development of a five-year multi-partner project, Creating Natural Connections, funded by the Heritage Fund as part of the </w:t>
      </w:r>
      <w:hyperlink r:id="rId513">
        <w:r w:rsidR="00A76232" w:rsidRPr="008342A9">
          <w:rPr>
            <w:rFonts w:ascii="Arial" w:eastAsia="Arial" w:hAnsi="Arial" w:cs="Arial"/>
            <w:color w:val="1155CC"/>
            <w:sz w:val="24"/>
            <w:szCs w:val="20"/>
            <w:lang w:eastAsia="en-GB"/>
          </w:rPr>
          <w:t>Cumbernauld Living Landscape</w:t>
        </w:r>
      </w:hyperlink>
      <w:r w:rsidR="00A76232" w:rsidRPr="008342A9">
        <w:rPr>
          <w:rFonts w:ascii="Arial" w:eastAsia="Arial" w:hAnsi="Arial" w:cs="Arial"/>
          <w:sz w:val="24"/>
          <w:szCs w:val="20"/>
          <w:lang w:eastAsia="en-GB"/>
        </w:rPr>
        <w:t xml:space="preserve"> </w:t>
      </w:r>
      <w:r w:rsidR="00A76232" w:rsidRPr="008342A9">
        <w:rPr>
          <w:rFonts w:ascii="Arial" w:eastAsia="Arial" w:hAnsi="Arial" w:cs="Arial"/>
          <w:color w:val="000000"/>
          <w:sz w:val="24"/>
          <w:szCs w:val="20"/>
          <w:lang w:eastAsia="en-GB"/>
        </w:rPr>
        <w:t>partnership</w:t>
      </w:r>
      <w:r w:rsidR="00A76232" w:rsidRPr="008342A9">
        <w:rPr>
          <w:rFonts w:ascii="Arial" w:eastAsia="Arial" w:hAnsi="Arial" w:cs="Arial"/>
          <w:sz w:val="24"/>
          <w:szCs w:val="20"/>
          <w:lang w:eastAsia="en-GB"/>
        </w:rPr>
        <w:t>. SEFARI researchers led develop</w:t>
      </w:r>
      <w:r w:rsidR="00723899" w:rsidRPr="008342A9">
        <w:rPr>
          <w:rFonts w:ascii="Arial" w:eastAsia="Arial" w:hAnsi="Arial" w:cs="Arial"/>
          <w:sz w:val="24"/>
          <w:szCs w:val="20"/>
          <w:lang w:eastAsia="en-GB"/>
        </w:rPr>
        <w:t>ment</w:t>
      </w:r>
      <w:r w:rsidR="00A76232" w:rsidRPr="008342A9">
        <w:rPr>
          <w:rFonts w:ascii="Arial" w:eastAsia="Arial" w:hAnsi="Arial" w:cs="Arial"/>
          <w:sz w:val="24"/>
          <w:szCs w:val="20"/>
          <w:lang w:eastAsia="en-GB"/>
        </w:rPr>
        <w:t xml:space="preserve"> and trialling </w:t>
      </w:r>
      <w:r w:rsidR="00723899" w:rsidRPr="008342A9">
        <w:rPr>
          <w:rFonts w:ascii="Arial" w:eastAsia="Arial" w:hAnsi="Arial" w:cs="Arial"/>
          <w:sz w:val="24"/>
          <w:szCs w:val="20"/>
          <w:lang w:eastAsia="en-GB"/>
        </w:rPr>
        <w:t xml:space="preserve">of </w:t>
      </w:r>
      <w:r w:rsidR="00A76232" w:rsidRPr="008342A9">
        <w:rPr>
          <w:rFonts w:ascii="Arial" w:eastAsia="Arial" w:hAnsi="Arial" w:cs="Arial"/>
          <w:sz w:val="24"/>
          <w:szCs w:val="20"/>
          <w:lang w:eastAsia="en-GB"/>
        </w:rPr>
        <w:t xml:space="preserve">new ways of monitoring and evaluating the impacts of the project on people and communities. By working closely with trusted community groups, the partnership enabled researchers </w:t>
      </w:r>
      <w:r w:rsidR="00B06133" w:rsidRPr="008342A9">
        <w:rPr>
          <w:rFonts w:ascii="Arial" w:eastAsia="Arial" w:hAnsi="Arial" w:cs="Arial"/>
          <w:sz w:val="24"/>
          <w:szCs w:val="20"/>
          <w:lang w:eastAsia="en-GB"/>
        </w:rPr>
        <w:t xml:space="preserve">to </w:t>
      </w:r>
      <w:r w:rsidR="00EC6A60" w:rsidRPr="008342A9">
        <w:rPr>
          <w:rFonts w:ascii="Arial" w:eastAsia="Arial" w:hAnsi="Arial" w:cs="Arial"/>
          <w:sz w:val="24"/>
          <w:szCs w:val="20"/>
          <w:lang w:eastAsia="en-GB"/>
        </w:rPr>
        <w:t xml:space="preserve">test </w:t>
      </w:r>
      <w:r w:rsidR="00A76232" w:rsidRPr="008342A9">
        <w:rPr>
          <w:rFonts w:ascii="Arial" w:eastAsia="Arial" w:hAnsi="Arial" w:cs="Arial"/>
          <w:sz w:val="24"/>
          <w:szCs w:val="20"/>
          <w:lang w:eastAsia="en-GB"/>
        </w:rPr>
        <w:t xml:space="preserve">methods such as participatory video, citizen social science and digital storytelling. This </w:t>
      </w:r>
      <w:r w:rsidR="00ED250D" w:rsidRPr="008342A9">
        <w:rPr>
          <w:rFonts w:ascii="Arial" w:eastAsia="Arial" w:hAnsi="Arial" w:cs="Arial"/>
          <w:sz w:val="24"/>
          <w:szCs w:val="20"/>
          <w:lang w:eastAsia="en-GB"/>
        </w:rPr>
        <w:t xml:space="preserve">enabled </w:t>
      </w:r>
      <w:r w:rsidR="00A76232" w:rsidRPr="008342A9">
        <w:rPr>
          <w:rFonts w:ascii="Arial" w:eastAsia="Arial" w:hAnsi="Arial" w:cs="Arial"/>
          <w:sz w:val="24"/>
          <w:szCs w:val="20"/>
          <w:lang w:eastAsia="en-GB"/>
        </w:rPr>
        <w:t xml:space="preserve">new, and often hard-to-reach, voices to be heard such as adults with support needs and </w:t>
      </w:r>
      <w:hyperlink r:id="rId514">
        <w:r w:rsidR="00A76232" w:rsidRPr="008342A9">
          <w:rPr>
            <w:rFonts w:ascii="Arial" w:eastAsia="Arial" w:hAnsi="Arial" w:cs="Arial"/>
            <w:color w:val="0000FF"/>
            <w:sz w:val="24"/>
            <w:szCs w:val="20"/>
            <w:lang w:eastAsia="en-GB"/>
          </w:rPr>
          <w:t>young people</w:t>
        </w:r>
      </w:hyperlink>
      <w:r w:rsidR="00A76232" w:rsidRPr="008342A9">
        <w:rPr>
          <w:rFonts w:ascii="Arial" w:eastAsia="Arial" w:hAnsi="Arial" w:cs="Arial"/>
          <w:sz w:val="24"/>
          <w:szCs w:val="20"/>
          <w:lang w:eastAsia="en-GB"/>
        </w:rPr>
        <w:t xml:space="preserve">. It also demonstrated the benefits of </w:t>
      </w:r>
      <w:r w:rsidR="001060A0" w:rsidRPr="008342A9">
        <w:rPr>
          <w:rFonts w:ascii="Arial" w:eastAsia="Arial" w:hAnsi="Arial" w:cs="Arial"/>
          <w:sz w:val="24"/>
          <w:szCs w:val="20"/>
          <w:lang w:eastAsia="en-GB"/>
        </w:rPr>
        <w:t xml:space="preserve">conducting such participatory </w:t>
      </w:r>
      <w:r w:rsidR="00A76232" w:rsidRPr="008342A9">
        <w:rPr>
          <w:rFonts w:ascii="Arial" w:eastAsia="Arial" w:hAnsi="Arial" w:cs="Arial"/>
          <w:sz w:val="24"/>
          <w:szCs w:val="20"/>
          <w:lang w:eastAsia="en-GB"/>
        </w:rPr>
        <w:t xml:space="preserve">research </w:t>
      </w:r>
      <w:r w:rsidR="00AE1447" w:rsidRPr="008342A9">
        <w:rPr>
          <w:rFonts w:ascii="Arial" w:eastAsia="Arial" w:hAnsi="Arial" w:cs="Arial"/>
          <w:sz w:val="24"/>
          <w:szCs w:val="20"/>
          <w:lang w:eastAsia="en-GB"/>
        </w:rPr>
        <w:t xml:space="preserve">by </w:t>
      </w:r>
      <w:r w:rsidR="00A76232" w:rsidRPr="008342A9">
        <w:rPr>
          <w:rFonts w:ascii="Arial" w:eastAsia="Arial" w:hAnsi="Arial" w:cs="Arial"/>
          <w:sz w:val="24"/>
          <w:szCs w:val="20"/>
          <w:lang w:eastAsia="en-GB"/>
        </w:rPr>
        <w:t xml:space="preserve">enabling meaningful and transformative </w:t>
      </w:r>
      <w:hyperlink r:id="rId515">
        <w:r w:rsidR="00A76232" w:rsidRPr="008342A9">
          <w:rPr>
            <w:rFonts w:ascii="Arial" w:eastAsia="Arial" w:hAnsi="Arial" w:cs="Arial"/>
            <w:color w:val="0000FF"/>
            <w:sz w:val="24"/>
            <w:szCs w:val="20"/>
            <w:lang w:eastAsia="en-GB"/>
          </w:rPr>
          <w:t>human-nature interactions</w:t>
        </w:r>
      </w:hyperlink>
      <w:r w:rsidR="00A76232" w:rsidRPr="008342A9">
        <w:rPr>
          <w:rFonts w:ascii="Arial" w:eastAsia="Arial" w:hAnsi="Arial" w:cs="Arial"/>
          <w:sz w:val="24"/>
          <w:szCs w:val="20"/>
          <w:lang w:eastAsia="en-GB"/>
        </w:rPr>
        <w:t xml:space="preserve">, enhancing individual and group efficacy, and increasing </w:t>
      </w:r>
    </w:p>
    <w:p w14:paraId="56C3721D" w14:textId="6A622AE3" w:rsidR="00A76232" w:rsidRPr="008342A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8342A9">
        <w:rPr>
          <w:rFonts w:ascii="Arial" w:eastAsia="Arial" w:hAnsi="Arial" w:cs="Arial"/>
          <w:sz w:val="24"/>
          <w:szCs w:val="20"/>
          <w:lang w:eastAsia="en-GB"/>
        </w:rPr>
        <w:t xml:space="preserve">confidence and a sense of empowerment. The training provided to the partners and community researchers has given them new participatory evaluation methods which they have started to apply to other projects in Scotland. </w:t>
      </w:r>
    </w:p>
    <w:p w14:paraId="22FD9F4C"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highlight w:val="yellow"/>
          <w:lang w:eastAsia="en-GB"/>
        </w:rPr>
      </w:pPr>
    </w:p>
    <w:p w14:paraId="76D4FB80" w14:textId="4C305FF4" w:rsidR="00A76232" w:rsidRPr="00D5453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D5453B">
        <w:rPr>
          <w:rFonts w:ascii="Arial" w:eastAsia="Arial" w:hAnsi="Arial" w:cs="Arial"/>
          <w:b/>
          <w:sz w:val="24"/>
          <w:szCs w:val="20"/>
          <w:lang w:eastAsia="en-GB"/>
        </w:rPr>
        <w:t xml:space="preserve">New European network of economists </w:t>
      </w:r>
    </w:p>
    <w:p w14:paraId="42AF0527" w14:textId="49319D16" w:rsidR="00081920" w:rsidRPr="00D5453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D5453B">
        <w:rPr>
          <w:rFonts w:ascii="Arial" w:eastAsia="Arial" w:hAnsi="Arial" w:cs="Arial"/>
          <w:sz w:val="24"/>
          <w:szCs w:val="20"/>
          <w:lang w:eastAsia="en-GB"/>
        </w:rPr>
        <w:t>A new network of economists, practitioners and policy makers</w:t>
      </w:r>
      <w:r w:rsidR="00014C1E" w:rsidRPr="00D5453B">
        <w:rPr>
          <w:rFonts w:ascii="Arial" w:eastAsia="Arial" w:hAnsi="Arial" w:cs="Arial"/>
          <w:sz w:val="24"/>
          <w:szCs w:val="20"/>
          <w:lang w:eastAsia="en-GB"/>
        </w:rPr>
        <w:t xml:space="preserve"> was established (</w:t>
      </w:r>
      <w:r w:rsidRPr="00D5453B">
        <w:rPr>
          <w:rFonts w:ascii="Arial" w:eastAsia="Arial" w:hAnsi="Arial" w:cs="Arial"/>
          <w:sz w:val="24"/>
          <w:szCs w:val="20"/>
          <w:lang w:eastAsia="en-GB"/>
        </w:rPr>
        <w:t>Research Network in Economic Experiments for the Common Agricultural Policy</w:t>
      </w:r>
      <w:r w:rsidR="00014C1E" w:rsidRPr="00D5453B">
        <w:rPr>
          <w:rFonts w:ascii="Arial" w:eastAsia="Arial" w:hAnsi="Arial" w:cs="Arial"/>
          <w:sz w:val="24"/>
          <w:szCs w:val="20"/>
          <w:lang w:eastAsia="en-GB"/>
        </w:rPr>
        <w:t xml:space="preserve">, </w:t>
      </w:r>
      <w:hyperlink r:id="rId516">
        <w:r w:rsidR="00014C1E" w:rsidRPr="00D5453B">
          <w:rPr>
            <w:rFonts w:ascii="Arial" w:eastAsia="Arial" w:hAnsi="Arial" w:cs="Arial"/>
            <w:color w:val="0000FF"/>
            <w:sz w:val="24"/>
            <w:szCs w:val="20"/>
            <w:lang w:eastAsia="en-GB"/>
          </w:rPr>
          <w:t>REECAP</w:t>
        </w:r>
      </w:hyperlink>
      <w:r w:rsidR="00014C1E" w:rsidRPr="00D5453B">
        <w:rPr>
          <w:rFonts w:ascii="Arial" w:eastAsia="Arial" w:hAnsi="Arial" w:cs="Arial"/>
          <w:sz w:val="24"/>
          <w:szCs w:val="20"/>
          <w:lang w:eastAsia="en-GB"/>
        </w:rPr>
        <w:t>)</w:t>
      </w:r>
      <w:r w:rsidRPr="00D5453B">
        <w:rPr>
          <w:rFonts w:ascii="Arial" w:eastAsia="Arial" w:hAnsi="Arial" w:cs="Arial"/>
          <w:sz w:val="24"/>
          <w:szCs w:val="20"/>
          <w:lang w:eastAsia="en-GB"/>
        </w:rPr>
        <w:t xml:space="preserve">, in 2017, </w:t>
      </w:r>
      <w:r w:rsidR="00014C1E" w:rsidRPr="00D5453B">
        <w:rPr>
          <w:rFonts w:ascii="Arial" w:eastAsia="Arial" w:hAnsi="Arial" w:cs="Arial"/>
          <w:sz w:val="24"/>
          <w:szCs w:val="20"/>
          <w:lang w:eastAsia="en-GB"/>
        </w:rPr>
        <w:t xml:space="preserve">with members from </w:t>
      </w:r>
      <w:r w:rsidRPr="00D5453B">
        <w:rPr>
          <w:rFonts w:ascii="Arial" w:eastAsia="Arial" w:hAnsi="Arial" w:cs="Arial"/>
          <w:sz w:val="24"/>
          <w:szCs w:val="20"/>
          <w:lang w:eastAsia="en-GB"/>
        </w:rPr>
        <w:t xml:space="preserve">12 European countries. </w:t>
      </w:r>
      <w:r w:rsidR="005D28F5" w:rsidRPr="00D5453B">
        <w:rPr>
          <w:rFonts w:ascii="Arial" w:eastAsia="Arial" w:hAnsi="Arial" w:cs="Arial"/>
          <w:sz w:val="24"/>
          <w:szCs w:val="20"/>
          <w:lang w:eastAsia="en-GB"/>
        </w:rPr>
        <w:t xml:space="preserve">The objective of </w:t>
      </w:r>
      <w:r w:rsidRPr="00D5453B">
        <w:rPr>
          <w:rFonts w:ascii="Arial" w:eastAsia="Arial" w:hAnsi="Arial" w:cs="Arial"/>
          <w:sz w:val="24"/>
          <w:szCs w:val="20"/>
          <w:lang w:eastAsia="en-GB"/>
        </w:rPr>
        <w:t xml:space="preserve">REECAP is to contribute to constant improvement of European agricultural policies by providing robust evidence on the net impact of </w:t>
      </w:r>
      <w:r w:rsidR="000A4531" w:rsidRPr="00D5453B">
        <w:rPr>
          <w:rFonts w:ascii="Arial" w:eastAsia="Arial" w:hAnsi="Arial" w:cs="Arial"/>
          <w:sz w:val="24"/>
          <w:szCs w:val="20"/>
          <w:lang w:eastAsia="en-GB"/>
        </w:rPr>
        <w:t>interventions and</w:t>
      </w:r>
      <w:r w:rsidRPr="00D5453B">
        <w:rPr>
          <w:rFonts w:ascii="Arial" w:eastAsia="Arial" w:hAnsi="Arial" w:cs="Arial"/>
          <w:sz w:val="24"/>
          <w:szCs w:val="20"/>
          <w:lang w:eastAsia="en-GB"/>
        </w:rPr>
        <w:t xml:space="preserve"> help design well-adjusted and effective policy interventions in fields</w:t>
      </w:r>
      <w:r w:rsidR="00B4009C" w:rsidRPr="00D5453B">
        <w:rPr>
          <w:rFonts w:ascii="Arial" w:eastAsia="Arial" w:hAnsi="Arial" w:cs="Arial"/>
          <w:sz w:val="24"/>
          <w:szCs w:val="20"/>
          <w:lang w:eastAsia="en-GB"/>
        </w:rPr>
        <w:t xml:space="preserve"> such as </w:t>
      </w:r>
      <w:r w:rsidRPr="00D5453B">
        <w:rPr>
          <w:rFonts w:ascii="Arial" w:eastAsia="Arial" w:hAnsi="Arial" w:cs="Arial"/>
          <w:sz w:val="24"/>
          <w:szCs w:val="20"/>
          <w:lang w:eastAsia="en-GB"/>
        </w:rPr>
        <w:t xml:space="preserve">income support, investment policies, risk management and agri-environment. </w:t>
      </w:r>
      <w:r w:rsidR="00A81FB5" w:rsidRPr="00D5453B">
        <w:rPr>
          <w:rFonts w:ascii="Arial" w:eastAsia="Arial" w:hAnsi="Arial" w:cs="Arial"/>
          <w:sz w:val="24"/>
          <w:szCs w:val="20"/>
          <w:lang w:eastAsia="en-GB"/>
        </w:rPr>
        <w:t xml:space="preserve">It </w:t>
      </w:r>
      <w:r w:rsidRPr="00D5453B">
        <w:rPr>
          <w:rFonts w:ascii="Arial" w:eastAsia="Arial" w:hAnsi="Arial" w:cs="Arial"/>
          <w:sz w:val="24"/>
          <w:szCs w:val="20"/>
          <w:lang w:eastAsia="en-GB"/>
        </w:rPr>
        <w:t xml:space="preserve">aims to identify and evaluate policies which are well accepted by farmers, improve the effectiveness of </w:t>
      </w:r>
      <w:r w:rsidR="00E35466" w:rsidRPr="00D5453B">
        <w:rPr>
          <w:rFonts w:ascii="Arial" w:eastAsia="Arial" w:hAnsi="Arial" w:cs="Arial"/>
          <w:sz w:val="24"/>
          <w:szCs w:val="20"/>
          <w:lang w:eastAsia="en-GB"/>
        </w:rPr>
        <w:t xml:space="preserve">expenditure of </w:t>
      </w:r>
      <w:r w:rsidRPr="00D5453B">
        <w:rPr>
          <w:rFonts w:ascii="Arial" w:eastAsia="Arial" w:hAnsi="Arial" w:cs="Arial"/>
          <w:sz w:val="24"/>
          <w:szCs w:val="20"/>
          <w:lang w:eastAsia="en-GB"/>
        </w:rPr>
        <w:t xml:space="preserve">public money and </w:t>
      </w:r>
      <w:r w:rsidR="00E35466" w:rsidRPr="00D5453B">
        <w:rPr>
          <w:rFonts w:ascii="Arial" w:eastAsia="Arial" w:hAnsi="Arial" w:cs="Arial"/>
          <w:sz w:val="24"/>
          <w:szCs w:val="20"/>
          <w:lang w:eastAsia="en-GB"/>
        </w:rPr>
        <w:t xml:space="preserve">create </w:t>
      </w:r>
      <w:r w:rsidRPr="00D5453B">
        <w:rPr>
          <w:rFonts w:ascii="Arial" w:eastAsia="Arial" w:hAnsi="Arial" w:cs="Arial"/>
          <w:sz w:val="24"/>
          <w:szCs w:val="20"/>
          <w:lang w:eastAsia="en-GB"/>
        </w:rPr>
        <w:t xml:space="preserve">more satisfactory outcomes for food consumers and citizens. </w:t>
      </w:r>
    </w:p>
    <w:p w14:paraId="7518A85F" w14:textId="77777777" w:rsidR="00081920" w:rsidRPr="00D5453B" w:rsidRDefault="00081920"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63C155FC" w14:textId="0F6427CB" w:rsidR="00A76232" w:rsidRPr="00D5453B" w:rsidRDefault="00E35466"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D5453B">
        <w:rPr>
          <w:rFonts w:ascii="Arial" w:eastAsia="Arial" w:hAnsi="Arial" w:cs="Arial"/>
          <w:sz w:val="24"/>
          <w:szCs w:val="20"/>
          <w:lang w:eastAsia="en-GB"/>
        </w:rPr>
        <w:t xml:space="preserve">The SRP enabled participation in </w:t>
      </w:r>
      <w:r w:rsidR="00A76232" w:rsidRPr="00D5453B">
        <w:rPr>
          <w:rFonts w:ascii="Arial" w:eastAsia="Arial" w:hAnsi="Arial" w:cs="Arial"/>
          <w:sz w:val="24"/>
          <w:szCs w:val="20"/>
          <w:lang w:eastAsia="en-GB"/>
        </w:rPr>
        <w:t xml:space="preserve">the creation and growth of REECAP through </w:t>
      </w:r>
      <w:r w:rsidRPr="00D5453B">
        <w:rPr>
          <w:rFonts w:ascii="Arial" w:eastAsia="Arial" w:hAnsi="Arial" w:cs="Arial"/>
          <w:sz w:val="24"/>
          <w:szCs w:val="20"/>
          <w:lang w:eastAsia="en-GB"/>
        </w:rPr>
        <w:t xml:space="preserve">involvement </w:t>
      </w:r>
      <w:r w:rsidR="00A76232" w:rsidRPr="00D5453B">
        <w:rPr>
          <w:rFonts w:ascii="Arial" w:eastAsia="Arial" w:hAnsi="Arial" w:cs="Arial"/>
          <w:sz w:val="24"/>
          <w:szCs w:val="20"/>
          <w:lang w:eastAsia="en-GB"/>
        </w:rPr>
        <w:t xml:space="preserve">in the network’s </w:t>
      </w:r>
      <w:r w:rsidRPr="00D5453B">
        <w:rPr>
          <w:rFonts w:ascii="Arial" w:eastAsia="Arial" w:hAnsi="Arial" w:cs="Arial"/>
          <w:sz w:val="24"/>
          <w:szCs w:val="20"/>
          <w:lang w:eastAsia="en-GB"/>
        </w:rPr>
        <w:t>B</w:t>
      </w:r>
      <w:r w:rsidR="00A76232" w:rsidRPr="00D5453B">
        <w:rPr>
          <w:rFonts w:ascii="Arial" w:eastAsia="Arial" w:hAnsi="Arial" w:cs="Arial"/>
          <w:sz w:val="24"/>
          <w:szCs w:val="20"/>
          <w:lang w:eastAsia="en-GB"/>
        </w:rPr>
        <w:t xml:space="preserve">oard and by hosting REECAP’s 2021 annual meeting </w:t>
      </w:r>
      <w:r w:rsidR="00C400BE" w:rsidRPr="00D5453B">
        <w:rPr>
          <w:rFonts w:ascii="Arial" w:eastAsia="Arial" w:hAnsi="Arial" w:cs="Arial"/>
          <w:sz w:val="24"/>
          <w:szCs w:val="20"/>
          <w:lang w:eastAsia="en-GB"/>
        </w:rPr>
        <w:t>(</w:t>
      </w:r>
      <w:r w:rsidR="00A76232" w:rsidRPr="00D5453B">
        <w:rPr>
          <w:rFonts w:ascii="Arial" w:eastAsia="Arial" w:hAnsi="Arial" w:cs="Arial"/>
          <w:sz w:val="24"/>
          <w:szCs w:val="20"/>
          <w:lang w:eastAsia="en-GB"/>
        </w:rPr>
        <w:t>online</w:t>
      </w:r>
      <w:r w:rsidR="00C400BE" w:rsidRPr="00D5453B">
        <w:rPr>
          <w:rFonts w:ascii="Arial" w:eastAsia="Arial" w:hAnsi="Arial" w:cs="Arial"/>
          <w:sz w:val="24"/>
          <w:szCs w:val="20"/>
          <w:lang w:eastAsia="en-GB"/>
        </w:rPr>
        <w:t>)</w:t>
      </w:r>
      <w:r w:rsidR="00A76232" w:rsidRPr="00D5453B">
        <w:rPr>
          <w:rFonts w:ascii="Arial" w:eastAsia="Arial" w:hAnsi="Arial" w:cs="Arial"/>
          <w:sz w:val="24"/>
          <w:szCs w:val="20"/>
          <w:lang w:eastAsia="en-GB"/>
        </w:rPr>
        <w:t xml:space="preserve">. REECAP won the </w:t>
      </w:r>
      <w:r w:rsidR="00A76232" w:rsidRPr="00AC3F14">
        <w:rPr>
          <w:rFonts w:ascii="Arial" w:eastAsia="Arial" w:hAnsi="Arial" w:cs="Arial"/>
          <w:sz w:val="24"/>
          <w:szCs w:val="20"/>
          <w:lang w:eastAsia="en-GB"/>
        </w:rPr>
        <w:t xml:space="preserve">2021 </w:t>
      </w:r>
      <w:r w:rsidR="00D571D3" w:rsidRPr="00AC3F14">
        <w:rPr>
          <w:rFonts w:ascii="Arial" w:eastAsia="Arial" w:hAnsi="Arial" w:cs="Arial"/>
          <w:sz w:val="24"/>
          <w:szCs w:val="20"/>
          <w:lang w:eastAsia="en-GB"/>
        </w:rPr>
        <w:t xml:space="preserve">Center for Behavioural &amp; Experimental Agri-Environment Research (CBEAR) </w:t>
      </w:r>
      <w:r w:rsidR="00A76232" w:rsidRPr="00AC3F14">
        <w:rPr>
          <w:rFonts w:ascii="Arial" w:eastAsia="Arial" w:hAnsi="Arial" w:cs="Arial"/>
          <w:sz w:val="24"/>
          <w:szCs w:val="20"/>
          <w:lang w:eastAsia="en-GB"/>
        </w:rPr>
        <w:t>Prize for Agri-Environmental Innovation</w:t>
      </w:r>
      <w:r w:rsidR="00A76232" w:rsidRPr="00D5453B">
        <w:rPr>
          <w:rFonts w:ascii="Arial" w:eastAsia="Arial" w:hAnsi="Arial" w:cs="Arial"/>
          <w:sz w:val="24"/>
          <w:szCs w:val="20"/>
          <w:lang w:eastAsia="en-GB"/>
        </w:rPr>
        <w:t xml:space="preserve"> for </w:t>
      </w:r>
      <w:r w:rsidR="00C400BE" w:rsidRPr="00D5453B">
        <w:rPr>
          <w:rFonts w:ascii="Arial" w:eastAsia="Arial" w:hAnsi="Arial" w:cs="Arial"/>
          <w:sz w:val="24"/>
          <w:szCs w:val="20"/>
          <w:lang w:eastAsia="en-GB"/>
        </w:rPr>
        <w:t xml:space="preserve">its </w:t>
      </w:r>
      <w:r w:rsidR="00A76232" w:rsidRPr="00D5453B">
        <w:rPr>
          <w:rFonts w:ascii="Arial" w:eastAsia="Arial" w:hAnsi="Arial" w:cs="Arial"/>
          <w:sz w:val="24"/>
          <w:szCs w:val="20"/>
          <w:lang w:eastAsia="en-GB"/>
        </w:rPr>
        <w:t xml:space="preserve">leadership </w:t>
      </w:r>
      <w:r w:rsidR="00C400BE" w:rsidRPr="00D5453B">
        <w:rPr>
          <w:rFonts w:ascii="Arial" w:eastAsia="Arial" w:hAnsi="Arial" w:cs="Arial"/>
          <w:sz w:val="24"/>
          <w:szCs w:val="20"/>
          <w:lang w:eastAsia="en-GB"/>
        </w:rPr>
        <w:t xml:space="preserve">in </w:t>
      </w:r>
      <w:r w:rsidR="00A76232" w:rsidRPr="00D5453B">
        <w:rPr>
          <w:rFonts w:ascii="Arial" w:eastAsia="Arial" w:hAnsi="Arial" w:cs="Arial"/>
          <w:sz w:val="24"/>
          <w:szCs w:val="20"/>
          <w:lang w:eastAsia="en-GB"/>
        </w:rPr>
        <w:t>bringing together researchers, evaluators and policy makers interested in the use of economic experimental approaches for more evidence-based policy design and evaluation. This annual prize recognizes outstanding leaders who are at the leading edge of using behavioural sciences and experimental design to improve program</w:t>
      </w:r>
      <w:r w:rsidR="00FA5908" w:rsidRPr="00D5453B">
        <w:rPr>
          <w:rFonts w:ascii="Arial" w:eastAsia="Arial" w:hAnsi="Arial" w:cs="Arial"/>
          <w:sz w:val="24"/>
          <w:szCs w:val="20"/>
          <w:lang w:eastAsia="en-GB"/>
        </w:rPr>
        <w:t>me</w:t>
      </w:r>
      <w:r w:rsidR="00A76232" w:rsidRPr="00D5453B">
        <w:rPr>
          <w:rFonts w:ascii="Arial" w:eastAsia="Arial" w:hAnsi="Arial" w:cs="Arial"/>
          <w:sz w:val="24"/>
          <w:szCs w:val="20"/>
          <w:lang w:eastAsia="en-GB"/>
        </w:rPr>
        <w:t xml:space="preserve">s related to agriculture and the environment. The network has developed links with </w:t>
      </w:r>
      <w:r w:rsidR="00C400BE" w:rsidRPr="00D5453B">
        <w:rPr>
          <w:rFonts w:ascii="Arial" w:eastAsia="Arial" w:hAnsi="Arial" w:cs="Arial"/>
          <w:sz w:val="24"/>
          <w:szCs w:val="20"/>
          <w:lang w:eastAsia="en-GB"/>
        </w:rPr>
        <w:t>authorities at European (</w:t>
      </w:r>
      <w:r w:rsidR="00A66366" w:rsidRPr="00D5453B">
        <w:rPr>
          <w:rFonts w:ascii="Arial" w:eastAsia="Arial" w:hAnsi="Arial" w:cs="Arial"/>
          <w:sz w:val="24"/>
          <w:szCs w:val="20"/>
          <w:lang w:eastAsia="en-GB"/>
        </w:rPr>
        <w:t>e.g.,</w:t>
      </w:r>
      <w:r w:rsidR="00C400BE" w:rsidRPr="00D5453B">
        <w:rPr>
          <w:rFonts w:ascii="Arial" w:eastAsia="Arial" w:hAnsi="Arial" w:cs="Arial"/>
          <w:sz w:val="24"/>
          <w:szCs w:val="20"/>
          <w:lang w:eastAsia="en-GB"/>
        </w:rPr>
        <w:t xml:space="preserve"> </w:t>
      </w:r>
      <w:r w:rsidR="00A76232" w:rsidRPr="00D5453B">
        <w:rPr>
          <w:rFonts w:ascii="Arial" w:eastAsia="Arial" w:hAnsi="Arial" w:cs="Arial"/>
          <w:sz w:val="24"/>
          <w:szCs w:val="20"/>
          <w:lang w:eastAsia="en-GB"/>
        </w:rPr>
        <w:t>DG-Agri</w:t>
      </w:r>
      <w:r w:rsidR="00C400BE" w:rsidRPr="00D5453B">
        <w:rPr>
          <w:rFonts w:ascii="Arial" w:eastAsia="Arial" w:hAnsi="Arial" w:cs="Arial"/>
          <w:sz w:val="24"/>
          <w:szCs w:val="20"/>
          <w:lang w:eastAsia="en-GB"/>
        </w:rPr>
        <w:t xml:space="preserve">) and national (e.g. NatureScot) </w:t>
      </w:r>
      <w:r w:rsidR="00FD1DE3" w:rsidRPr="00D5453B">
        <w:rPr>
          <w:rFonts w:ascii="Arial" w:eastAsia="Arial" w:hAnsi="Arial" w:cs="Arial"/>
          <w:sz w:val="24"/>
          <w:szCs w:val="20"/>
          <w:lang w:eastAsia="en-GB"/>
        </w:rPr>
        <w:t>levels and</w:t>
      </w:r>
      <w:r w:rsidR="00A76232" w:rsidRPr="00D5453B">
        <w:rPr>
          <w:rFonts w:ascii="Arial" w:eastAsia="Arial" w:hAnsi="Arial" w:cs="Arial"/>
          <w:sz w:val="24"/>
          <w:szCs w:val="20"/>
          <w:lang w:eastAsia="en-GB"/>
        </w:rPr>
        <w:t xml:space="preserve"> has </w:t>
      </w:r>
      <w:r w:rsidR="00C400BE" w:rsidRPr="00D5453B">
        <w:rPr>
          <w:rFonts w:ascii="Arial" w:eastAsia="Arial" w:hAnsi="Arial" w:cs="Arial"/>
          <w:sz w:val="24"/>
          <w:szCs w:val="20"/>
          <w:lang w:eastAsia="en-GB"/>
        </w:rPr>
        <w:t xml:space="preserve">facilitated </w:t>
      </w:r>
      <w:r w:rsidR="00A76232" w:rsidRPr="00D5453B">
        <w:rPr>
          <w:rFonts w:ascii="Arial" w:eastAsia="Arial" w:hAnsi="Arial" w:cs="Arial"/>
          <w:sz w:val="24"/>
          <w:szCs w:val="20"/>
          <w:lang w:eastAsia="en-GB"/>
        </w:rPr>
        <w:t xml:space="preserve">collaborative and methodological developments which are included in the </w:t>
      </w:r>
      <w:r w:rsidR="00C400BE" w:rsidRPr="00D5453B">
        <w:rPr>
          <w:rFonts w:ascii="Arial" w:eastAsia="Arial" w:hAnsi="Arial" w:cs="Arial"/>
          <w:sz w:val="24"/>
          <w:szCs w:val="20"/>
          <w:lang w:eastAsia="en-GB"/>
        </w:rPr>
        <w:t>SRP 2022-27</w:t>
      </w:r>
      <w:r w:rsidR="00A76232" w:rsidRPr="00D5453B">
        <w:rPr>
          <w:rFonts w:ascii="Arial" w:eastAsia="Arial" w:hAnsi="Arial" w:cs="Arial"/>
          <w:sz w:val="24"/>
          <w:szCs w:val="20"/>
          <w:lang w:eastAsia="en-GB"/>
        </w:rPr>
        <w:t>.</w:t>
      </w:r>
    </w:p>
    <w:p w14:paraId="0B0C8163"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79CC6876" w14:textId="3B7EF2C3" w:rsidR="00A76232" w:rsidRPr="00A119CD"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A119CD">
        <w:rPr>
          <w:rFonts w:ascii="Arial" w:eastAsia="Arial" w:hAnsi="Arial" w:cs="Arial"/>
          <w:b/>
          <w:sz w:val="24"/>
          <w:szCs w:val="20"/>
          <w:lang w:eastAsia="en-GB"/>
        </w:rPr>
        <w:t xml:space="preserve">Delivering ecosystem services and benefits at the catchment scale </w:t>
      </w:r>
    </w:p>
    <w:p w14:paraId="535024E3" w14:textId="77777777" w:rsidR="00953AC1" w:rsidRPr="00A119CD"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A119CD">
        <w:rPr>
          <w:rFonts w:ascii="Arial" w:eastAsia="Arial" w:hAnsi="Arial" w:cs="Arial"/>
          <w:sz w:val="24"/>
          <w:szCs w:val="20"/>
          <w:lang w:eastAsia="en-GB"/>
        </w:rPr>
        <w:lastRenderedPageBreak/>
        <w:t xml:space="preserve">Working with farmers </w:t>
      </w:r>
      <w:r w:rsidR="005308BF" w:rsidRPr="00A119CD">
        <w:rPr>
          <w:rFonts w:ascii="Arial" w:eastAsia="Arial" w:hAnsi="Arial" w:cs="Arial"/>
          <w:sz w:val="24"/>
          <w:szCs w:val="20"/>
          <w:lang w:eastAsia="en-GB"/>
        </w:rPr>
        <w:t xml:space="preserve">in </w:t>
      </w:r>
      <w:r w:rsidRPr="00A119CD">
        <w:rPr>
          <w:rFonts w:ascii="Arial" w:eastAsia="Arial" w:hAnsi="Arial" w:cs="Arial"/>
          <w:sz w:val="24"/>
          <w:szCs w:val="20"/>
          <w:lang w:eastAsia="en-GB"/>
        </w:rPr>
        <w:t>the Balruddery catchment</w:t>
      </w:r>
      <w:r w:rsidR="00813C72" w:rsidRPr="00A119CD">
        <w:rPr>
          <w:rFonts w:ascii="Arial" w:eastAsia="Arial" w:hAnsi="Arial" w:cs="Arial"/>
          <w:sz w:val="24"/>
          <w:szCs w:val="20"/>
          <w:lang w:eastAsia="en-GB"/>
        </w:rPr>
        <w:t xml:space="preserve"> (Angus)</w:t>
      </w:r>
      <w:r w:rsidRPr="00A119CD">
        <w:rPr>
          <w:rFonts w:ascii="Arial" w:eastAsia="Arial" w:hAnsi="Arial" w:cs="Arial"/>
          <w:sz w:val="24"/>
          <w:szCs w:val="20"/>
          <w:lang w:eastAsia="en-GB"/>
        </w:rPr>
        <w:t xml:space="preserve">, </w:t>
      </w:r>
      <w:r w:rsidR="00AA6AB0" w:rsidRPr="00A119CD">
        <w:rPr>
          <w:rFonts w:ascii="Arial" w:eastAsia="Arial" w:hAnsi="Arial" w:cs="Arial"/>
          <w:sz w:val="24"/>
          <w:szCs w:val="20"/>
          <w:lang w:eastAsia="en-GB"/>
        </w:rPr>
        <w:t xml:space="preserve">SEFARI researchers </w:t>
      </w:r>
      <w:r w:rsidRPr="00A119CD">
        <w:rPr>
          <w:rFonts w:ascii="Arial" w:eastAsia="Arial" w:hAnsi="Arial" w:cs="Arial"/>
          <w:sz w:val="24"/>
          <w:szCs w:val="20"/>
          <w:lang w:eastAsia="en-GB"/>
        </w:rPr>
        <w:t xml:space="preserve">explored the potential of landscape scale management to promote functional biodiversity and ecosystem service delivery in an arable setting. The results illustrated that the catchment had an ecosystem service profile typical of arable dominated landscapes and that interventions in the form of the introduction of beneficial habitats, including </w:t>
      </w:r>
      <w:r w:rsidR="00BD012D" w:rsidRPr="00A119CD">
        <w:rPr>
          <w:rFonts w:ascii="Arial" w:eastAsia="Arial" w:hAnsi="Arial" w:cs="Arial"/>
          <w:sz w:val="24"/>
          <w:szCs w:val="20"/>
          <w:lang w:eastAsia="en-GB"/>
        </w:rPr>
        <w:t>‘</w:t>
      </w:r>
      <w:r w:rsidRPr="00A119CD">
        <w:rPr>
          <w:rFonts w:ascii="Arial" w:eastAsia="Arial" w:hAnsi="Arial" w:cs="Arial"/>
          <w:sz w:val="24"/>
          <w:szCs w:val="20"/>
          <w:lang w:eastAsia="en-GB"/>
        </w:rPr>
        <w:t>magic margins</w:t>
      </w:r>
      <w:r w:rsidR="00BD012D" w:rsidRPr="00A119CD">
        <w:rPr>
          <w:rFonts w:ascii="Arial" w:eastAsia="Arial" w:hAnsi="Arial" w:cs="Arial"/>
          <w:sz w:val="24"/>
          <w:szCs w:val="20"/>
          <w:lang w:eastAsia="en-GB"/>
        </w:rPr>
        <w:t>’</w:t>
      </w:r>
      <w:r w:rsidR="002C24BA" w:rsidRPr="00A119CD">
        <w:rPr>
          <w:rFonts w:ascii="Arial" w:eastAsia="Arial" w:hAnsi="Arial" w:cs="Arial"/>
          <w:sz w:val="24"/>
          <w:szCs w:val="20"/>
          <w:lang w:eastAsia="en-GB"/>
        </w:rPr>
        <w:t xml:space="preserve"> around areas of potato crops</w:t>
      </w:r>
      <w:r w:rsidRPr="00A119CD">
        <w:rPr>
          <w:rFonts w:ascii="Arial" w:eastAsia="Arial" w:hAnsi="Arial" w:cs="Arial"/>
          <w:sz w:val="24"/>
          <w:szCs w:val="20"/>
          <w:lang w:eastAsia="en-GB"/>
        </w:rPr>
        <w:t xml:space="preserve">, can improve regulatory services including pest regulation, pollination, and erosion control. These outcomes were valued by farmers although </w:t>
      </w:r>
      <w:r w:rsidR="009A618A" w:rsidRPr="00A119CD">
        <w:rPr>
          <w:rFonts w:ascii="Arial" w:eastAsia="Arial" w:hAnsi="Arial" w:cs="Arial"/>
          <w:sz w:val="24"/>
          <w:szCs w:val="20"/>
          <w:lang w:eastAsia="en-GB"/>
        </w:rPr>
        <w:t xml:space="preserve">were not all </w:t>
      </w:r>
      <w:r w:rsidRPr="00A119CD">
        <w:rPr>
          <w:rFonts w:ascii="Arial" w:eastAsia="Arial" w:hAnsi="Arial" w:cs="Arial"/>
          <w:sz w:val="24"/>
          <w:szCs w:val="20"/>
          <w:lang w:eastAsia="en-GB"/>
        </w:rPr>
        <w:t>translate</w:t>
      </w:r>
      <w:r w:rsidR="009A618A" w:rsidRPr="00A119CD">
        <w:rPr>
          <w:rFonts w:ascii="Arial" w:eastAsia="Arial" w:hAnsi="Arial" w:cs="Arial"/>
          <w:sz w:val="24"/>
          <w:szCs w:val="20"/>
          <w:lang w:eastAsia="en-GB"/>
        </w:rPr>
        <w:t>d</w:t>
      </w:r>
      <w:r w:rsidRPr="00A119CD">
        <w:rPr>
          <w:rFonts w:ascii="Arial" w:eastAsia="Arial" w:hAnsi="Arial" w:cs="Arial"/>
          <w:sz w:val="24"/>
          <w:szCs w:val="20"/>
          <w:lang w:eastAsia="en-GB"/>
        </w:rPr>
        <w:t xml:space="preserve"> into management </w:t>
      </w:r>
      <w:r w:rsidR="000E69F2" w:rsidRPr="00A119CD">
        <w:rPr>
          <w:rFonts w:ascii="Arial" w:eastAsia="Arial" w:hAnsi="Arial" w:cs="Arial"/>
          <w:sz w:val="24"/>
          <w:szCs w:val="20"/>
          <w:lang w:eastAsia="en-GB"/>
        </w:rPr>
        <w:t>practices</w:t>
      </w:r>
      <w:r w:rsidRPr="00A119CD">
        <w:rPr>
          <w:rFonts w:ascii="Arial" w:eastAsia="Arial" w:hAnsi="Arial" w:cs="Arial"/>
          <w:sz w:val="24"/>
          <w:szCs w:val="20"/>
          <w:lang w:eastAsia="en-GB"/>
        </w:rPr>
        <w:t xml:space="preserve">. </w:t>
      </w:r>
    </w:p>
    <w:p w14:paraId="2E77D2BC" w14:textId="77777777" w:rsidR="00953AC1" w:rsidRPr="00A119CD" w:rsidRDefault="00953AC1"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31D06B3B" w14:textId="03BEEABC" w:rsidR="00A76232" w:rsidRPr="00A119CD" w:rsidRDefault="000E69F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A119CD">
        <w:rPr>
          <w:rFonts w:ascii="Arial" w:eastAsia="Arial" w:hAnsi="Arial" w:cs="Arial"/>
          <w:sz w:val="24"/>
          <w:szCs w:val="20"/>
          <w:lang w:eastAsia="en-GB"/>
        </w:rPr>
        <w:t>F</w:t>
      </w:r>
      <w:r w:rsidR="00A76232" w:rsidRPr="00A119CD">
        <w:rPr>
          <w:rFonts w:ascii="Arial" w:eastAsia="Arial" w:hAnsi="Arial" w:cs="Arial"/>
          <w:sz w:val="24"/>
          <w:szCs w:val="20"/>
          <w:lang w:eastAsia="en-GB"/>
        </w:rPr>
        <w:t>indings were shared with the Balruderry Catchment farmers as practitioners and the policy audience</w:t>
      </w:r>
      <w:r w:rsidR="00953AC1" w:rsidRPr="00A119CD">
        <w:rPr>
          <w:rFonts w:ascii="Arial" w:eastAsia="Arial" w:hAnsi="Arial" w:cs="Arial"/>
          <w:sz w:val="24"/>
          <w:szCs w:val="20"/>
          <w:lang w:eastAsia="en-GB"/>
        </w:rPr>
        <w:t>s</w:t>
      </w:r>
      <w:r w:rsidR="00A76232" w:rsidRPr="00A119CD">
        <w:rPr>
          <w:rFonts w:ascii="Arial" w:eastAsia="Arial" w:hAnsi="Arial" w:cs="Arial"/>
          <w:sz w:val="24"/>
          <w:szCs w:val="20"/>
          <w:lang w:eastAsia="en-GB"/>
        </w:rPr>
        <w:t xml:space="preserve"> (</w:t>
      </w:r>
      <w:r w:rsidR="00A66366" w:rsidRPr="00A119CD">
        <w:rPr>
          <w:rFonts w:ascii="Arial" w:eastAsia="Arial" w:hAnsi="Arial" w:cs="Arial"/>
          <w:sz w:val="24"/>
          <w:szCs w:val="20"/>
          <w:lang w:eastAsia="en-GB"/>
        </w:rPr>
        <w:t>e.g.,</w:t>
      </w:r>
      <w:r w:rsidR="00A76232" w:rsidRPr="00A119CD">
        <w:rPr>
          <w:rFonts w:ascii="Arial" w:eastAsia="Arial" w:hAnsi="Arial" w:cs="Arial"/>
          <w:sz w:val="24"/>
          <w:szCs w:val="20"/>
          <w:lang w:eastAsia="en-GB"/>
        </w:rPr>
        <w:t xml:space="preserve"> Ecosystems and Land Use Policy Engagement Group). The study and its findings have also been shared with local, national, and international research and innovation communities. These include the Strathmore Wildlife Farmer Cluster, Bioregioning Tayside, and the </w:t>
      </w:r>
      <w:r w:rsidR="000A4531" w:rsidRPr="00A119CD">
        <w:rPr>
          <w:rFonts w:ascii="Arial" w:eastAsia="Arial" w:hAnsi="Arial" w:cs="Arial"/>
          <w:sz w:val="24"/>
          <w:szCs w:val="20"/>
          <w:lang w:eastAsia="en-GB"/>
        </w:rPr>
        <w:t>International Organisation for Biological Control – West Palaearctic Regional Section (</w:t>
      </w:r>
      <w:r w:rsidR="00A76232" w:rsidRPr="00A119CD">
        <w:rPr>
          <w:rFonts w:ascii="Arial" w:eastAsia="Arial" w:hAnsi="Arial" w:cs="Arial"/>
          <w:sz w:val="24"/>
          <w:szCs w:val="20"/>
          <w:lang w:eastAsia="en-GB"/>
        </w:rPr>
        <w:t>IOBC-WPRS</w:t>
      </w:r>
      <w:r w:rsidR="000A4531" w:rsidRPr="00A119CD">
        <w:rPr>
          <w:rFonts w:ascii="Arial" w:eastAsia="Arial" w:hAnsi="Arial" w:cs="Arial"/>
          <w:sz w:val="24"/>
          <w:szCs w:val="20"/>
          <w:lang w:eastAsia="en-GB"/>
        </w:rPr>
        <w:t>)</w:t>
      </w:r>
      <w:r w:rsidR="00A76232" w:rsidRPr="00A119CD">
        <w:rPr>
          <w:rFonts w:ascii="Arial" w:eastAsia="Arial" w:hAnsi="Arial" w:cs="Arial"/>
          <w:sz w:val="24"/>
          <w:szCs w:val="20"/>
          <w:lang w:eastAsia="en-GB"/>
        </w:rPr>
        <w:t xml:space="preserve"> Working Group “Landscape management for functional biodiversity”. The study led to further research on the Balruddery catchment including a partnership with Edinburgh University to support undergraduate projects, and PhD projects with the Universities of St. Andrews, Edinburgh and Greenwich. The study informed international research initiatives </w:t>
      </w:r>
      <w:r w:rsidR="006D6F10" w:rsidRPr="00A119CD">
        <w:rPr>
          <w:rFonts w:ascii="Arial" w:eastAsia="Arial" w:hAnsi="Arial" w:cs="Arial"/>
          <w:sz w:val="24"/>
          <w:szCs w:val="20"/>
          <w:lang w:eastAsia="en-GB"/>
        </w:rPr>
        <w:t xml:space="preserve">into </w:t>
      </w:r>
      <w:r w:rsidR="00A76232" w:rsidRPr="00A119CD">
        <w:rPr>
          <w:rFonts w:ascii="Arial" w:eastAsia="Arial" w:hAnsi="Arial" w:cs="Arial"/>
          <w:sz w:val="24"/>
          <w:szCs w:val="20"/>
          <w:lang w:eastAsia="en-GB"/>
        </w:rPr>
        <w:t>the decline of biodiversity in agriculture, including EU funded research coordinated by SEFARI staff.</w:t>
      </w:r>
    </w:p>
    <w:p w14:paraId="23AE93B9"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7B65D926" w14:textId="1033E9F3" w:rsidR="00A76232" w:rsidRPr="00260D7E" w:rsidRDefault="00A76232" w:rsidP="00F12D82">
      <w:pPr>
        <w:tabs>
          <w:tab w:val="left" w:pos="426"/>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260D7E">
        <w:rPr>
          <w:rFonts w:ascii="Arial" w:eastAsia="Arial" w:hAnsi="Arial" w:cs="Arial"/>
          <w:b/>
          <w:sz w:val="24"/>
          <w:szCs w:val="20"/>
          <w:lang w:eastAsia="en-GB"/>
        </w:rPr>
        <w:t xml:space="preserve">Bloomin’ Algae app helps to reduce risks to public and animal health </w:t>
      </w:r>
    </w:p>
    <w:p w14:paraId="1B672418" w14:textId="51C23E1F" w:rsidR="00EC15FF" w:rsidRDefault="00554790"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260D7E">
        <w:rPr>
          <w:rFonts w:ascii="Arial" w:eastAsia="Arial" w:hAnsi="Arial" w:cs="Arial"/>
          <w:sz w:val="24"/>
          <w:szCs w:val="20"/>
          <w:lang w:eastAsia="en-GB"/>
        </w:rPr>
        <w:t>B</w:t>
      </w:r>
      <w:r w:rsidR="00A76232" w:rsidRPr="00260D7E">
        <w:rPr>
          <w:rFonts w:ascii="Arial" w:eastAsia="Arial" w:hAnsi="Arial" w:cs="Arial"/>
          <w:sz w:val="24"/>
          <w:szCs w:val="20"/>
          <w:lang w:eastAsia="en-GB"/>
        </w:rPr>
        <w:t xml:space="preserve">looms of blue-green algae in reservoirs, lakes, </w:t>
      </w:r>
      <w:r w:rsidR="009F244D" w:rsidRPr="00260D7E">
        <w:rPr>
          <w:rFonts w:ascii="Arial" w:eastAsia="Arial" w:hAnsi="Arial" w:cs="Arial"/>
          <w:sz w:val="24"/>
          <w:szCs w:val="20"/>
          <w:lang w:eastAsia="en-GB"/>
        </w:rPr>
        <w:t>ponds,</w:t>
      </w:r>
      <w:r w:rsidR="00A76232" w:rsidRPr="00260D7E">
        <w:rPr>
          <w:rFonts w:ascii="Arial" w:eastAsia="Arial" w:hAnsi="Arial" w:cs="Arial"/>
          <w:sz w:val="24"/>
          <w:szCs w:val="20"/>
          <w:lang w:eastAsia="en-GB"/>
        </w:rPr>
        <w:t xml:space="preserve"> and water courses present a serious risk to human and animal health due to their toxicity. </w:t>
      </w:r>
      <w:r w:rsidRPr="00260D7E">
        <w:rPr>
          <w:rFonts w:ascii="Arial" w:eastAsia="Arial" w:hAnsi="Arial" w:cs="Arial"/>
          <w:sz w:val="24"/>
          <w:szCs w:val="20"/>
          <w:lang w:eastAsia="en-GB"/>
        </w:rPr>
        <w:t>Such a</w:t>
      </w:r>
      <w:r w:rsidR="00A76232" w:rsidRPr="00260D7E">
        <w:rPr>
          <w:rFonts w:ascii="Arial" w:eastAsia="Arial" w:hAnsi="Arial" w:cs="Arial"/>
          <w:sz w:val="24"/>
          <w:szCs w:val="20"/>
          <w:lang w:eastAsia="en-GB"/>
        </w:rPr>
        <w:t xml:space="preserve">lgal blooms </w:t>
      </w:r>
      <w:r w:rsidRPr="00260D7E">
        <w:rPr>
          <w:rFonts w:ascii="Arial" w:eastAsia="Arial" w:hAnsi="Arial" w:cs="Arial"/>
          <w:sz w:val="24"/>
          <w:szCs w:val="20"/>
          <w:lang w:eastAsia="en-GB"/>
        </w:rPr>
        <w:t xml:space="preserve">are most common </w:t>
      </w:r>
      <w:r w:rsidR="00A76232" w:rsidRPr="00260D7E">
        <w:rPr>
          <w:rFonts w:ascii="Arial" w:eastAsia="Arial" w:hAnsi="Arial" w:cs="Arial"/>
          <w:sz w:val="24"/>
          <w:szCs w:val="20"/>
          <w:lang w:eastAsia="en-GB"/>
        </w:rPr>
        <w:t>in summer months</w:t>
      </w:r>
      <w:r w:rsidRPr="00260D7E">
        <w:rPr>
          <w:rFonts w:ascii="Arial" w:eastAsia="Arial" w:hAnsi="Arial" w:cs="Arial"/>
          <w:sz w:val="24"/>
          <w:szCs w:val="20"/>
          <w:lang w:eastAsia="en-GB"/>
        </w:rPr>
        <w:t>, the spread of which</w:t>
      </w:r>
      <w:r w:rsidR="00A76232" w:rsidRPr="00260D7E">
        <w:rPr>
          <w:rFonts w:ascii="Arial" w:eastAsia="Arial" w:hAnsi="Arial" w:cs="Arial"/>
          <w:sz w:val="24"/>
          <w:szCs w:val="20"/>
          <w:lang w:eastAsia="en-GB"/>
        </w:rPr>
        <w:t xml:space="preserve"> is linked to poor water quality and climatic factors. The</w:t>
      </w:r>
      <w:r w:rsidR="00A76232" w:rsidRPr="00260D7E">
        <w:rPr>
          <w:rFonts w:ascii="Times New Roman" w:eastAsia="Times New Roman" w:hAnsi="Times New Roman" w:cs="Times New Roman"/>
          <w:sz w:val="24"/>
          <w:szCs w:val="20"/>
          <w:lang w:eastAsia="en-GB"/>
        </w:rPr>
        <w:t xml:space="preserve"> </w:t>
      </w:r>
      <w:hyperlink r:id="rId517">
        <w:r w:rsidR="00A76232" w:rsidRPr="00260D7E">
          <w:rPr>
            <w:rFonts w:ascii="Arial" w:eastAsia="Arial" w:hAnsi="Arial" w:cs="Arial"/>
            <w:color w:val="0563C1"/>
            <w:sz w:val="24"/>
            <w:szCs w:val="20"/>
            <w:lang w:eastAsia="en-GB"/>
          </w:rPr>
          <w:t>Bloomin’ Algae app</w:t>
        </w:r>
      </w:hyperlink>
      <w:r w:rsidR="00A76232" w:rsidRPr="00260D7E">
        <w:rPr>
          <w:rFonts w:ascii="Arial" w:eastAsia="Arial" w:hAnsi="Arial" w:cs="Arial"/>
          <w:color w:val="0563C1"/>
          <w:sz w:val="24"/>
          <w:szCs w:val="20"/>
          <w:lang w:eastAsia="en-GB"/>
        </w:rPr>
        <w:t xml:space="preserve"> </w:t>
      </w:r>
      <w:r w:rsidR="00A76232" w:rsidRPr="00260D7E">
        <w:rPr>
          <w:rFonts w:ascii="Arial" w:eastAsia="Arial" w:hAnsi="Arial" w:cs="Arial"/>
          <w:sz w:val="24"/>
          <w:szCs w:val="20"/>
          <w:lang w:eastAsia="en-GB"/>
        </w:rPr>
        <w:t>was</w:t>
      </w:r>
      <w:r w:rsidR="00A76232" w:rsidRPr="00260D7E">
        <w:rPr>
          <w:rFonts w:ascii="Arial" w:eastAsia="Arial" w:hAnsi="Arial" w:cs="Arial"/>
          <w:color w:val="0563C1"/>
          <w:sz w:val="24"/>
          <w:szCs w:val="20"/>
          <w:lang w:eastAsia="en-GB"/>
        </w:rPr>
        <w:t xml:space="preserve"> </w:t>
      </w:r>
      <w:r w:rsidR="00A76232" w:rsidRPr="00260D7E">
        <w:rPr>
          <w:rFonts w:ascii="Arial" w:eastAsia="Arial" w:hAnsi="Arial" w:cs="Arial"/>
          <w:sz w:val="24"/>
          <w:szCs w:val="20"/>
          <w:lang w:eastAsia="en-GB"/>
        </w:rPr>
        <w:t xml:space="preserve">developed by UKCEH as a citizen science tool to </w:t>
      </w:r>
      <w:r w:rsidRPr="00260D7E">
        <w:rPr>
          <w:rFonts w:ascii="Arial" w:eastAsia="Arial" w:hAnsi="Arial" w:cs="Arial"/>
          <w:sz w:val="24"/>
          <w:szCs w:val="20"/>
          <w:lang w:eastAsia="en-GB"/>
        </w:rPr>
        <w:t xml:space="preserve">enable the rapid mapping of </w:t>
      </w:r>
      <w:r w:rsidR="00A76232" w:rsidRPr="00260D7E">
        <w:rPr>
          <w:rFonts w:ascii="Arial" w:eastAsia="Arial" w:hAnsi="Arial" w:cs="Arial"/>
          <w:sz w:val="24"/>
          <w:szCs w:val="20"/>
          <w:lang w:eastAsia="en-GB"/>
        </w:rPr>
        <w:t xml:space="preserve">harmful algal blooms to assist </w:t>
      </w:r>
      <w:r w:rsidRPr="00260D7E">
        <w:rPr>
          <w:rFonts w:ascii="Arial" w:eastAsia="Arial" w:hAnsi="Arial" w:cs="Arial"/>
          <w:sz w:val="24"/>
          <w:szCs w:val="20"/>
          <w:lang w:eastAsia="en-GB"/>
        </w:rPr>
        <w:t xml:space="preserve">public </w:t>
      </w:r>
      <w:r w:rsidR="00A76232" w:rsidRPr="00260D7E">
        <w:rPr>
          <w:rFonts w:ascii="Arial" w:eastAsia="Arial" w:hAnsi="Arial" w:cs="Arial"/>
          <w:sz w:val="24"/>
          <w:szCs w:val="20"/>
          <w:lang w:eastAsia="en-GB"/>
        </w:rPr>
        <w:t xml:space="preserve">agencies and better inform members of the public. The app produces a real-time </w:t>
      </w:r>
      <w:r w:rsidR="00DC1404" w:rsidRPr="00260D7E">
        <w:rPr>
          <w:rFonts w:ascii="Arial" w:eastAsia="Arial" w:hAnsi="Arial" w:cs="Arial"/>
          <w:sz w:val="24"/>
          <w:szCs w:val="20"/>
          <w:lang w:eastAsia="en-GB"/>
        </w:rPr>
        <w:t xml:space="preserve">open access </w:t>
      </w:r>
      <w:r w:rsidR="00A76232" w:rsidRPr="00260D7E">
        <w:rPr>
          <w:rFonts w:ascii="Arial" w:eastAsia="Arial" w:hAnsi="Arial" w:cs="Arial"/>
          <w:sz w:val="24"/>
          <w:szCs w:val="20"/>
          <w:lang w:eastAsia="en-GB"/>
        </w:rPr>
        <w:t xml:space="preserve">map showing locations of algal blooms across Scotland. </w:t>
      </w:r>
      <w:r w:rsidR="00DC1404" w:rsidRPr="00260D7E">
        <w:rPr>
          <w:rFonts w:ascii="Arial" w:eastAsia="Arial" w:hAnsi="Arial" w:cs="Arial"/>
          <w:sz w:val="24"/>
          <w:szCs w:val="20"/>
          <w:lang w:eastAsia="en-GB"/>
        </w:rPr>
        <w:t xml:space="preserve">The data gathered </w:t>
      </w:r>
      <w:r w:rsidR="00A76232" w:rsidRPr="00260D7E">
        <w:rPr>
          <w:rFonts w:ascii="Arial" w:eastAsia="Arial" w:hAnsi="Arial" w:cs="Arial"/>
          <w:sz w:val="24"/>
          <w:szCs w:val="20"/>
          <w:lang w:eastAsia="en-GB"/>
        </w:rPr>
        <w:t xml:space="preserve">led to more rapid deployment of public warning notices by local authorities and landowners (including Scottish Water and NatureScot), </w:t>
      </w:r>
      <w:r w:rsidR="00DC1404" w:rsidRPr="00260D7E">
        <w:rPr>
          <w:rFonts w:ascii="Arial" w:eastAsia="Arial" w:hAnsi="Arial" w:cs="Arial"/>
          <w:sz w:val="24"/>
          <w:szCs w:val="20"/>
          <w:lang w:eastAsia="en-GB"/>
        </w:rPr>
        <w:t xml:space="preserve">in </w:t>
      </w:r>
      <w:r w:rsidR="00CB45A1" w:rsidRPr="00260D7E">
        <w:rPr>
          <w:rFonts w:ascii="Arial" w:eastAsia="Arial" w:hAnsi="Arial" w:cs="Arial"/>
          <w:sz w:val="24"/>
          <w:szCs w:val="20"/>
          <w:lang w:eastAsia="en-GB"/>
        </w:rPr>
        <w:t xml:space="preserve">collaboration </w:t>
      </w:r>
      <w:r w:rsidR="00DC1404" w:rsidRPr="00260D7E">
        <w:rPr>
          <w:rFonts w:ascii="Arial" w:eastAsia="Arial" w:hAnsi="Arial" w:cs="Arial"/>
          <w:sz w:val="24"/>
          <w:szCs w:val="20"/>
          <w:lang w:eastAsia="en-GB"/>
        </w:rPr>
        <w:t xml:space="preserve">with </w:t>
      </w:r>
      <w:r w:rsidR="00A76232" w:rsidRPr="00260D7E">
        <w:rPr>
          <w:rFonts w:ascii="Arial" w:eastAsia="Arial" w:hAnsi="Arial" w:cs="Arial"/>
          <w:sz w:val="24"/>
          <w:szCs w:val="20"/>
          <w:lang w:eastAsia="en-GB"/>
        </w:rPr>
        <w:t xml:space="preserve">SEPA, </w:t>
      </w:r>
      <w:r w:rsidR="00DC1404" w:rsidRPr="00260D7E">
        <w:rPr>
          <w:rFonts w:ascii="Arial" w:eastAsia="Arial" w:hAnsi="Arial" w:cs="Arial"/>
          <w:sz w:val="24"/>
          <w:szCs w:val="20"/>
          <w:lang w:eastAsia="en-GB"/>
        </w:rPr>
        <w:t xml:space="preserve">so </w:t>
      </w:r>
      <w:r w:rsidR="00A76232" w:rsidRPr="00260D7E">
        <w:rPr>
          <w:rFonts w:ascii="Arial" w:eastAsia="Arial" w:hAnsi="Arial" w:cs="Arial"/>
          <w:sz w:val="24"/>
          <w:szCs w:val="20"/>
          <w:lang w:eastAsia="en-GB"/>
        </w:rPr>
        <w:t>reducing risks to public and animal health. A</w:t>
      </w:r>
      <w:r w:rsidR="00E839F6" w:rsidRPr="00260D7E">
        <w:rPr>
          <w:rFonts w:ascii="Arial" w:eastAsia="Arial" w:hAnsi="Arial" w:cs="Arial"/>
          <w:sz w:val="24"/>
          <w:szCs w:val="20"/>
          <w:lang w:eastAsia="en-GB"/>
        </w:rPr>
        <w:t>n</w:t>
      </w:r>
      <w:r w:rsidR="00A76232" w:rsidRPr="00260D7E">
        <w:rPr>
          <w:rFonts w:ascii="Arial" w:eastAsia="Arial" w:hAnsi="Arial" w:cs="Arial"/>
          <w:sz w:val="24"/>
          <w:szCs w:val="20"/>
          <w:lang w:eastAsia="en-GB"/>
        </w:rPr>
        <w:t xml:space="preserve"> improved version of the app was developed with RESAS funding and released in May 2021. The app was co-developed with SEPA, Scottish local authorities (environmental health</w:t>
      </w:r>
      <w:r w:rsidR="00EC08C4" w:rsidRPr="00260D7E">
        <w:rPr>
          <w:rFonts w:ascii="Arial" w:eastAsia="Arial" w:hAnsi="Arial" w:cs="Arial"/>
          <w:sz w:val="24"/>
          <w:szCs w:val="20"/>
          <w:lang w:eastAsia="en-GB"/>
        </w:rPr>
        <w:t xml:space="preserve"> departments</w:t>
      </w:r>
      <w:r w:rsidR="00A76232" w:rsidRPr="00260D7E">
        <w:rPr>
          <w:rFonts w:ascii="Arial" w:eastAsia="Arial" w:hAnsi="Arial" w:cs="Arial"/>
          <w:sz w:val="24"/>
          <w:szCs w:val="20"/>
          <w:lang w:eastAsia="en-GB"/>
        </w:rPr>
        <w:t xml:space="preserve">) and Scottish Water. </w:t>
      </w:r>
    </w:p>
    <w:p w14:paraId="67ABB2CD" w14:textId="77777777" w:rsidR="00EC15FF" w:rsidRDefault="00EC15FF"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4A2E27C3" w14:textId="793E5765" w:rsidR="000A4531" w:rsidRPr="00260D7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260D7E">
        <w:rPr>
          <w:rFonts w:ascii="Arial" w:eastAsia="Arial" w:hAnsi="Arial" w:cs="Arial"/>
          <w:sz w:val="24"/>
          <w:szCs w:val="20"/>
          <w:lang w:eastAsia="en-GB"/>
        </w:rPr>
        <w:t>A training session was held for SEPA staff who have agreed to be notified automatically and verify Scottish records of the app</w:t>
      </w:r>
      <w:r w:rsidR="00E839F6" w:rsidRPr="00260D7E">
        <w:rPr>
          <w:rFonts w:ascii="Arial" w:eastAsia="Arial" w:hAnsi="Arial" w:cs="Arial"/>
          <w:sz w:val="24"/>
          <w:szCs w:val="20"/>
          <w:lang w:eastAsia="en-GB"/>
        </w:rPr>
        <w:t>, thus</w:t>
      </w:r>
      <w:r w:rsidRPr="00260D7E">
        <w:rPr>
          <w:rFonts w:ascii="Arial" w:eastAsia="Arial" w:hAnsi="Arial" w:cs="Arial"/>
          <w:sz w:val="24"/>
          <w:szCs w:val="20"/>
          <w:lang w:eastAsia="en-GB"/>
        </w:rPr>
        <w:t xml:space="preserve"> providing a more joined-up approach for monitoring harmful algal blooms across Scotland. An online information session on the app was presented to members of the Royal Environmental Health Institute of Scotland (REHIS</w:t>
      </w:r>
      <w:r w:rsidR="004009BE" w:rsidRPr="00260D7E">
        <w:rPr>
          <w:rFonts w:ascii="Arial" w:eastAsia="Arial" w:hAnsi="Arial" w:cs="Arial"/>
          <w:sz w:val="24"/>
          <w:szCs w:val="20"/>
          <w:lang w:eastAsia="en-GB"/>
        </w:rPr>
        <w:t xml:space="preserve">; </w:t>
      </w:r>
      <w:r w:rsidRPr="00260D7E">
        <w:rPr>
          <w:rFonts w:ascii="Arial" w:eastAsia="Arial" w:hAnsi="Arial" w:cs="Arial"/>
          <w:sz w:val="24"/>
          <w:szCs w:val="20"/>
          <w:lang w:eastAsia="en-GB"/>
        </w:rPr>
        <w:t>December 2021</w:t>
      </w:r>
      <w:r w:rsidR="004009BE" w:rsidRPr="00260D7E">
        <w:rPr>
          <w:rFonts w:ascii="Arial" w:eastAsia="Arial" w:hAnsi="Arial" w:cs="Arial"/>
          <w:sz w:val="24"/>
          <w:szCs w:val="20"/>
          <w:lang w:eastAsia="en-GB"/>
        </w:rPr>
        <w:t xml:space="preserve">), </w:t>
      </w:r>
      <w:r w:rsidRPr="00260D7E">
        <w:rPr>
          <w:rFonts w:ascii="Arial" w:eastAsia="Arial" w:hAnsi="Arial" w:cs="Arial"/>
          <w:sz w:val="24"/>
          <w:szCs w:val="20"/>
          <w:lang w:eastAsia="en-GB"/>
        </w:rPr>
        <w:t xml:space="preserve">attended by over 70 local authority environmental health officers. In 2021, 163 records were submitted from </w:t>
      </w:r>
      <w:r w:rsidR="004009BE" w:rsidRPr="00260D7E">
        <w:rPr>
          <w:rFonts w:ascii="Arial" w:eastAsia="Arial" w:hAnsi="Arial" w:cs="Arial"/>
          <w:sz w:val="24"/>
          <w:szCs w:val="20"/>
          <w:lang w:eastAsia="en-GB"/>
        </w:rPr>
        <w:t xml:space="preserve">across </w:t>
      </w:r>
      <w:r w:rsidRPr="00260D7E">
        <w:rPr>
          <w:rFonts w:ascii="Arial" w:eastAsia="Arial" w:hAnsi="Arial" w:cs="Arial"/>
          <w:sz w:val="24"/>
          <w:szCs w:val="20"/>
          <w:lang w:eastAsia="en-GB"/>
        </w:rPr>
        <w:t xml:space="preserve">Scotland with 63% (103 sites) considered correct records of harmful algal blooms, 17% (28) </w:t>
      </w:r>
      <w:r w:rsidR="00260D7E" w:rsidRPr="00260D7E">
        <w:rPr>
          <w:rFonts w:ascii="Arial" w:eastAsia="Arial" w:hAnsi="Arial" w:cs="Arial"/>
          <w:sz w:val="24"/>
          <w:szCs w:val="20"/>
          <w:lang w:eastAsia="en-GB"/>
        </w:rPr>
        <w:t xml:space="preserve">were </w:t>
      </w:r>
      <w:r w:rsidRPr="00260D7E">
        <w:rPr>
          <w:rFonts w:ascii="Arial" w:eastAsia="Arial" w:hAnsi="Arial" w:cs="Arial"/>
          <w:sz w:val="24"/>
          <w:szCs w:val="20"/>
          <w:lang w:eastAsia="en-GB"/>
        </w:rPr>
        <w:t>clearly incorrect</w:t>
      </w:r>
      <w:r w:rsidR="004009BE" w:rsidRPr="00260D7E">
        <w:rPr>
          <w:rFonts w:ascii="Arial" w:eastAsia="Arial" w:hAnsi="Arial" w:cs="Arial"/>
          <w:sz w:val="24"/>
          <w:szCs w:val="20"/>
          <w:lang w:eastAsia="en-GB"/>
        </w:rPr>
        <w:t>,</w:t>
      </w:r>
      <w:r w:rsidRPr="00260D7E">
        <w:rPr>
          <w:rFonts w:ascii="Arial" w:eastAsia="Arial" w:hAnsi="Arial" w:cs="Arial"/>
          <w:sz w:val="24"/>
          <w:szCs w:val="20"/>
          <w:lang w:eastAsia="en-GB"/>
        </w:rPr>
        <w:t xml:space="preserve"> and another 20% (33) </w:t>
      </w:r>
      <w:r w:rsidR="00260D7E" w:rsidRPr="00260D7E">
        <w:rPr>
          <w:rFonts w:ascii="Arial" w:eastAsia="Arial" w:hAnsi="Arial" w:cs="Arial"/>
          <w:sz w:val="24"/>
          <w:szCs w:val="20"/>
          <w:lang w:eastAsia="en-GB"/>
        </w:rPr>
        <w:t xml:space="preserve">were </w:t>
      </w:r>
      <w:r w:rsidRPr="00260D7E">
        <w:rPr>
          <w:rFonts w:ascii="Arial" w:eastAsia="Arial" w:hAnsi="Arial" w:cs="Arial"/>
          <w:sz w:val="24"/>
          <w:szCs w:val="20"/>
          <w:lang w:eastAsia="en-GB"/>
        </w:rPr>
        <w:t>plausible. This means that in only 20% of records further sampling was required to check risks to public and animal health.</w:t>
      </w:r>
    </w:p>
    <w:p w14:paraId="60710144" w14:textId="77777777" w:rsidR="00DC275A" w:rsidRPr="00260D7E" w:rsidRDefault="00DC275A"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3977B149" w14:textId="77777777" w:rsidR="008E7D92" w:rsidRDefault="008E7D9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16935727" w14:textId="77777777" w:rsidR="008E7D92" w:rsidRDefault="008E7D9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5A7CD663" w14:textId="761B7639" w:rsidR="00A76232" w:rsidRPr="00260D7E" w:rsidRDefault="0013288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260D7E">
        <w:rPr>
          <w:rFonts w:ascii="Arial" w:eastAsia="Arial" w:hAnsi="Arial" w:cs="Arial"/>
          <w:b/>
          <w:sz w:val="24"/>
          <w:szCs w:val="20"/>
          <w:lang w:eastAsia="en-GB"/>
        </w:rPr>
        <w:lastRenderedPageBreak/>
        <w:t xml:space="preserve">2.1.4 </w:t>
      </w:r>
      <w:r w:rsidR="00A76232" w:rsidRPr="00260D7E">
        <w:rPr>
          <w:rFonts w:ascii="Arial" w:eastAsia="Arial" w:hAnsi="Arial" w:cs="Arial"/>
          <w:b/>
          <w:sz w:val="24"/>
          <w:szCs w:val="20"/>
          <w:lang w:eastAsia="en-GB"/>
        </w:rPr>
        <w:t xml:space="preserve">SCIENTIFIC EXCELLENCE </w:t>
      </w:r>
    </w:p>
    <w:p w14:paraId="023986FC"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73FC1E0D" w14:textId="77777777" w:rsidR="00A76232" w:rsidRPr="00A9152A"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A9152A">
        <w:rPr>
          <w:rFonts w:ascii="Arial" w:eastAsia="Arial" w:hAnsi="Arial" w:cs="Arial"/>
          <w:b/>
          <w:sz w:val="24"/>
          <w:szCs w:val="20"/>
          <w:lang w:eastAsia="en-GB"/>
        </w:rPr>
        <w:t>Global soil nematode abundance and functional group composition</w:t>
      </w:r>
    </w:p>
    <w:p w14:paraId="42340FE9" w14:textId="77777777" w:rsidR="000F3BB3"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A9152A">
        <w:rPr>
          <w:rFonts w:ascii="Arial" w:eastAsia="Arial" w:hAnsi="Arial" w:cs="Arial"/>
          <w:sz w:val="24"/>
          <w:szCs w:val="20"/>
          <w:lang w:eastAsia="en-GB"/>
        </w:rPr>
        <w:t>Soil organisms are a crucial part of global soils. Despite their importance for ecosystem functioning, few quantitative, spatially explicit models of the active belowground community exist. Nematodes, the most abundant animals on Earth, filling all trophic levels in the soil food web</w:t>
      </w:r>
      <w:r w:rsidR="00A9152A" w:rsidRPr="00A9152A">
        <w:rPr>
          <w:rFonts w:ascii="Arial" w:eastAsia="Arial" w:hAnsi="Arial" w:cs="Arial"/>
          <w:sz w:val="24"/>
          <w:szCs w:val="20"/>
          <w:lang w:eastAsia="en-GB"/>
        </w:rPr>
        <w:t>,</w:t>
      </w:r>
      <w:r w:rsidRPr="00A9152A">
        <w:rPr>
          <w:rFonts w:ascii="Arial" w:eastAsia="Arial" w:hAnsi="Arial" w:cs="Arial"/>
          <w:sz w:val="24"/>
          <w:szCs w:val="20"/>
          <w:lang w:eastAsia="en-GB"/>
        </w:rPr>
        <w:t xml:space="preserve"> were the organism of choice for the study. Approximately 7</w:t>
      </w:r>
      <w:r w:rsidR="00FD4B8E" w:rsidRPr="00A9152A">
        <w:rPr>
          <w:rFonts w:ascii="Arial" w:eastAsia="Arial" w:hAnsi="Arial" w:cs="Arial"/>
          <w:sz w:val="24"/>
          <w:szCs w:val="20"/>
          <w:lang w:eastAsia="en-GB"/>
        </w:rPr>
        <w:t>,</w:t>
      </w:r>
      <w:r w:rsidRPr="00A9152A">
        <w:rPr>
          <w:rFonts w:ascii="Arial" w:eastAsia="Arial" w:hAnsi="Arial" w:cs="Arial"/>
          <w:sz w:val="24"/>
          <w:szCs w:val="20"/>
          <w:lang w:eastAsia="en-GB"/>
        </w:rPr>
        <w:t xml:space="preserve">000 georeferenced soil samples were used to model and generate the first maps of the abundance of soil nematodes and the composition of their functional groups at a global scale. The maps showed that nematodes had a total biomass of approximately 0.3 gigatonnes and inhabit surface soils across the globe, with higher abundances in sub-Arctic regions (38% of total) than in temperate (24%) or tropical (21%) regions. Regional variations in these global trends also provided insights to local patterns of soil fertility and functioning. </w:t>
      </w:r>
    </w:p>
    <w:p w14:paraId="670B6102" w14:textId="77777777" w:rsidR="000F3BB3" w:rsidRDefault="000F3BB3"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2A19D4E2" w14:textId="23D61BCE" w:rsidR="00A76232" w:rsidRPr="00A9152A"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A9152A">
        <w:rPr>
          <w:rFonts w:ascii="Arial" w:eastAsia="Arial" w:hAnsi="Arial" w:cs="Arial"/>
          <w:sz w:val="24"/>
          <w:szCs w:val="20"/>
          <w:lang w:eastAsia="en-GB"/>
        </w:rPr>
        <w:t xml:space="preserve">The high-resolution models provided the first steps towards representing soil ecological processes in global biogeochemical models and will enable improved prediction of elemental cycling under current and future climate scenarios. The study, published in Nature, has been impactful with </w:t>
      </w:r>
      <w:r w:rsidR="00B44ACF" w:rsidRPr="00A9152A">
        <w:rPr>
          <w:rFonts w:ascii="Arial" w:eastAsia="Arial" w:hAnsi="Arial" w:cs="Arial"/>
          <w:sz w:val="24"/>
          <w:szCs w:val="20"/>
          <w:lang w:eastAsia="en-GB"/>
        </w:rPr>
        <w:t>c.</w:t>
      </w:r>
      <w:r w:rsidRPr="00A9152A">
        <w:rPr>
          <w:rFonts w:ascii="Arial" w:eastAsia="Arial" w:hAnsi="Arial" w:cs="Arial"/>
          <w:sz w:val="24"/>
          <w:szCs w:val="20"/>
          <w:lang w:eastAsia="en-GB"/>
        </w:rPr>
        <w:t xml:space="preserve">400 citations since publication in 2019. </w:t>
      </w:r>
      <w:r w:rsidR="00B44ACF" w:rsidRPr="00A9152A">
        <w:rPr>
          <w:rFonts w:ascii="Arial" w:eastAsia="Arial" w:hAnsi="Arial" w:cs="Arial"/>
          <w:sz w:val="24"/>
          <w:szCs w:val="20"/>
          <w:lang w:eastAsia="en-GB"/>
        </w:rPr>
        <w:t xml:space="preserve">Currently it </w:t>
      </w:r>
      <w:r w:rsidRPr="00A9152A">
        <w:rPr>
          <w:rFonts w:ascii="Arial" w:eastAsia="Arial" w:hAnsi="Arial" w:cs="Arial"/>
          <w:sz w:val="24"/>
          <w:szCs w:val="20"/>
          <w:lang w:eastAsia="en-GB"/>
        </w:rPr>
        <w:t>has a</w:t>
      </w:r>
      <w:r w:rsidR="00B44ACF" w:rsidRPr="00A9152A">
        <w:rPr>
          <w:rFonts w:ascii="Arial" w:eastAsia="Arial" w:hAnsi="Arial" w:cs="Arial"/>
          <w:sz w:val="24"/>
          <w:szCs w:val="20"/>
          <w:lang w:eastAsia="en-GB"/>
        </w:rPr>
        <w:t>n</w:t>
      </w:r>
      <w:r w:rsidRPr="00A9152A">
        <w:rPr>
          <w:rFonts w:ascii="Arial" w:eastAsia="Arial" w:hAnsi="Arial" w:cs="Arial"/>
          <w:sz w:val="24"/>
          <w:szCs w:val="20"/>
          <w:lang w:eastAsia="en-GB"/>
        </w:rPr>
        <w:t xml:space="preserve"> Altmetric score of 655 which is ranked in the top 5% of all research outputs scored by </w:t>
      </w:r>
      <w:r w:rsidR="000A4531" w:rsidRPr="00A9152A">
        <w:rPr>
          <w:rFonts w:ascii="Arial" w:eastAsia="Arial" w:hAnsi="Arial" w:cs="Arial"/>
          <w:sz w:val="24"/>
          <w:szCs w:val="20"/>
          <w:lang w:eastAsia="en-GB"/>
        </w:rPr>
        <w:t>Altmetric and</w:t>
      </w:r>
      <w:r w:rsidRPr="00A9152A">
        <w:rPr>
          <w:rFonts w:ascii="Arial" w:eastAsia="Arial" w:hAnsi="Arial" w:cs="Arial"/>
          <w:sz w:val="24"/>
          <w:szCs w:val="20"/>
          <w:lang w:eastAsia="en-GB"/>
        </w:rPr>
        <w:t xml:space="preserve"> resulted in an invitation by Nature to write a follow-up publication for a sister journal, Nature Scientific Data which was published in 2020.</w:t>
      </w:r>
    </w:p>
    <w:p w14:paraId="3C08ABC2" w14:textId="77777777" w:rsidR="00A76232" w:rsidRPr="00D22E9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33B1FA28" w14:textId="77777777" w:rsidR="00A76232" w:rsidRPr="00D22E9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D22E94">
        <w:rPr>
          <w:rFonts w:ascii="Arial" w:eastAsia="Arial" w:hAnsi="Arial" w:cs="Arial"/>
          <w:b/>
          <w:sz w:val="24"/>
          <w:szCs w:val="20"/>
          <w:lang w:eastAsia="en-GB"/>
        </w:rPr>
        <w:t>Building catchment to national understanding of water quality threats</w:t>
      </w:r>
    </w:p>
    <w:p w14:paraId="0A3DDED5" w14:textId="77777777" w:rsidR="000F3BB3"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D22E94">
        <w:rPr>
          <w:rFonts w:ascii="Arial" w:eastAsia="Arial" w:hAnsi="Arial" w:cs="Arial"/>
          <w:sz w:val="24"/>
          <w:szCs w:val="20"/>
          <w:lang w:eastAsia="en-GB"/>
        </w:rPr>
        <w:t xml:space="preserve">Water quality in terms of </w:t>
      </w:r>
      <w:r w:rsidR="00554790" w:rsidRPr="00D22E94">
        <w:rPr>
          <w:rFonts w:ascii="Arial" w:eastAsia="Arial" w:hAnsi="Arial" w:cs="Arial"/>
          <w:sz w:val="24"/>
          <w:szCs w:val="20"/>
          <w:lang w:eastAsia="en-GB"/>
        </w:rPr>
        <w:t xml:space="preserve">the </w:t>
      </w:r>
      <w:r w:rsidRPr="00D22E94">
        <w:rPr>
          <w:rFonts w:ascii="Arial" w:eastAsia="Arial" w:hAnsi="Arial" w:cs="Arial"/>
          <w:sz w:val="24"/>
          <w:szCs w:val="20"/>
          <w:lang w:eastAsia="en-GB"/>
        </w:rPr>
        <w:t xml:space="preserve">physical, </w:t>
      </w:r>
      <w:r w:rsidR="009F244D" w:rsidRPr="00D22E94">
        <w:rPr>
          <w:rFonts w:ascii="Arial" w:eastAsia="Arial" w:hAnsi="Arial" w:cs="Arial"/>
          <w:sz w:val="24"/>
          <w:szCs w:val="20"/>
          <w:lang w:eastAsia="en-GB"/>
        </w:rPr>
        <w:t>chemical,</w:t>
      </w:r>
      <w:r w:rsidRPr="00D22E94">
        <w:rPr>
          <w:rFonts w:ascii="Arial" w:eastAsia="Arial" w:hAnsi="Arial" w:cs="Arial"/>
          <w:sz w:val="24"/>
          <w:szCs w:val="20"/>
          <w:lang w:eastAsia="en-GB"/>
        </w:rPr>
        <w:t xml:space="preserve"> and microbiological condition of rivers remains threatened by unresolved nutrient issues, emerging </w:t>
      </w:r>
      <w:r w:rsidR="007A16B5" w:rsidRPr="00D22E94">
        <w:rPr>
          <w:rFonts w:ascii="Arial" w:eastAsia="Arial" w:hAnsi="Arial" w:cs="Arial"/>
          <w:sz w:val="24"/>
          <w:szCs w:val="20"/>
          <w:lang w:eastAsia="en-GB"/>
        </w:rPr>
        <w:t>contaminants,</w:t>
      </w:r>
      <w:r w:rsidRPr="00D22E94">
        <w:rPr>
          <w:rFonts w:ascii="Arial" w:eastAsia="Arial" w:hAnsi="Arial" w:cs="Arial"/>
          <w:sz w:val="24"/>
          <w:szCs w:val="20"/>
          <w:lang w:eastAsia="en-GB"/>
        </w:rPr>
        <w:t xml:space="preserve"> and superimposed climate impacts. Mechanistic research focussed on two key aspects: pollution by sewage effluents and DNA approaches for evaluating river microbial impacts. Effluents from different sources remain a poorly understood driver of water quality variation. Four papers </w:t>
      </w:r>
      <w:r w:rsidR="001F0153" w:rsidRPr="00D22E94">
        <w:rPr>
          <w:rFonts w:ascii="Arial" w:eastAsia="Arial" w:hAnsi="Arial" w:cs="Arial"/>
          <w:sz w:val="24"/>
          <w:szCs w:val="20"/>
          <w:lang w:eastAsia="en-GB"/>
        </w:rPr>
        <w:t xml:space="preserve">published in scientific journals </w:t>
      </w:r>
      <w:r w:rsidRPr="00D22E94">
        <w:rPr>
          <w:rFonts w:ascii="Arial" w:eastAsia="Arial" w:hAnsi="Arial" w:cs="Arial"/>
          <w:sz w:val="24"/>
          <w:szCs w:val="20"/>
          <w:lang w:eastAsia="en-GB"/>
        </w:rPr>
        <w:t xml:space="preserve">(two in Environmental Pollution, </w:t>
      </w:r>
      <w:r w:rsidR="00C54AF4" w:rsidRPr="00D22E94">
        <w:rPr>
          <w:rFonts w:ascii="Arial" w:eastAsia="Arial" w:hAnsi="Arial" w:cs="Arial"/>
          <w:sz w:val="24"/>
          <w:szCs w:val="20"/>
          <w:lang w:eastAsia="en-GB"/>
        </w:rPr>
        <w:t xml:space="preserve">accessible </w:t>
      </w:r>
      <w:hyperlink r:id="rId518">
        <w:r w:rsidRPr="00D22E94">
          <w:rPr>
            <w:rFonts w:ascii="Arial" w:eastAsia="Arial" w:hAnsi="Arial" w:cs="Arial"/>
            <w:color w:val="0000FF"/>
            <w:sz w:val="24"/>
            <w:szCs w:val="20"/>
            <w:lang w:eastAsia="en-GB"/>
          </w:rPr>
          <w:t>here</w:t>
        </w:r>
      </w:hyperlink>
      <w:r w:rsidRPr="00D22E94">
        <w:rPr>
          <w:rFonts w:ascii="Arial" w:eastAsia="Arial" w:hAnsi="Arial" w:cs="Arial"/>
          <w:sz w:val="24"/>
          <w:szCs w:val="20"/>
          <w:lang w:eastAsia="en-GB"/>
        </w:rPr>
        <w:t xml:space="preserve"> and </w:t>
      </w:r>
      <w:hyperlink r:id="rId519">
        <w:r w:rsidRPr="00D22E94">
          <w:rPr>
            <w:rFonts w:ascii="Arial" w:eastAsia="Arial" w:hAnsi="Arial" w:cs="Arial"/>
            <w:color w:val="0000FF"/>
            <w:sz w:val="24"/>
            <w:szCs w:val="20"/>
            <w:lang w:eastAsia="en-GB"/>
          </w:rPr>
          <w:t>here</w:t>
        </w:r>
      </w:hyperlink>
      <w:r w:rsidR="000F0ADD" w:rsidRPr="00D22E94">
        <w:rPr>
          <w:rFonts w:ascii="Arial" w:eastAsia="Arial" w:hAnsi="Arial" w:cs="Arial"/>
          <w:color w:val="0000FF"/>
          <w:sz w:val="24"/>
          <w:szCs w:val="20"/>
          <w:lang w:eastAsia="en-GB"/>
        </w:rPr>
        <w:t>,</w:t>
      </w:r>
      <w:r w:rsidRPr="00D22E94">
        <w:rPr>
          <w:rFonts w:ascii="Arial" w:eastAsia="Arial" w:hAnsi="Arial" w:cs="Arial"/>
          <w:sz w:val="24"/>
          <w:szCs w:val="20"/>
          <w:lang w:eastAsia="en-GB"/>
        </w:rPr>
        <w:t xml:space="preserve"> and two in Science of the Total Environment impact, </w:t>
      </w:r>
      <w:r w:rsidR="00C54AF4" w:rsidRPr="00D22E94">
        <w:rPr>
          <w:rFonts w:ascii="Arial" w:eastAsia="Arial" w:hAnsi="Arial" w:cs="Arial"/>
          <w:sz w:val="24"/>
          <w:szCs w:val="20"/>
          <w:lang w:eastAsia="en-GB"/>
        </w:rPr>
        <w:t xml:space="preserve">accessible </w:t>
      </w:r>
      <w:hyperlink r:id="rId520">
        <w:r w:rsidRPr="00D22E94">
          <w:rPr>
            <w:rFonts w:ascii="Arial" w:eastAsia="Arial" w:hAnsi="Arial" w:cs="Arial"/>
            <w:color w:val="0000FF"/>
            <w:sz w:val="24"/>
            <w:szCs w:val="20"/>
            <w:lang w:eastAsia="en-GB"/>
          </w:rPr>
          <w:t>here</w:t>
        </w:r>
      </w:hyperlink>
      <w:r w:rsidRPr="00D22E94">
        <w:rPr>
          <w:rFonts w:ascii="Arial" w:eastAsia="Arial" w:hAnsi="Arial" w:cs="Arial"/>
          <w:sz w:val="24"/>
          <w:szCs w:val="20"/>
          <w:lang w:eastAsia="en-GB"/>
        </w:rPr>
        <w:t xml:space="preserve"> and </w:t>
      </w:r>
      <w:hyperlink r:id="rId521">
        <w:r w:rsidRPr="00D22E94">
          <w:rPr>
            <w:rFonts w:ascii="Arial" w:eastAsia="Arial" w:hAnsi="Arial" w:cs="Arial"/>
            <w:color w:val="0000FF"/>
            <w:sz w:val="24"/>
            <w:szCs w:val="20"/>
            <w:lang w:eastAsia="en-GB"/>
          </w:rPr>
          <w:t>here</w:t>
        </w:r>
      </w:hyperlink>
      <w:r w:rsidRPr="00D22E94">
        <w:rPr>
          <w:rFonts w:ascii="Arial" w:eastAsia="Arial" w:hAnsi="Arial" w:cs="Arial"/>
          <w:sz w:val="24"/>
          <w:szCs w:val="20"/>
          <w:lang w:eastAsia="en-GB"/>
        </w:rPr>
        <w:t>) evaluated spatio-temporal variability in septic tank effluent composition, controlling factors, potential tracer techniques for source apportionment and impacts in receiving waterbodies</w:t>
      </w:r>
      <w:r w:rsidR="004800A6" w:rsidRPr="00D22E94">
        <w:rPr>
          <w:rFonts w:ascii="Arial" w:eastAsia="Arial" w:hAnsi="Arial" w:cs="Arial"/>
          <w:sz w:val="24"/>
          <w:szCs w:val="20"/>
          <w:lang w:eastAsia="en-GB"/>
        </w:rPr>
        <w:t>. This underlying research</w:t>
      </w:r>
      <w:r w:rsidRPr="00D22E94">
        <w:rPr>
          <w:rFonts w:ascii="Arial" w:eastAsia="Arial" w:hAnsi="Arial" w:cs="Arial"/>
          <w:sz w:val="24"/>
          <w:szCs w:val="20"/>
          <w:lang w:eastAsia="en-GB"/>
        </w:rPr>
        <w:t xml:space="preserve"> </w:t>
      </w:r>
      <w:r w:rsidR="004800A6" w:rsidRPr="00D22E94">
        <w:rPr>
          <w:rFonts w:ascii="Arial" w:eastAsia="Arial" w:hAnsi="Arial" w:cs="Arial"/>
          <w:sz w:val="24"/>
          <w:szCs w:val="20"/>
          <w:lang w:eastAsia="en-GB"/>
        </w:rPr>
        <w:t xml:space="preserve">also informed </w:t>
      </w:r>
      <w:r w:rsidRPr="00D22E94">
        <w:rPr>
          <w:rFonts w:ascii="Arial" w:eastAsia="Arial" w:hAnsi="Arial" w:cs="Arial"/>
          <w:sz w:val="24"/>
          <w:szCs w:val="20"/>
          <w:lang w:eastAsia="en-GB"/>
        </w:rPr>
        <w:t xml:space="preserve">CREW policy reports. </w:t>
      </w:r>
    </w:p>
    <w:p w14:paraId="68799747" w14:textId="77777777" w:rsidR="000F3BB3" w:rsidRDefault="000F3BB3"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558F5642" w14:textId="50601528" w:rsidR="001F4D1B" w:rsidRPr="00D22E9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D22E94">
        <w:rPr>
          <w:rFonts w:ascii="Arial" w:eastAsia="Arial" w:hAnsi="Arial" w:cs="Arial"/>
          <w:sz w:val="24"/>
          <w:szCs w:val="20"/>
          <w:lang w:eastAsia="en-GB"/>
        </w:rPr>
        <w:t>Effluent sources from wastewater treatment works (WWTW) were evaluated and published in</w:t>
      </w:r>
      <w:r w:rsidR="004800A6" w:rsidRPr="00D22E94">
        <w:rPr>
          <w:rFonts w:ascii="Arial" w:eastAsia="Arial" w:hAnsi="Arial" w:cs="Arial"/>
          <w:sz w:val="24"/>
          <w:szCs w:val="20"/>
          <w:lang w:eastAsia="en-GB"/>
        </w:rPr>
        <w:t xml:space="preserve"> the</w:t>
      </w:r>
      <w:r w:rsidRPr="00D22E94">
        <w:rPr>
          <w:rFonts w:ascii="Arial" w:eastAsia="Arial" w:hAnsi="Arial" w:cs="Arial"/>
          <w:sz w:val="24"/>
          <w:szCs w:val="20"/>
          <w:lang w:eastAsia="en-GB"/>
        </w:rPr>
        <w:t xml:space="preserve"> </w:t>
      </w:r>
      <w:hyperlink r:id="rId522">
        <w:r w:rsidRPr="00A309A5">
          <w:rPr>
            <w:rFonts w:ascii="Arial" w:eastAsia="Arial" w:hAnsi="Arial" w:cs="Arial"/>
            <w:i/>
            <w:iCs/>
            <w:color w:val="0000FF"/>
            <w:sz w:val="24"/>
            <w:szCs w:val="20"/>
            <w:lang w:eastAsia="en-GB"/>
          </w:rPr>
          <w:t>Journal of Environmental Management</w:t>
        </w:r>
      </w:hyperlink>
      <w:r w:rsidRPr="00D22E94">
        <w:rPr>
          <w:rFonts w:ascii="Arial" w:eastAsia="Arial" w:hAnsi="Arial" w:cs="Arial"/>
          <w:sz w:val="24"/>
          <w:szCs w:val="20"/>
          <w:vertAlign w:val="superscript"/>
          <w:lang w:eastAsia="en-GB"/>
        </w:rPr>
        <w:t xml:space="preserve"> </w:t>
      </w:r>
      <w:r w:rsidRPr="00D22E94">
        <w:rPr>
          <w:rFonts w:ascii="Arial" w:eastAsia="Arial" w:hAnsi="Arial" w:cs="Arial"/>
          <w:sz w:val="24"/>
          <w:szCs w:val="20"/>
          <w:lang w:eastAsia="en-GB"/>
        </w:rPr>
        <w:t xml:space="preserve">. Water, sediment quality and microbial change along 1 km river transects following five WWTW challenged notions of pollution plumes from </w:t>
      </w:r>
      <w:r w:rsidR="00166F58" w:rsidRPr="00D22E94">
        <w:rPr>
          <w:rFonts w:ascii="Arial" w:eastAsia="Arial" w:hAnsi="Arial" w:cs="Arial"/>
          <w:sz w:val="24"/>
          <w:szCs w:val="20"/>
          <w:lang w:eastAsia="en-GB"/>
        </w:rPr>
        <w:t xml:space="preserve">such sites </w:t>
      </w:r>
      <w:r w:rsidRPr="00D22E94">
        <w:rPr>
          <w:rFonts w:ascii="Arial" w:eastAsia="Arial" w:hAnsi="Arial" w:cs="Arial"/>
          <w:sz w:val="24"/>
          <w:szCs w:val="20"/>
          <w:lang w:eastAsia="en-GB"/>
        </w:rPr>
        <w:t xml:space="preserve">and constantly discharging point sources. Direct downstream effluent impacts were only clear for several WWTW on some dates, whilst river condition and background pollution sources were shown </w:t>
      </w:r>
      <w:r w:rsidR="00EF2A9B" w:rsidRPr="00D22E94">
        <w:rPr>
          <w:rFonts w:ascii="Arial" w:eastAsia="Arial" w:hAnsi="Arial" w:cs="Arial"/>
          <w:sz w:val="24"/>
          <w:szCs w:val="20"/>
          <w:lang w:eastAsia="en-GB"/>
        </w:rPr>
        <w:t xml:space="preserve">to be </w:t>
      </w:r>
      <w:r w:rsidRPr="00D22E94">
        <w:rPr>
          <w:rFonts w:ascii="Arial" w:eastAsia="Arial" w:hAnsi="Arial" w:cs="Arial"/>
          <w:sz w:val="24"/>
          <w:szCs w:val="20"/>
          <w:lang w:eastAsia="en-GB"/>
        </w:rPr>
        <w:t xml:space="preserve">highly influential. </w:t>
      </w:r>
      <w:r w:rsidR="004800A6" w:rsidRPr="00D22E94">
        <w:rPr>
          <w:rFonts w:ascii="Arial" w:eastAsia="Arial" w:hAnsi="Arial" w:cs="Arial"/>
          <w:sz w:val="24"/>
          <w:szCs w:val="20"/>
          <w:lang w:eastAsia="en-GB"/>
        </w:rPr>
        <w:t>A s</w:t>
      </w:r>
      <w:r w:rsidRPr="00D22E94">
        <w:rPr>
          <w:rFonts w:ascii="Arial" w:eastAsia="Arial" w:hAnsi="Arial" w:cs="Arial"/>
          <w:sz w:val="24"/>
          <w:szCs w:val="20"/>
          <w:lang w:eastAsia="en-GB"/>
        </w:rPr>
        <w:t>tudy of two catchments examined the influence of environmental drivers on the emerging threat of antimicrobial resistance (AMR) prevalence in agricultural catchments</w:t>
      </w:r>
      <w:r w:rsidR="00493C93" w:rsidRPr="00D22E94">
        <w:rPr>
          <w:rFonts w:ascii="Arial" w:eastAsia="Arial" w:hAnsi="Arial" w:cs="Arial"/>
          <w:sz w:val="24"/>
          <w:szCs w:val="20"/>
          <w:lang w:eastAsia="en-GB"/>
        </w:rPr>
        <w:t>,</w:t>
      </w:r>
      <w:r w:rsidRPr="00D22E94">
        <w:rPr>
          <w:rFonts w:ascii="Arial" w:eastAsia="Arial" w:hAnsi="Arial" w:cs="Arial"/>
          <w:sz w:val="24"/>
          <w:szCs w:val="20"/>
          <w:lang w:eastAsia="en-GB"/>
        </w:rPr>
        <w:t xml:space="preserve"> </w:t>
      </w:r>
      <w:r w:rsidR="00493C93" w:rsidRPr="00D22E94">
        <w:rPr>
          <w:rFonts w:ascii="Arial" w:eastAsia="Arial" w:hAnsi="Arial" w:cs="Arial"/>
          <w:sz w:val="24"/>
          <w:szCs w:val="20"/>
          <w:lang w:eastAsia="en-GB"/>
        </w:rPr>
        <w:t xml:space="preserve">finding </w:t>
      </w:r>
      <w:r w:rsidRPr="00D22E94">
        <w:rPr>
          <w:rFonts w:ascii="Arial" w:eastAsia="Arial" w:hAnsi="Arial" w:cs="Arial"/>
          <w:sz w:val="24"/>
          <w:szCs w:val="20"/>
          <w:lang w:eastAsia="en-GB"/>
        </w:rPr>
        <w:t xml:space="preserve">a high variability in AMR prevalence over time in the absence of point source discharges. </w:t>
      </w:r>
    </w:p>
    <w:p w14:paraId="7429334C" w14:textId="77777777" w:rsidR="001F4D1B" w:rsidRPr="00D22E94" w:rsidRDefault="001F4D1B"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2FF5C7DF" w14:textId="77777777" w:rsidR="001F06FD" w:rsidRPr="00D22E9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D22E94">
        <w:rPr>
          <w:rFonts w:ascii="Arial" w:eastAsia="Arial" w:hAnsi="Arial" w:cs="Arial"/>
          <w:sz w:val="24"/>
          <w:szCs w:val="20"/>
          <w:lang w:eastAsia="en-GB"/>
        </w:rPr>
        <w:t xml:space="preserve">Linked AMR modelling showed that AMR gene abundance was more strongly associated with season and environmental variables than with microbial community composition. Novel techniques were investigated for source tracking specific faecal </w:t>
      </w:r>
      <w:r w:rsidRPr="00D22E94">
        <w:rPr>
          <w:rFonts w:ascii="Arial" w:eastAsia="Arial" w:hAnsi="Arial" w:cs="Arial"/>
          <w:sz w:val="24"/>
          <w:szCs w:val="20"/>
          <w:lang w:eastAsia="en-GB"/>
        </w:rPr>
        <w:lastRenderedPageBreak/>
        <w:t xml:space="preserve">indicator organisms in the environment. E. coli genome clustering was undertaken in a livestock dominated catchment. Similarities in E. coli from the stream with isolates from sheep and cattle faeces indicated transmission from faeces to water. Similarities in isolates from soils and fresh cattle poached areas suggested the method could detect recent run-off and persistent soil sources as transmission pathways. </w:t>
      </w:r>
    </w:p>
    <w:p w14:paraId="538258C4" w14:textId="77777777" w:rsidR="001F06FD" w:rsidRPr="00D22E94" w:rsidRDefault="001F06FD"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787E9877" w14:textId="78F2F6B9" w:rsidR="00577CC0" w:rsidRPr="00D22E9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D22E94">
        <w:rPr>
          <w:rFonts w:ascii="Arial" w:eastAsia="Arial" w:hAnsi="Arial" w:cs="Arial"/>
          <w:sz w:val="24"/>
          <w:szCs w:val="20"/>
          <w:lang w:eastAsia="en-GB"/>
        </w:rPr>
        <w:t xml:space="preserve">Integrative research of processes </w:t>
      </w:r>
      <w:r w:rsidR="004800A6" w:rsidRPr="00D22E94">
        <w:rPr>
          <w:rFonts w:ascii="Arial" w:eastAsia="Arial" w:hAnsi="Arial" w:cs="Arial"/>
          <w:sz w:val="24"/>
          <w:szCs w:val="20"/>
          <w:lang w:eastAsia="en-GB"/>
        </w:rPr>
        <w:t xml:space="preserve">was undertaken at </w:t>
      </w:r>
      <w:r w:rsidRPr="00D22E94">
        <w:rPr>
          <w:rFonts w:ascii="Arial" w:eastAsia="Arial" w:hAnsi="Arial" w:cs="Arial"/>
          <w:sz w:val="24"/>
          <w:szCs w:val="20"/>
          <w:lang w:eastAsia="en-GB"/>
        </w:rPr>
        <w:t>two spatial scales: At a 50 km</w:t>
      </w:r>
      <w:r w:rsidRPr="00D22E94">
        <w:rPr>
          <w:rFonts w:ascii="Arial" w:eastAsia="Arial" w:hAnsi="Arial" w:cs="Arial"/>
          <w:sz w:val="24"/>
          <w:szCs w:val="20"/>
          <w:vertAlign w:val="superscript"/>
          <w:lang w:eastAsia="en-GB"/>
        </w:rPr>
        <w:t>2</w:t>
      </w:r>
      <w:r w:rsidRPr="00D22E94">
        <w:rPr>
          <w:rFonts w:ascii="Arial" w:eastAsia="Arial" w:hAnsi="Arial" w:cs="Arial"/>
          <w:sz w:val="24"/>
          <w:szCs w:val="20"/>
          <w:lang w:eastAsia="en-GB"/>
        </w:rPr>
        <w:t xml:space="preserve"> catchment scale experiments on phosphorus release from sediments were combined with </w:t>
      </w:r>
      <w:r w:rsidR="00F07617" w:rsidRPr="00D22E94">
        <w:rPr>
          <w:rFonts w:ascii="Arial" w:eastAsia="Arial" w:hAnsi="Arial" w:cs="Arial"/>
          <w:sz w:val="24"/>
          <w:szCs w:val="20"/>
          <w:lang w:eastAsia="en-GB"/>
        </w:rPr>
        <w:t>s</w:t>
      </w:r>
      <w:r w:rsidR="00FD1DE3" w:rsidRPr="00D22E94">
        <w:rPr>
          <w:rFonts w:ascii="Arial" w:eastAsia="Arial" w:hAnsi="Arial" w:cs="Arial"/>
          <w:sz w:val="24"/>
          <w:szCs w:val="20"/>
          <w:lang w:eastAsia="en-GB"/>
        </w:rPr>
        <w:t xml:space="preserve">tream </w:t>
      </w:r>
      <w:r w:rsidR="00F07617" w:rsidRPr="00D22E94">
        <w:rPr>
          <w:rFonts w:ascii="Arial" w:eastAsia="Arial" w:hAnsi="Arial" w:cs="Arial"/>
          <w:sz w:val="24"/>
          <w:szCs w:val="20"/>
          <w:lang w:eastAsia="en-GB"/>
        </w:rPr>
        <w:t>e</w:t>
      </w:r>
      <w:r w:rsidR="00FD1DE3" w:rsidRPr="00D22E94">
        <w:rPr>
          <w:rFonts w:ascii="Arial" w:eastAsia="Arial" w:hAnsi="Arial" w:cs="Arial"/>
          <w:sz w:val="24"/>
          <w:szCs w:val="20"/>
          <w:lang w:eastAsia="en-GB"/>
        </w:rPr>
        <w:t>nergy</w:t>
      </w:r>
      <w:r w:rsidRPr="00D22E94">
        <w:rPr>
          <w:rFonts w:ascii="Arial" w:eastAsia="Arial" w:hAnsi="Arial" w:cs="Arial"/>
          <w:sz w:val="24"/>
          <w:szCs w:val="20"/>
          <w:lang w:eastAsia="en-GB"/>
        </w:rPr>
        <w:t xml:space="preserve"> (erosion-conveyance) predictions from spatial data, siltation</w:t>
      </w:r>
      <w:r w:rsidR="0096549C" w:rsidRPr="00D22E94">
        <w:rPr>
          <w:rFonts w:ascii="Arial" w:eastAsia="Arial" w:hAnsi="Arial" w:cs="Arial"/>
          <w:sz w:val="24"/>
          <w:szCs w:val="20"/>
          <w:lang w:eastAsia="en-GB"/>
        </w:rPr>
        <w:t>,</w:t>
      </w:r>
      <w:r w:rsidRPr="00D22E94">
        <w:rPr>
          <w:rFonts w:ascii="Arial" w:eastAsia="Arial" w:hAnsi="Arial" w:cs="Arial"/>
          <w:sz w:val="24"/>
          <w:szCs w:val="20"/>
          <w:lang w:eastAsia="en-GB"/>
        </w:rPr>
        <w:t xml:space="preserve"> and riparian condition surveys to explore mechanisms behind a decadal rise-fall in stream phosphorus from long-term monitoring. The </w:t>
      </w:r>
      <w:hyperlink r:id="rId523">
        <w:r w:rsidRPr="00D22E94">
          <w:rPr>
            <w:rFonts w:ascii="Arial" w:eastAsia="Arial" w:hAnsi="Arial" w:cs="Arial"/>
            <w:color w:val="0000FF"/>
            <w:sz w:val="24"/>
            <w:szCs w:val="20"/>
            <w:lang w:eastAsia="en-GB"/>
          </w:rPr>
          <w:t>paper</w:t>
        </w:r>
      </w:hyperlink>
      <w:r w:rsidR="004800A6" w:rsidRPr="00D22E94">
        <w:rPr>
          <w:rFonts w:ascii="Arial" w:eastAsia="Arial" w:hAnsi="Arial" w:cs="Arial"/>
          <w:sz w:val="24"/>
          <w:szCs w:val="20"/>
          <w:lang w:eastAsia="en-GB"/>
        </w:rPr>
        <w:t xml:space="preserve"> (</w:t>
      </w:r>
      <w:r w:rsidR="005B0BEE" w:rsidRPr="00D22E94">
        <w:rPr>
          <w:rFonts w:ascii="Arial" w:eastAsia="Arial" w:hAnsi="Arial" w:cs="Arial"/>
          <w:sz w:val="24"/>
          <w:szCs w:val="20"/>
          <w:lang w:eastAsia="en-GB"/>
        </w:rPr>
        <w:t xml:space="preserve">published in </w:t>
      </w:r>
      <w:r w:rsidRPr="00304BD0">
        <w:rPr>
          <w:rFonts w:ascii="Arial" w:eastAsia="Arial" w:hAnsi="Arial" w:cs="Arial"/>
          <w:i/>
          <w:iCs/>
          <w:sz w:val="24"/>
          <w:szCs w:val="20"/>
          <w:lang w:eastAsia="en-GB"/>
        </w:rPr>
        <w:t>Science of the Total Environment</w:t>
      </w:r>
      <w:r w:rsidR="004800A6" w:rsidRPr="00D22E94">
        <w:rPr>
          <w:rFonts w:ascii="Arial" w:eastAsia="Arial" w:hAnsi="Arial" w:cs="Arial"/>
          <w:sz w:val="24"/>
          <w:szCs w:val="20"/>
          <w:lang w:eastAsia="en-GB"/>
        </w:rPr>
        <w:t>)</w:t>
      </w:r>
      <w:r w:rsidRPr="00D22E94">
        <w:rPr>
          <w:rFonts w:ascii="Arial" w:eastAsia="Arial" w:hAnsi="Arial" w:cs="Arial"/>
          <w:sz w:val="24"/>
          <w:szCs w:val="20"/>
          <w:lang w:eastAsia="en-GB"/>
        </w:rPr>
        <w:t xml:space="preserve">, </w:t>
      </w:r>
      <w:r w:rsidRPr="00D22E94">
        <w:rPr>
          <w:rFonts w:ascii="Arial" w:eastAsia="Arial" w:hAnsi="Arial" w:cs="Arial"/>
          <w:sz w:val="24"/>
          <w:szCs w:val="20"/>
          <w:vertAlign w:val="superscript"/>
          <w:lang w:eastAsia="en-GB"/>
        </w:rPr>
        <w:t xml:space="preserve"> </w:t>
      </w:r>
      <w:r w:rsidR="00A66A8A" w:rsidRPr="00D22E94">
        <w:rPr>
          <w:rFonts w:ascii="Arial" w:eastAsia="Arial" w:hAnsi="Arial" w:cs="Arial"/>
          <w:sz w:val="24"/>
          <w:szCs w:val="20"/>
          <w:lang w:eastAsia="en-GB"/>
        </w:rPr>
        <w:t xml:space="preserve">reports </w:t>
      </w:r>
      <w:r w:rsidRPr="00D22E94">
        <w:rPr>
          <w:rFonts w:ascii="Arial" w:eastAsia="Arial" w:hAnsi="Arial" w:cs="Arial"/>
          <w:sz w:val="24"/>
          <w:szCs w:val="20"/>
          <w:lang w:eastAsia="en-GB"/>
        </w:rPr>
        <w:t xml:space="preserve">predictable zones of P-enriched sediments capable of multi-year elevation of stream P following larger storm events. </w:t>
      </w:r>
    </w:p>
    <w:p w14:paraId="25C0D309" w14:textId="77777777" w:rsidR="00577CC0" w:rsidRPr="00D22E94" w:rsidRDefault="00577CC0"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54E71779" w14:textId="77777777" w:rsidR="00D22E94" w:rsidRPr="00D22E9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D22E94">
        <w:rPr>
          <w:rFonts w:ascii="Arial" w:eastAsia="Arial" w:hAnsi="Arial" w:cs="Arial"/>
          <w:sz w:val="24"/>
          <w:szCs w:val="20"/>
          <w:lang w:eastAsia="en-GB"/>
        </w:rPr>
        <w:t>Research on national Scottish water quality developed an empirical statistical ‘toolkit’ of metrics (</w:t>
      </w:r>
      <w:r w:rsidR="000A4531" w:rsidRPr="00D22E94">
        <w:rPr>
          <w:rFonts w:ascii="Arial" w:eastAsia="Arial" w:hAnsi="Arial" w:cs="Arial"/>
          <w:sz w:val="24"/>
          <w:szCs w:val="20"/>
          <w:lang w:eastAsia="en-GB"/>
        </w:rPr>
        <w:t>e.g.,</w:t>
      </w:r>
      <w:r w:rsidRPr="00D22E94">
        <w:rPr>
          <w:rFonts w:ascii="Arial" w:eastAsia="Arial" w:hAnsi="Arial" w:cs="Arial"/>
          <w:sz w:val="24"/>
          <w:szCs w:val="20"/>
          <w:lang w:eastAsia="en-GB"/>
        </w:rPr>
        <w:t xml:space="preserve"> concentration vs river discharge over time) used on </w:t>
      </w:r>
      <w:r w:rsidR="004800A6" w:rsidRPr="00D22E94">
        <w:rPr>
          <w:rFonts w:ascii="Arial" w:eastAsia="Arial" w:hAnsi="Arial" w:cs="Arial"/>
          <w:sz w:val="24"/>
          <w:szCs w:val="20"/>
          <w:lang w:eastAsia="en-GB"/>
        </w:rPr>
        <w:t>c.</w:t>
      </w:r>
      <w:r w:rsidRPr="00D22E94">
        <w:rPr>
          <w:rFonts w:ascii="Arial" w:eastAsia="Arial" w:hAnsi="Arial" w:cs="Arial"/>
          <w:sz w:val="24"/>
          <w:szCs w:val="20"/>
          <w:lang w:eastAsia="en-GB"/>
        </w:rPr>
        <w:t xml:space="preserve">50 rivers. The </w:t>
      </w:r>
      <w:hyperlink r:id="rId524">
        <w:r w:rsidRPr="00D22E94">
          <w:rPr>
            <w:rFonts w:ascii="Arial" w:eastAsia="Arial" w:hAnsi="Arial" w:cs="Arial"/>
            <w:color w:val="0000FF"/>
            <w:sz w:val="24"/>
            <w:szCs w:val="20"/>
            <w:lang w:eastAsia="en-GB"/>
          </w:rPr>
          <w:t>paper</w:t>
        </w:r>
      </w:hyperlink>
      <w:r w:rsidRPr="00D22E94">
        <w:rPr>
          <w:rFonts w:ascii="Arial" w:eastAsia="Arial" w:hAnsi="Arial" w:cs="Arial"/>
          <w:sz w:val="24"/>
          <w:szCs w:val="20"/>
          <w:vertAlign w:val="superscript"/>
          <w:lang w:eastAsia="en-GB"/>
        </w:rPr>
        <w:t xml:space="preserve"> </w:t>
      </w:r>
      <w:r w:rsidR="004800A6" w:rsidRPr="00D22E94">
        <w:rPr>
          <w:rFonts w:ascii="Arial" w:eastAsia="Arial" w:hAnsi="Arial" w:cs="Arial"/>
          <w:sz w:val="24"/>
          <w:szCs w:val="20"/>
          <w:lang w:eastAsia="en-GB"/>
        </w:rPr>
        <w:t>(</w:t>
      </w:r>
      <w:r w:rsidR="00577CC0" w:rsidRPr="00D22E94">
        <w:rPr>
          <w:rFonts w:ascii="Arial" w:eastAsia="Arial" w:hAnsi="Arial" w:cs="Arial"/>
          <w:sz w:val="24"/>
          <w:szCs w:val="20"/>
          <w:lang w:eastAsia="en-GB"/>
        </w:rPr>
        <w:t xml:space="preserve">published in </w:t>
      </w:r>
      <w:r w:rsidRPr="00304BD0">
        <w:rPr>
          <w:rFonts w:ascii="Arial" w:eastAsia="Arial" w:hAnsi="Arial" w:cs="Arial"/>
          <w:i/>
          <w:iCs/>
          <w:sz w:val="24"/>
          <w:szCs w:val="20"/>
          <w:lang w:eastAsia="en-GB"/>
        </w:rPr>
        <w:t>Water Research</w:t>
      </w:r>
      <w:r w:rsidRPr="00D22E94">
        <w:rPr>
          <w:rFonts w:ascii="Arial" w:eastAsia="Arial" w:hAnsi="Arial" w:cs="Arial"/>
          <w:sz w:val="24"/>
          <w:szCs w:val="20"/>
          <w:lang w:eastAsia="en-GB"/>
        </w:rPr>
        <w:t>) shows how solutes change behaviour</w:t>
      </w:r>
      <w:r w:rsidR="004800A6" w:rsidRPr="00D22E94">
        <w:rPr>
          <w:rFonts w:ascii="Arial" w:eastAsia="Arial" w:hAnsi="Arial" w:cs="Arial"/>
          <w:sz w:val="24"/>
          <w:szCs w:val="20"/>
          <w:lang w:eastAsia="en-GB"/>
        </w:rPr>
        <w:t>,</w:t>
      </w:r>
      <w:r w:rsidRPr="00D22E94">
        <w:rPr>
          <w:rFonts w:ascii="Arial" w:eastAsia="Arial" w:hAnsi="Arial" w:cs="Arial"/>
          <w:sz w:val="24"/>
          <w:szCs w:val="20"/>
          <w:lang w:eastAsia="en-GB"/>
        </w:rPr>
        <w:t xml:space="preserve"> </w:t>
      </w:r>
      <w:r w:rsidR="00EC3A12" w:rsidRPr="00D22E94">
        <w:rPr>
          <w:rFonts w:ascii="Arial" w:eastAsia="Arial" w:hAnsi="Arial" w:cs="Arial"/>
          <w:sz w:val="24"/>
          <w:szCs w:val="20"/>
          <w:lang w:eastAsia="en-GB"/>
        </w:rPr>
        <w:t xml:space="preserve">which </w:t>
      </w:r>
      <w:r w:rsidRPr="00D22E94">
        <w:rPr>
          <w:rFonts w:ascii="Arial" w:eastAsia="Arial" w:hAnsi="Arial" w:cs="Arial"/>
          <w:sz w:val="24"/>
          <w:szCs w:val="20"/>
          <w:lang w:eastAsia="en-GB"/>
        </w:rPr>
        <w:t>could be related to soil and land</w:t>
      </w:r>
      <w:r w:rsidR="004800A6" w:rsidRPr="00D22E94">
        <w:rPr>
          <w:rFonts w:ascii="Arial" w:eastAsia="Arial" w:hAnsi="Arial" w:cs="Arial"/>
          <w:sz w:val="24"/>
          <w:szCs w:val="20"/>
          <w:lang w:eastAsia="en-GB"/>
        </w:rPr>
        <w:t xml:space="preserve"> </w:t>
      </w:r>
      <w:r w:rsidRPr="00D22E94">
        <w:rPr>
          <w:rFonts w:ascii="Arial" w:eastAsia="Arial" w:hAnsi="Arial" w:cs="Arial"/>
          <w:sz w:val="24"/>
          <w:szCs w:val="20"/>
          <w:lang w:eastAsia="en-GB"/>
        </w:rPr>
        <w:t>cover properties</w:t>
      </w:r>
      <w:r w:rsidR="004800A6" w:rsidRPr="00D22E94">
        <w:rPr>
          <w:rFonts w:ascii="Arial" w:eastAsia="Arial" w:hAnsi="Arial" w:cs="Arial"/>
          <w:sz w:val="24"/>
          <w:szCs w:val="20"/>
          <w:lang w:eastAsia="en-GB"/>
        </w:rPr>
        <w:t>.</w:t>
      </w:r>
      <w:r w:rsidRPr="00D22E94">
        <w:rPr>
          <w:rFonts w:ascii="Arial" w:eastAsia="Arial" w:hAnsi="Arial" w:cs="Arial"/>
          <w:sz w:val="24"/>
          <w:szCs w:val="20"/>
          <w:lang w:eastAsia="en-GB"/>
        </w:rPr>
        <w:t xml:space="preserve"> </w:t>
      </w:r>
      <w:r w:rsidR="004800A6" w:rsidRPr="00D22E94">
        <w:rPr>
          <w:rFonts w:ascii="Arial" w:eastAsia="Arial" w:hAnsi="Arial" w:cs="Arial"/>
          <w:sz w:val="24"/>
          <w:szCs w:val="20"/>
          <w:lang w:eastAsia="en-GB"/>
        </w:rPr>
        <w:t xml:space="preserve">It </w:t>
      </w:r>
      <w:r w:rsidR="00EC3A12" w:rsidRPr="00D22E94">
        <w:rPr>
          <w:rFonts w:ascii="Arial" w:eastAsia="Arial" w:hAnsi="Arial" w:cs="Arial"/>
          <w:sz w:val="24"/>
          <w:szCs w:val="20"/>
          <w:lang w:eastAsia="en-GB"/>
        </w:rPr>
        <w:t xml:space="preserve">provides </w:t>
      </w:r>
      <w:r w:rsidRPr="00D22E94">
        <w:rPr>
          <w:rFonts w:ascii="Arial" w:eastAsia="Arial" w:hAnsi="Arial" w:cs="Arial"/>
          <w:sz w:val="24"/>
          <w:szCs w:val="20"/>
          <w:lang w:eastAsia="en-GB"/>
        </w:rPr>
        <w:t xml:space="preserve">insight </w:t>
      </w:r>
      <w:r w:rsidR="0096549C" w:rsidRPr="00D22E94">
        <w:rPr>
          <w:rFonts w:ascii="Arial" w:eastAsia="Arial" w:hAnsi="Arial" w:cs="Arial"/>
          <w:sz w:val="24"/>
          <w:szCs w:val="20"/>
          <w:lang w:eastAsia="en-GB"/>
        </w:rPr>
        <w:t xml:space="preserve">to, </w:t>
      </w:r>
      <w:r w:rsidRPr="00D22E94">
        <w:rPr>
          <w:rFonts w:ascii="Arial" w:eastAsia="Arial" w:hAnsi="Arial" w:cs="Arial"/>
          <w:sz w:val="24"/>
          <w:szCs w:val="20"/>
          <w:lang w:eastAsia="en-GB"/>
        </w:rPr>
        <w:t xml:space="preserve">and limitations </w:t>
      </w:r>
      <w:r w:rsidR="0096549C" w:rsidRPr="00D22E94">
        <w:rPr>
          <w:rFonts w:ascii="Arial" w:eastAsia="Arial" w:hAnsi="Arial" w:cs="Arial"/>
          <w:sz w:val="24"/>
          <w:szCs w:val="20"/>
          <w:lang w:eastAsia="en-GB"/>
        </w:rPr>
        <w:t xml:space="preserve">of, </w:t>
      </w:r>
      <w:r w:rsidRPr="00D22E94">
        <w:rPr>
          <w:rFonts w:ascii="Arial" w:eastAsia="Arial" w:hAnsi="Arial" w:cs="Arial"/>
          <w:sz w:val="24"/>
          <w:szCs w:val="20"/>
          <w:lang w:eastAsia="en-GB"/>
        </w:rPr>
        <w:t>regulatory national data</w:t>
      </w:r>
      <w:r w:rsidR="005163CE" w:rsidRPr="00D22E94">
        <w:rPr>
          <w:rFonts w:ascii="Arial" w:eastAsia="Arial" w:hAnsi="Arial" w:cs="Arial"/>
          <w:sz w:val="24"/>
          <w:szCs w:val="20"/>
          <w:lang w:eastAsia="en-GB"/>
        </w:rPr>
        <w:t xml:space="preserve"> </w:t>
      </w:r>
      <w:r w:rsidRPr="00D22E94">
        <w:rPr>
          <w:rFonts w:ascii="Arial" w:eastAsia="Arial" w:hAnsi="Arial" w:cs="Arial"/>
          <w:sz w:val="24"/>
          <w:szCs w:val="20"/>
          <w:lang w:eastAsia="en-GB"/>
        </w:rPr>
        <w:t xml:space="preserve">sets; the ‘toolkit’ has since been utilised by several European groups and </w:t>
      </w:r>
      <w:r w:rsidR="00485D21" w:rsidRPr="00D22E94">
        <w:rPr>
          <w:rFonts w:ascii="Arial" w:eastAsia="Arial" w:hAnsi="Arial" w:cs="Arial"/>
          <w:sz w:val="24"/>
          <w:szCs w:val="20"/>
          <w:lang w:eastAsia="en-GB"/>
        </w:rPr>
        <w:t xml:space="preserve">in </w:t>
      </w:r>
      <w:r w:rsidRPr="00D22E94">
        <w:rPr>
          <w:rFonts w:ascii="Arial" w:eastAsia="Arial" w:hAnsi="Arial" w:cs="Arial"/>
          <w:sz w:val="24"/>
          <w:szCs w:val="20"/>
          <w:lang w:eastAsia="en-GB"/>
        </w:rPr>
        <w:t xml:space="preserve">publications. </w:t>
      </w:r>
    </w:p>
    <w:p w14:paraId="0EF26A02" w14:textId="77777777" w:rsidR="00D22E94" w:rsidRPr="00D22E94" w:rsidRDefault="00D22E9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4DD6B1B6" w14:textId="65191974" w:rsidR="00A76232" w:rsidRPr="00D22E9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D22E94">
        <w:rPr>
          <w:rFonts w:ascii="Arial" w:eastAsia="Arial" w:hAnsi="Arial" w:cs="Arial"/>
          <w:sz w:val="24"/>
          <w:szCs w:val="20"/>
          <w:lang w:eastAsia="en-GB"/>
        </w:rPr>
        <w:t>Modelling work focussed on the major Water Framework Directive parameter phosphorus</w:t>
      </w:r>
      <w:r w:rsidR="000E52AF" w:rsidRPr="00D22E94">
        <w:rPr>
          <w:rFonts w:ascii="Arial" w:eastAsia="Arial" w:hAnsi="Arial" w:cs="Arial"/>
          <w:sz w:val="24"/>
          <w:szCs w:val="20"/>
          <w:lang w:eastAsia="en-GB"/>
        </w:rPr>
        <w:t xml:space="preserve"> for which a</w:t>
      </w:r>
      <w:r w:rsidRPr="00D22E94">
        <w:rPr>
          <w:rFonts w:ascii="Arial" w:eastAsia="Arial" w:hAnsi="Arial" w:cs="Arial"/>
          <w:sz w:val="24"/>
          <w:szCs w:val="20"/>
          <w:lang w:eastAsia="en-GB"/>
        </w:rPr>
        <w:t xml:space="preserve"> risk-based phosphorus pollution model was developed, using a hybrid Bayesian Belief Network. This encompassed multiple mechanistic findings and spatial data calculations </w:t>
      </w:r>
      <w:r w:rsidR="000E52AF" w:rsidRPr="00D22E94">
        <w:rPr>
          <w:rFonts w:ascii="Arial" w:eastAsia="Arial" w:hAnsi="Arial" w:cs="Arial"/>
          <w:sz w:val="24"/>
          <w:szCs w:val="20"/>
          <w:lang w:eastAsia="en-GB"/>
        </w:rPr>
        <w:t xml:space="preserve">from </w:t>
      </w:r>
      <w:r w:rsidRPr="00D22E94">
        <w:rPr>
          <w:rFonts w:ascii="Arial" w:eastAsia="Arial" w:hAnsi="Arial" w:cs="Arial"/>
          <w:sz w:val="24"/>
          <w:szCs w:val="20"/>
          <w:lang w:eastAsia="en-GB"/>
        </w:rPr>
        <w:t xml:space="preserve">the research. The spatial implementation of the model </w:t>
      </w:r>
      <w:r w:rsidR="00EC3A12" w:rsidRPr="00D22E94">
        <w:rPr>
          <w:rFonts w:ascii="Arial" w:eastAsia="Arial" w:hAnsi="Arial" w:cs="Arial"/>
          <w:sz w:val="24"/>
          <w:szCs w:val="20"/>
          <w:lang w:eastAsia="en-GB"/>
        </w:rPr>
        <w:t xml:space="preserve">enables the </w:t>
      </w:r>
      <w:r w:rsidRPr="00D22E94">
        <w:rPr>
          <w:rFonts w:ascii="Arial" w:eastAsia="Arial" w:hAnsi="Arial" w:cs="Arial"/>
          <w:sz w:val="24"/>
          <w:szCs w:val="20"/>
          <w:lang w:eastAsia="en-GB"/>
        </w:rPr>
        <w:t xml:space="preserve">mapping of critical source areas and different source apportionment within a probabilistic framework. SEPA are adopting this modelling approach and exploring using the model as one of their </w:t>
      </w:r>
      <w:r w:rsidR="005F5E57" w:rsidRPr="00D22E94">
        <w:rPr>
          <w:rFonts w:ascii="Arial" w:eastAsia="Arial" w:hAnsi="Arial" w:cs="Arial"/>
          <w:sz w:val="24"/>
          <w:szCs w:val="20"/>
          <w:lang w:eastAsia="en-GB"/>
        </w:rPr>
        <w:t>suites</w:t>
      </w:r>
      <w:r w:rsidRPr="00D22E94">
        <w:rPr>
          <w:rFonts w:ascii="Arial" w:eastAsia="Arial" w:hAnsi="Arial" w:cs="Arial"/>
          <w:sz w:val="24"/>
          <w:szCs w:val="20"/>
          <w:lang w:eastAsia="en-GB"/>
        </w:rPr>
        <w:t xml:space="preserve"> of modelling tools. </w:t>
      </w:r>
    </w:p>
    <w:p w14:paraId="406C8383" w14:textId="77777777" w:rsidR="00A76232" w:rsidRPr="003D0AA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1DFDFDC0" w14:textId="77777777" w:rsidR="00A76232" w:rsidRPr="003D0AA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3D0AA7">
        <w:rPr>
          <w:rFonts w:ascii="Arial" w:eastAsia="Arial" w:hAnsi="Arial" w:cs="Arial"/>
          <w:b/>
          <w:sz w:val="24"/>
          <w:szCs w:val="20"/>
          <w:lang w:eastAsia="en-GB"/>
        </w:rPr>
        <w:t>Climate change and habitat niches in temperate rainforest</w:t>
      </w:r>
    </w:p>
    <w:p w14:paraId="6FB067A8" w14:textId="77777777" w:rsidR="00B97494" w:rsidRPr="003D0AA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3D0AA7">
        <w:rPr>
          <w:rFonts w:ascii="Arial" w:eastAsia="Arial" w:hAnsi="Arial" w:cs="Arial"/>
          <w:sz w:val="24"/>
          <w:szCs w:val="20"/>
          <w:lang w:eastAsia="en-GB"/>
        </w:rPr>
        <w:t>Temperate rainforest is a globally rare ecosystem</w:t>
      </w:r>
      <w:r w:rsidR="00E451E5" w:rsidRPr="003D0AA7">
        <w:rPr>
          <w:rFonts w:ascii="Arial" w:eastAsia="Arial" w:hAnsi="Arial" w:cs="Arial"/>
          <w:sz w:val="24"/>
          <w:szCs w:val="20"/>
          <w:lang w:eastAsia="en-GB"/>
        </w:rPr>
        <w:t xml:space="preserve">. Where it is found </w:t>
      </w:r>
      <w:r w:rsidRPr="003D0AA7">
        <w:rPr>
          <w:rFonts w:ascii="Arial" w:eastAsia="Arial" w:hAnsi="Arial" w:cs="Arial"/>
          <w:sz w:val="24"/>
          <w:szCs w:val="20"/>
          <w:lang w:eastAsia="en-GB"/>
        </w:rPr>
        <w:t xml:space="preserve">in Scotland it is characterised by </w:t>
      </w:r>
      <w:r w:rsidR="00E451E5" w:rsidRPr="003D0AA7">
        <w:rPr>
          <w:rFonts w:ascii="Arial" w:eastAsia="Arial" w:hAnsi="Arial" w:cs="Arial"/>
          <w:sz w:val="24"/>
          <w:szCs w:val="20"/>
          <w:lang w:eastAsia="en-GB"/>
        </w:rPr>
        <w:t xml:space="preserve">a </w:t>
      </w:r>
      <w:r w:rsidRPr="003D0AA7">
        <w:rPr>
          <w:rFonts w:ascii="Arial" w:eastAsia="Arial" w:hAnsi="Arial" w:cs="Arial"/>
          <w:sz w:val="24"/>
          <w:szCs w:val="20"/>
          <w:lang w:eastAsia="en-GB"/>
        </w:rPr>
        <w:t xml:space="preserve">very high diversity of epiphytic lichens and mosses. Its effective conservation is </w:t>
      </w:r>
      <w:r w:rsidR="00E451E5" w:rsidRPr="003D0AA7">
        <w:rPr>
          <w:rFonts w:ascii="Arial" w:eastAsia="Arial" w:hAnsi="Arial" w:cs="Arial"/>
          <w:sz w:val="24"/>
          <w:szCs w:val="20"/>
          <w:lang w:eastAsia="en-GB"/>
        </w:rPr>
        <w:t xml:space="preserve">a Scottish </w:t>
      </w:r>
      <w:r w:rsidRPr="003D0AA7">
        <w:rPr>
          <w:rFonts w:ascii="Arial" w:eastAsia="Arial" w:hAnsi="Arial" w:cs="Arial"/>
          <w:sz w:val="24"/>
          <w:szCs w:val="20"/>
          <w:lang w:eastAsia="en-GB"/>
        </w:rPr>
        <w:t>Government priority: “</w:t>
      </w:r>
      <w:r w:rsidRPr="003D0AA7">
        <w:rPr>
          <w:rFonts w:ascii="Arial" w:eastAsia="Arial" w:hAnsi="Arial" w:cs="Arial"/>
          <w:i/>
          <w:sz w:val="24"/>
          <w:szCs w:val="20"/>
          <w:lang w:eastAsia="en-GB"/>
        </w:rPr>
        <w:t>Scotland is home to its own Atlantic rainforest boasting a variety of rare species and habitats. We want to protect and expand this precious environment and we have committed to do so in the life of this Parliament</w:t>
      </w:r>
      <w:r w:rsidRPr="003D0AA7">
        <w:rPr>
          <w:rFonts w:ascii="Arial" w:eastAsia="Arial" w:hAnsi="Arial" w:cs="Arial"/>
          <w:sz w:val="24"/>
          <w:szCs w:val="20"/>
          <w:lang w:eastAsia="en-GB"/>
        </w:rPr>
        <w:t xml:space="preserve">” – </w:t>
      </w:r>
      <w:r w:rsidR="00E451E5" w:rsidRPr="003D0AA7">
        <w:rPr>
          <w:rFonts w:ascii="Arial" w:eastAsia="Arial" w:hAnsi="Arial" w:cs="Arial"/>
          <w:sz w:val="24"/>
          <w:szCs w:val="20"/>
          <w:lang w:eastAsia="en-GB"/>
        </w:rPr>
        <w:t xml:space="preserve">Ms </w:t>
      </w:r>
      <w:r w:rsidRPr="003D0AA7">
        <w:rPr>
          <w:rFonts w:ascii="Arial" w:eastAsia="Arial" w:hAnsi="Arial" w:cs="Arial"/>
          <w:sz w:val="24"/>
          <w:szCs w:val="20"/>
          <w:lang w:eastAsia="en-GB"/>
        </w:rPr>
        <w:t>Mairi McAllen (</w:t>
      </w:r>
      <w:r w:rsidR="00371560" w:rsidRPr="003D0AA7">
        <w:rPr>
          <w:rFonts w:ascii="Arial" w:eastAsia="Arial" w:hAnsi="Arial" w:cs="Arial"/>
          <w:sz w:val="24"/>
          <w:szCs w:val="20"/>
          <w:lang w:eastAsia="en-GB"/>
        </w:rPr>
        <w:t xml:space="preserve">Scottish Government </w:t>
      </w:r>
      <w:r w:rsidRPr="003D0AA7">
        <w:rPr>
          <w:rFonts w:ascii="Arial" w:eastAsia="Arial" w:hAnsi="Arial" w:cs="Arial"/>
          <w:sz w:val="24"/>
          <w:szCs w:val="20"/>
          <w:lang w:eastAsia="en-GB"/>
        </w:rPr>
        <w:t xml:space="preserve">Environment Minister). </w:t>
      </w:r>
    </w:p>
    <w:p w14:paraId="687A8411" w14:textId="77777777" w:rsidR="00B97494" w:rsidRPr="003D0AA7" w:rsidRDefault="00B9749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4FD0E513" w14:textId="77777777" w:rsidR="007E4384" w:rsidRPr="003D0AA7" w:rsidRDefault="0006391F"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3D0AA7">
        <w:rPr>
          <w:rFonts w:ascii="Arial" w:eastAsia="Arial" w:hAnsi="Arial" w:cs="Arial"/>
          <w:sz w:val="24"/>
          <w:szCs w:val="20"/>
          <w:lang w:eastAsia="en-GB"/>
        </w:rPr>
        <w:t xml:space="preserve">Outputs from the research during the SRP include </w:t>
      </w:r>
      <w:r w:rsidR="00A76232" w:rsidRPr="003D0AA7">
        <w:rPr>
          <w:rFonts w:ascii="Arial" w:eastAsia="Arial" w:hAnsi="Arial" w:cs="Arial"/>
          <w:sz w:val="24"/>
          <w:szCs w:val="20"/>
          <w:lang w:eastAsia="en-GB"/>
        </w:rPr>
        <w:t>16 peer reviewed papers relat</w:t>
      </w:r>
      <w:r w:rsidRPr="003D0AA7">
        <w:rPr>
          <w:rFonts w:ascii="Arial" w:eastAsia="Arial" w:hAnsi="Arial" w:cs="Arial"/>
          <w:sz w:val="24"/>
          <w:szCs w:val="20"/>
          <w:lang w:eastAsia="en-GB"/>
        </w:rPr>
        <w:t>ing</w:t>
      </w:r>
      <w:r w:rsidR="00A76232" w:rsidRPr="003D0AA7">
        <w:rPr>
          <w:rFonts w:ascii="Arial" w:eastAsia="Arial" w:hAnsi="Arial" w:cs="Arial"/>
          <w:sz w:val="24"/>
          <w:szCs w:val="20"/>
          <w:lang w:eastAsia="en-GB"/>
        </w:rPr>
        <w:t xml:space="preserve"> to this habitat and its conservation.</w:t>
      </w:r>
      <w:r w:rsidR="00E451E5" w:rsidRPr="003D0AA7">
        <w:rPr>
          <w:rFonts w:ascii="Arial" w:eastAsia="Arial" w:hAnsi="Arial" w:cs="Arial"/>
          <w:sz w:val="24"/>
          <w:szCs w:val="20"/>
          <w:lang w:eastAsia="en-GB"/>
        </w:rPr>
        <w:t xml:space="preserve"> </w:t>
      </w:r>
      <w:r w:rsidR="00A76232" w:rsidRPr="003D0AA7">
        <w:rPr>
          <w:rFonts w:ascii="Arial" w:eastAsia="Arial" w:hAnsi="Arial" w:cs="Arial"/>
          <w:sz w:val="24"/>
          <w:szCs w:val="20"/>
          <w:lang w:eastAsia="en-GB"/>
        </w:rPr>
        <w:t xml:space="preserve">Scotland’s rainforest </w:t>
      </w:r>
      <w:r w:rsidR="00E451E5" w:rsidRPr="003D0AA7">
        <w:rPr>
          <w:rFonts w:ascii="Arial" w:eastAsia="Arial" w:hAnsi="Arial" w:cs="Arial"/>
          <w:sz w:val="24"/>
          <w:szCs w:val="20"/>
          <w:lang w:eastAsia="en-GB"/>
        </w:rPr>
        <w:t xml:space="preserve">was characterised </w:t>
      </w:r>
      <w:r w:rsidR="00A76232" w:rsidRPr="003D0AA7">
        <w:rPr>
          <w:rFonts w:ascii="Arial" w:eastAsia="Arial" w:hAnsi="Arial" w:cs="Arial"/>
          <w:sz w:val="24"/>
          <w:szCs w:val="20"/>
          <w:lang w:eastAsia="en-GB"/>
        </w:rPr>
        <w:t>geographically (</w:t>
      </w:r>
      <w:hyperlink r:id="rId525">
        <w:r w:rsidR="00A76232" w:rsidRPr="008601A7">
          <w:rPr>
            <w:rFonts w:ascii="Arial" w:eastAsia="Arial" w:hAnsi="Arial" w:cs="Arial"/>
            <w:i/>
            <w:iCs/>
            <w:color w:val="0000FF"/>
            <w:sz w:val="24"/>
            <w:szCs w:val="20"/>
            <w:lang w:eastAsia="en-GB"/>
          </w:rPr>
          <w:t>Ecological Indicators</w:t>
        </w:r>
      </w:hyperlink>
      <w:r w:rsidR="00A76232" w:rsidRPr="003D0AA7">
        <w:rPr>
          <w:rFonts w:ascii="Arial" w:eastAsia="Arial" w:hAnsi="Arial" w:cs="Arial"/>
          <w:sz w:val="24"/>
          <w:szCs w:val="20"/>
          <w:lang w:eastAsia="en-GB"/>
        </w:rPr>
        <w:t>) while demonstrating a persistent decline among its threatened species (</w:t>
      </w:r>
      <w:hyperlink r:id="rId526">
        <w:r w:rsidR="00A76232" w:rsidRPr="008601A7">
          <w:rPr>
            <w:rFonts w:ascii="Arial" w:eastAsia="Arial" w:hAnsi="Arial" w:cs="Arial"/>
            <w:i/>
            <w:iCs/>
            <w:color w:val="0000FF"/>
            <w:sz w:val="24"/>
            <w:szCs w:val="20"/>
            <w:lang w:eastAsia="en-GB"/>
          </w:rPr>
          <w:t>Edinburgh Journal of Botany</w:t>
        </w:r>
      </w:hyperlink>
      <w:r w:rsidR="00A76232" w:rsidRPr="003D0AA7">
        <w:rPr>
          <w:rFonts w:ascii="Arial" w:eastAsia="Arial" w:hAnsi="Arial" w:cs="Arial"/>
          <w:sz w:val="24"/>
          <w:szCs w:val="20"/>
          <w:lang w:eastAsia="en-GB"/>
        </w:rPr>
        <w:t xml:space="preserve">). This work was selected as evidence in the </w:t>
      </w:r>
      <w:hyperlink r:id="rId527">
        <w:r w:rsidR="00A76232" w:rsidRPr="003D0AA7">
          <w:rPr>
            <w:rFonts w:ascii="Arial" w:eastAsia="Arial" w:hAnsi="Arial" w:cs="Arial"/>
            <w:i/>
            <w:color w:val="0000FF"/>
            <w:sz w:val="24"/>
            <w:szCs w:val="20"/>
            <w:lang w:eastAsia="en-GB"/>
          </w:rPr>
          <w:t>UK State of Nature Report 2019</w:t>
        </w:r>
      </w:hyperlink>
      <w:r w:rsidRPr="003D0AA7">
        <w:rPr>
          <w:rFonts w:ascii="Arial" w:eastAsia="Arial" w:hAnsi="Arial" w:cs="Arial"/>
          <w:i/>
          <w:color w:val="0000FF"/>
          <w:sz w:val="24"/>
          <w:szCs w:val="20"/>
          <w:lang w:eastAsia="en-GB"/>
        </w:rPr>
        <w:t>,</w:t>
      </w:r>
      <w:r w:rsidR="00A76232" w:rsidRPr="003D0AA7">
        <w:rPr>
          <w:rFonts w:ascii="Arial" w:eastAsia="Arial" w:hAnsi="Arial" w:cs="Arial"/>
          <w:sz w:val="24"/>
          <w:szCs w:val="20"/>
          <w:lang w:eastAsia="en-GB"/>
        </w:rPr>
        <w:t xml:space="preserve"> as well as highlighting its vulnerability to ongoing climate change (</w:t>
      </w:r>
      <w:hyperlink r:id="rId528">
        <w:r w:rsidR="00A76232" w:rsidRPr="008601A7">
          <w:rPr>
            <w:rFonts w:ascii="Arial" w:eastAsia="Arial" w:hAnsi="Arial" w:cs="Arial"/>
            <w:i/>
            <w:iCs/>
            <w:color w:val="0000FF"/>
            <w:sz w:val="24"/>
            <w:szCs w:val="20"/>
            <w:lang w:eastAsia="en-GB"/>
          </w:rPr>
          <w:t>Scottish Geographical Journal</w:t>
        </w:r>
      </w:hyperlink>
      <w:r w:rsidR="00A76232" w:rsidRPr="003D0AA7">
        <w:rPr>
          <w:rFonts w:ascii="Arial" w:eastAsia="Arial" w:hAnsi="Arial" w:cs="Arial"/>
          <w:sz w:val="24"/>
          <w:szCs w:val="20"/>
          <w:lang w:eastAsia="en-GB"/>
        </w:rPr>
        <w:t>)</w:t>
      </w:r>
      <w:r w:rsidR="0055027C" w:rsidRPr="003D0AA7">
        <w:rPr>
          <w:rFonts w:ascii="Arial" w:eastAsia="Arial" w:hAnsi="Arial" w:cs="Arial"/>
          <w:sz w:val="24"/>
          <w:szCs w:val="20"/>
          <w:lang w:eastAsia="en-GB"/>
        </w:rPr>
        <w:t>,</w:t>
      </w:r>
      <w:r w:rsidR="00A76232" w:rsidRPr="003D0AA7">
        <w:rPr>
          <w:rFonts w:ascii="Arial" w:eastAsia="Arial" w:hAnsi="Arial" w:cs="Arial"/>
          <w:sz w:val="24"/>
          <w:szCs w:val="20"/>
          <w:lang w:eastAsia="en-GB"/>
        </w:rPr>
        <w:t xml:space="preserve"> in part because of species response to future non-analogue climates (</w:t>
      </w:r>
      <w:hyperlink r:id="rId529">
        <w:r w:rsidR="00A76232" w:rsidRPr="008601A7">
          <w:rPr>
            <w:rFonts w:ascii="Arial" w:eastAsia="Arial" w:hAnsi="Arial" w:cs="Arial"/>
            <w:i/>
            <w:iCs/>
            <w:color w:val="0000FF"/>
            <w:sz w:val="24"/>
            <w:szCs w:val="20"/>
            <w:lang w:eastAsia="en-GB"/>
          </w:rPr>
          <w:t>Restoration Ecology</w:t>
        </w:r>
      </w:hyperlink>
      <w:r w:rsidR="0055027C" w:rsidRPr="008601A7">
        <w:rPr>
          <w:rFonts w:ascii="Arial" w:eastAsia="Arial" w:hAnsi="Arial" w:cs="Arial"/>
          <w:i/>
          <w:iCs/>
          <w:color w:val="0000FF"/>
          <w:sz w:val="24"/>
          <w:szCs w:val="20"/>
          <w:lang w:eastAsia="en-GB"/>
        </w:rPr>
        <w:t>,</w:t>
      </w:r>
      <w:r w:rsidR="00A76232" w:rsidRPr="003D0AA7">
        <w:rPr>
          <w:rFonts w:ascii="Arial" w:eastAsia="Arial" w:hAnsi="Arial" w:cs="Arial"/>
          <w:i/>
          <w:iCs/>
          <w:sz w:val="24"/>
          <w:szCs w:val="20"/>
          <w:lang w:eastAsia="en-GB"/>
        </w:rPr>
        <w:t xml:space="preserve"> </w:t>
      </w:r>
      <w:hyperlink r:id="rId530">
        <w:r w:rsidR="00A76232" w:rsidRPr="008601A7">
          <w:rPr>
            <w:rFonts w:ascii="Arial" w:eastAsia="Arial" w:hAnsi="Arial" w:cs="Arial"/>
            <w:i/>
            <w:iCs/>
            <w:color w:val="0000FF"/>
            <w:sz w:val="24"/>
            <w:szCs w:val="20"/>
            <w:lang w:eastAsia="en-GB"/>
          </w:rPr>
          <w:t>The Bryologist</w:t>
        </w:r>
      </w:hyperlink>
      <w:r w:rsidR="00A76232" w:rsidRPr="003D0AA7">
        <w:rPr>
          <w:rFonts w:ascii="Arial" w:eastAsia="Arial" w:hAnsi="Arial" w:cs="Arial"/>
          <w:sz w:val="24"/>
          <w:szCs w:val="20"/>
          <w:lang w:eastAsia="en-GB"/>
        </w:rPr>
        <w:t xml:space="preserve">). </w:t>
      </w:r>
      <w:r w:rsidR="0055027C" w:rsidRPr="003D0AA7">
        <w:rPr>
          <w:rFonts w:ascii="Arial" w:eastAsia="Arial" w:hAnsi="Arial" w:cs="Arial"/>
          <w:sz w:val="24"/>
          <w:szCs w:val="20"/>
          <w:lang w:eastAsia="en-GB"/>
        </w:rPr>
        <w:t>T</w:t>
      </w:r>
      <w:r w:rsidR="00A76232" w:rsidRPr="003D0AA7">
        <w:rPr>
          <w:rFonts w:ascii="Arial" w:eastAsia="Arial" w:hAnsi="Arial" w:cs="Arial"/>
          <w:sz w:val="24"/>
          <w:szCs w:val="20"/>
          <w:lang w:eastAsia="en-GB"/>
        </w:rPr>
        <w:t xml:space="preserve">wo </w:t>
      </w:r>
      <w:r w:rsidR="0055027C" w:rsidRPr="003D0AA7">
        <w:rPr>
          <w:rFonts w:ascii="Arial" w:eastAsia="Arial" w:hAnsi="Arial" w:cs="Arial"/>
          <w:sz w:val="24"/>
          <w:szCs w:val="20"/>
          <w:lang w:eastAsia="en-GB"/>
        </w:rPr>
        <w:t xml:space="preserve">solutions were identified </w:t>
      </w:r>
      <w:r w:rsidR="00A76232" w:rsidRPr="003D0AA7">
        <w:rPr>
          <w:rFonts w:ascii="Arial" w:eastAsia="Arial" w:hAnsi="Arial" w:cs="Arial"/>
          <w:sz w:val="24"/>
          <w:szCs w:val="20"/>
          <w:lang w:eastAsia="en-GB"/>
        </w:rPr>
        <w:t xml:space="preserve">to increase the resilience of rainforest diversity, relevant to both extant and future forests. </w:t>
      </w:r>
    </w:p>
    <w:p w14:paraId="42250AE5" w14:textId="77777777" w:rsidR="007E4384" w:rsidRPr="003D0AA7" w:rsidRDefault="007E438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135632F3" w14:textId="1BF016AA" w:rsidR="000F7397" w:rsidRPr="008601A7" w:rsidRDefault="00062E44" w:rsidP="008601A7">
      <w:pPr>
        <w:pStyle w:val="ListParagraph"/>
        <w:numPr>
          <w:ilvl w:val="0"/>
          <w:numId w:val="22"/>
        </w:numPr>
        <w:spacing w:line="240" w:lineRule="auto"/>
        <w:rPr>
          <w:rFonts w:ascii="Arial" w:eastAsia="Arial" w:hAnsi="Arial" w:cs="Arial"/>
        </w:rPr>
      </w:pPr>
      <w:r w:rsidRPr="008601A7">
        <w:rPr>
          <w:rFonts w:ascii="Arial" w:eastAsia="Arial" w:hAnsi="Arial" w:cs="Arial"/>
        </w:rPr>
        <w:t>L</w:t>
      </w:r>
      <w:r w:rsidR="00A76232" w:rsidRPr="008601A7">
        <w:rPr>
          <w:rFonts w:ascii="Arial" w:eastAsia="Arial" w:hAnsi="Arial" w:cs="Arial"/>
        </w:rPr>
        <w:t>andscape topography and stand structures can maintain the necessary high moisture conditions despite projected future summer droughts (</w:t>
      </w:r>
      <w:hyperlink r:id="rId531">
        <w:r w:rsidR="00A76232" w:rsidRPr="008601A7">
          <w:rPr>
            <w:rFonts w:ascii="Arial" w:eastAsia="Arial" w:hAnsi="Arial" w:cs="Arial"/>
            <w:i/>
            <w:iCs/>
            <w:color w:val="0000FF"/>
          </w:rPr>
          <w:t>Forest Ecology and Management</w:t>
        </w:r>
      </w:hyperlink>
      <w:r w:rsidR="00A76232" w:rsidRPr="008601A7">
        <w:rPr>
          <w:rFonts w:ascii="Arial" w:eastAsia="Arial" w:hAnsi="Arial" w:cs="Arial"/>
        </w:rPr>
        <w:t xml:space="preserve">, </w:t>
      </w:r>
      <w:hyperlink r:id="rId532">
        <w:r w:rsidR="00A76232" w:rsidRPr="008601A7">
          <w:rPr>
            <w:rFonts w:ascii="Arial" w:eastAsia="Arial" w:hAnsi="Arial" w:cs="Arial"/>
            <w:i/>
            <w:iCs/>
            <w:color w:val="0000FF"/>
          </w:rPr>
          <w:t>The Lichenologist</w:t>
        </w:r>
      </w:hyperlink>
      <w:r w:rsidR="00A76232" w:rsidRPr="008601A7">
        <w:rPr>
          <w:rFonts w:ascii="Arial" w:eastAsia="Arial" w:hAnsi="Arial" w:cs="Arial"/>
        </w:rPr>
        <w:t xml:space="preserve">, </w:t>
      </w:r>
      <w:hyperlink r:id="rId533">
        <w:r w:rsidR="00A76232" w:rsidRPr="008601A7">
          <w:rPr>
            <w:rFonts w:ascii="Arial" w:eastAsia="Arial" w:hAnsi="Arial" w:cs="Arial"/>
            <w:i/>
            <w:iCs/>
            <w:color w:val="0000FF"/>
          </w:rPr>
          <w:t>Global Change Biology</w:t>
        </w:r>
      </w:hyperlink>
      <w:r w:rsidR="00A76232" w:rsidRPr="008601A7">
        <w:rPr>
          <w:rFonts w:ascii="Arial" w:eastAsia="Arial" w:hAnsi="Arial" w:cs="Arial"/>
        </w:rPr>
        <w:t xml:space="preserve">). </w:t>
      </w:r>
    </w:p>
    <w:p w14:paraId="621B84B4" w14:textId="3AD633E4" w:rsidR="00644D3C" w:rsidRPr="003D0AA7" w:rsidRDefault="00062E44" w:rsidP="000F7397">
      <w:pPr>
        <w:pStyle w:val="ListParagraph"/>
        <w:numPr>
          <w:ilvl w:val="0"/>
          <w:numId w:val="22"/>
        </w:numPr>
        <w:spacing w:line="240" w:lineRule="auto"/>
        <w:rPr>
          <w:rFonts w:ascii="Arial" w:eastAsia="Arial" w:hAnsi="Arial" w:cs="Arial"/>
        </w:rPr>
      </w:pPr>
      <w:r w:rsidRPr="008601A7">
        <w:rPr>
          <w:rFonts w:ascii="Arial" w:eastAsia="Arial" w:hAnsi="Arial" w:cs="Arial"/>
        </w:rPr>
        <w:lastRenderedPageBreak/>
        <w:t>E</w:t>
      </w:r>
      <w:r w:rsidR="00A76232" w:rsidRPr="008601A7">
        <w:rPr>
          <w:rFonts w:ascii="Arial" w:eastAsia="Arial" w:hAnsi="Arial" w:cs="Arial"/>
        </w:rPr>
        <w:t>xtending rainforest within local dispersal distances (&lt;100 metres) was most effective for the recovery of vulnerable species populations (</w:t>
      </w:r>
      <w:hyperlink r:id="rId534">
        <w:r w:rsidR="00A76232" w:rsidRPr="008601A7">
          <w:rPr>
            <w:rFonts w:ascii="Arial" w:eastAsia="Arial" w:hAnsi="Arial" w:cs="Arial"/>
            <w:i/>
            <w:iCs/>
            <w:color w:val="0000FF"/>
          </w:rPr>
          <w:t>Restoration Ecology</w:t>
        </w:r>
      </w:hyperlink>
      <w:r w:rsidRPr="008601A7">
        <w:rPr>
          <w:rFonts w:ascii="Arial" w:eastAsia="Arial" w:hAnsi="Arial" w:cs="Arial"/>
        </w:rPr>
        <w:t xml:space="preserve">, </w:t>
      </w:r>
      <w:hyperlink r:id="rId535">
        <w:r w:rsidR="00A76232" w:rsidRPr="008601A7">
          <w:rPr>
            <w:rFonts w:ascii="Arial" w:eastAsia="Arial" w:hAnsi="Arial" w:cs="Arial"/>
            <w:i/>
            <w:iCs/>
            <w:color w:val="0000FF"/>
          </w:rPr>
          <w:t>Biological Conservation</w:t>
        </w:r>
      </w:hyperlink>
      <w:r w:rsidR="00A76232" w:rsidRPr="008601A7">
        <w:rPr>
          <w:rFonts w:ascii="Arial" w:eastAsia="Arial" w:hAnsi="Arial" w:cs="Arial"/>
        </w:rPr>
        <w:t xml:space="preserve">). </w:t>
      </w:r>
    </w:p>
    <w:p w14:paraId="121B30E1" w14:textId="77777777" w:rsidR="00644D3C" w:rsidRPr="003D0AA7" w:rsidRDefault="00644D3C" w:rsidP="00644D3C">
      <w:pPr>
        <w:spacing w:line="240" w:lineRule="auto"/>
        <w:rPr>
          <w:rFonts w:ascii="Arial" w:eastAsia="Arial" w:hAnsi="Arial" w:cs="Arial"/>
        </w:rPr>
      </w:pPr>
    </w:p>
    <w:p w14:paraId="7814116A" w14:textId="49341E4A" w:rsidR="00A76232" w:rsidRPr="008601A7" w:rsidRDefault="00A76232" w:rsidP="008601A7">
      <w:pPr>
        <w:spacing w:line="240" w:lineRule="auto"/>
        <w:rPr>
          <w:rFonts w:ascii="Arial" w:eastAsia="Arial" w:hAnsi="Arial" w:cs="Arial"/>
          <w:sz w:val="24"/>
          <w:szCs w:val="24"/>
        </w:rPr>
      </w:pPr>
      <w:r w:rsidRPr="008601A7">
        <w:rPr>
          <w:rFonts w:ascii="Arial" w:eastAsia="Arial" w:hAnsi="Arial" w:cs="Arial"/>
          <w:sz w:val="24"/>
          <w:szCs w:val="24"/>
        </w:rPr>
        <w:t xml:space="preserve">These results have helped shape the spatial-temporal planning </w:t>
      </w:r>
      <w:r w:rsidR="006B6CE6" w:rsidRPr="008601A7">
        <w:rPr>
          <w:rFonts w:ascii="Arial" w:eastAsia="Arial" w:hAnsi="Arial" w:cs="Arial"/>
          <w:sz w:val="24"/>
          <w:szCs w:val="24"/>
        </w:rPr>
        <w:t xml:space="preserve">by </w:t>
      </w:r>
      <w:r w:rsidRPr="008601A7">
        <w:rPr>
          <w:rFonts w:ascii="Arial" w:eastAsia="Arial" w:hAnsi="Arial" w:cs="Arial"/>
          <w:sz w:val="24"/>
          <w:szCs w:val="24"/>
        </w:rPr>
        <w:t>members of the Alliance for Scotland’s Rainforest. Collaborating with Forest Research</w:t>
      </w:r>
      <w:r w:rsidR="003D0AA7" w:rsidRPr="003D0AA7">
        <w:rPr>
          <w:rFonts w:ascii="Arial" w:eastAsia="Arial" w:hAnsi="Arial" w:cs="Arial"/>
          <w:sz w:val="24"/>
          <w:szCs w:val="24"/>
        </w:rPr>
        <w:t>,</w:t>
      </w:r>
      <w:r w:rsidRPr="008601A7">
        <w:rPr>
          <w:rFonts w:ascii="Arial" w:eastAsia="Arial" w:hAnsi="Arial" w:cs="Arial"/>
          <w:sz w:val="24"/>
          <w:szCs w:val="24"/>
        </w:rPr>
        <w:t xml:space="preserve"> training and monitoring schemes </w:t>
      </w:r>
      <w:r w:rsidR="006B6CE6" w:rsidRPr="008601A7">
        <w:rPr>
          <w:rFonts w:ascii="Arial" w:eastAsia="Arial" w:hAnsi="Arial" w:cs="Arial"/>
          <w:sz w:val="24"/>
          <w:szCs w:val="24"/>
        </w:rPr>
        <w:t xml:space="preserve">have been developed </w:t>
      </w:r>
      <w:r w:rsidRPr="008601A7">
        <w:rPr>
          <w:rFonts w:ascii="Arial" w:eastAsia="Arial" w:hAnsi="Arial" w:cs="Arial"/>
          <w:sz w:val="24"/>
          <w:szCs w:val="24"/>
        </w:rPr>
        <w:t xml:space="preserve">that extend concern for rainforest diversity into Scotland’s wider forest estate, e.g. for continuous cover forestry (published in </w:t>
      </w:r>
      <w:hyperlink r:id="rId536">
        <w:r w:rsidRPr="008601A7">
          <w:rPr>
            <w:rFonts w:ascii="Arial" w:eastAsia="Arial" w:hAnsi="Arial" w:cs="Arial"/>
            <w:i/>
            <w:iCs/>
            <w:color w:val="0000FF"/>
            <w:sz w:val="24"/>
            <w:szCs w:val="24"/>
          </w:rPr>
          <w:t>Edinburgh Journal of Botany</w:t>
        </w:r>
      </w:hyperlink>
      <w:r w:rsidRPr="008601A7">
        <w:rPr>
          <w:rFonts w:ascii="Arial" w:eastAsia="Arial" w:hAnsi="Arial" w:cs="Arial"/>
          <w:sz w:val="24"/>
          <w:szCs w:val="24"/>
        </w:rPr>
        <w:t>).</w:t>
      </w:r>
    </w:p>
    <w:p w14:paraId="3A594E7F" w14:textId="77777777" w:rsidR="00393B43" w:rsidRPr="001A419B" w:rsidRDefault="00393B43" w:rsidP="00F12D82">
      <w:pPr>
        <w:tabs>
          <w:tab w:val="left" w:pos="1440"/>
          <w:tab w:val="left" w:pos="2160"/>
          <w:tab w:val="left" w:pos="2880"/>
          <w:tab w:val="left" w:pos="4680"/>
          <w:tab w:val="left" w:pos="5400"/>
          <w:tab w:val="right" w:pos="9000"/>
        </w:tabs>
        <w:spacing w:after="0" w:line="240" w:lineRule="auto"/>
        <w:outlineLvl w:val="0"/>
        <w:rPr>
          <w:rFonts w:ascii="Arial" w:eastAsia="Arial" w:hAnsi="Arial" w:cs="Arial"/>
          <w:b/>
          <w:color w:val="0E101A"/>
          <w:kern w:val="24"/>
          <w:sz w:val="24"/>
          <w:szCs w:val="20"/>
          <w:highlight w:val="yellow"/>
          <w:lang w:eastAsia="en-GB"/>
        </w:rPr>
      </w:pPr>
    </w:p>
    <w:p w14:paraId="05836AAA" w14:textId="4373538E" w:rsidR="00A76232" w:rsidRPr="001A0CBF" w:rsidRDefault="00A76232" w:rsidP="00F12D82">
      <w:pPr>
        <w:tabs>
          <w:tab w:val="left" w:pos="1440"/>
          <w:tab w:val="left" w:pos="2160"/>
          <w:tab w:val="left" w:pos="2880"/>
          <w:tab w:val="left" w:pos="4680"/>
          <w:tab w:val="left" w:pos="5400"/>
          <w:tab w:val="right" w:pos="9000"/>
        </w:tabs>
        <w:spacing w:after="0" w:line="240" w:lineRule="auto"/>
        <w:outlineLvl w:val="0"/>
        <w:rPr>
          <w:rFonts w:ascii="Arial" w:eastAsia="Arial" w:hAnsi="Arial" w:cs="Arial"/>
          <w:b/>
          <w:color w:val="0E101A"/>
          <w:kern w:val="24"/>
          <w:sz w:val="24"/>
          <w:szCs w:val="20"/>
          <w:lang w:eastAsia="en-GB"/>
        </w:rPr>
      </w:pPr>
      <w:r w:rsidRPr="001A0CBF">
        <w:rPr>
          <w:rFonts w:ascii="Arial" w:eastAsia="Arial" w:hAnsi="Arial" w:cs="Arial"/>
          <w:b/>
          <w:color w:val="0E101A"/>
          <w:kern w:val="24"/>
          <w:sz w:val="24"/>
          <w:szCs w:val="20"/>
          <w:lang w:eastAsia="en-GB"/>
        </w:rPr>
        <w:t>Increased camouflage mismatch in mountain hares due to climate change</w:t>
      </w:r>
    </w:p>
    <w:p w14:paraId="368BF541" w14:textId="78FE0083" w:rsidR="004E4B2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E101A"/>
          <w:sz w:val="24"/>
          <w:szCs w:val="20"/>
          <w:lang w:eastAsia="en-GB"/>
        </w:rPr>
      </w:pPr>
      <w:r w:rsidRPr="001A0CBF">
        <w:rPr>
          <w:rFonts w:ascii="Arial" w:eastAsia="Arial" w:hAnsi="Arial" w:cs="Arial"/>
          <w:color w:val="0E101A"/>
          <w:sz w:val="24"/>
          <w:szCs w:val="20"/>
          <w:lang w:eastAsia="en-GB"/>
        </w:rPr>
        <w:t>There is growing evidence that many wildlife species are failing to adapt to rapid climate change. Understanding species' capacity to move and adapt to climate and land-use change is critical to implementing effective mitigation. Working with colleagues in the United States (University of Michigan, University of Montana, Pennsylvania State University)</w:t>
      </w:r>
      <w:r w:rsidR="00E1062C" w:rsidRPr="001A0CBF">
        <w:rPr>
          <w:rFonts w:ascii="Arial" w:eastAsia="Arial" w:hAnsi="Arial" w:cs="Arial"/>
          <w:color w:val="0E101A"/>
          <w:sz w:val="24"/>
          <w:szCs w:val="20"/>
          <w:lang w:eastAsia="en-GB"/>
        </w:rPr>
        <w:t xml:space="preserve">, </w:t>
      </w:r>
      <w:r w:rsidR="00432252" w:rsidRPr="001A0CBF">
        <w:rPr>
          <w:rFonts w:ascii="Arial" w:eastAsia="Arial" w:hAnsi="Arial" w:cs="Arial"/>
          <w:color w:val="0E101A"/>
          <w:sz w:val="24"/>
          <w:szCs w:val="20"/>
          <w:lang w:eastAsia="en-GB"/>
        </w:rPr>
        <w:t xml:space="preserve">research that was </w:t>
      </w:r>
      <w:r w:rsidR="00E1062C" w:rsidRPr="001A0CBF">
        <w:rPr>
          <w:rFonts w:ascii="Arial" w:eastAsia="Arial" w:hAnsi="Arial" w:cs="Arial"/>
          <w:color w:val="0E101A"/>
          <w:sz w:val="24"/>
          <w:szCs w:val="20"/>
          <w:lang w:eastAsia="en-GB"/>
        </w:rPr>
        <w:t>part-funded by North Carolina State University</w:t>
      </w:r>
      <w:r w:rsidR="0006391F" w:rsidRPr="001A0CBF">
        <w:rPr>
          <w:rFonts w:ascii="Arial" w:eastAsia="Arial" w:hAnsi="Arial" w:cs="Arial"/>
          <w:color w:val="0E101A"/>
          <w:sz w:val="24"/>
          <w:szCs w:val="20"/>
          <w:lang w:eastAsia="en-GB"/>
        </w:rPr>
        <w:t xml:space="preserve"> </w:t>
      </w:r>
      <w:r w:rsidRPr="001A0CBF">
        <w:rPr>
          <w:rFonts w:ascii="Arial" w:eastAsia="Arial" w:hAnsi="Arial" w:cs="Arial"/>
          <w:color w:val="0E101A"/>
          <w:sz w:val="24"/>
          <w:szCs w:val="20"/>
          <w:lang w:eastAsia="en-GB"/>
        </w:rPr>
        <w:t xml:space="preserve">showed that mountain hares in Scotland </w:t>
      </w:r>
      <w:r w:rsidR="0006391F" w:rsidRPr="001A0CBF">
        <w:rPr>
          <w:rFonts w:ascii="Arial" w:eastAsia="Arial" w:hAnsi="Arial" w:cs="Arial"/>
          <w:color w:val="0E101A"/>
          <w:sz w:val="24"/>
          <w:szCs w:val="20"/>
          <w:lang w:eastAsia="en-GB"/>
        </w:rPr>
        <w:t xml:space="preserve">have an </w:t>
      </w:r>
      <w:r w:rsidRPr="001A0CBF">
        <w:rPr>
          <w:rFonts w:ascii="Arial" w:eastAsia="Arial" w:hAnsi="Arial" w:cs="Arial"/>
          <w:color w:val="0E101A"/>
          <w:sz w:val="24"/>
          <w:szCs w:val="20"/>
          <w:lang w:eastAsia="en-GB"/>
        </w:rPr>
        <w:t xml:space="preserve">increasing camouflage mismatch due to less snowy winters. </w:t>
      </w:r>
      <w:r w:rsidR="00E1062C" w:rsidRPr="001A0CBF">
        <w:rPr>
          <w:rFonts w:ascii="Arial" w:eastAsia="Arial" w:hAnsi="Arial" w:cs="Arial"/>
          <w:color w:val="0E101A"/>
          <w:sz w:val="24"/>
          <w:szCs w:val="20"/>
          <w:lang w:eastAsia="en-GB"/>
        </w:rPr>
        <w:t>M</w:t>
      </w:r>
      <w:r w:rsidRPr="001A0CBF">
        <w:rPr>
          <w:rFonts w:ascii="Arial" w:eastAsia="Arial" w:hAnsi="Arial" w:cs="Arial"/>
          <w:color w:val="0E101A"/>
          <w:sz w:val="24"/>
          <w:szCs w:val="20"/>
          <w:lang w:eastAsia="en-GB"/>
        </w:rPr>
        <w:t>ountain hares moult from a dark coat in summer to a white coat in winter to maintain camouflage against snowy landscapes. Due to climate change the duration of snow cover is decreasing. However, mountain hares do not appear to be changing the timing of their moult to coincide with this change, leading to a 'phenological mismatch' in seasonal camouflage.</w:t>
      </w:r>
      <w:r w:rsidR="00E1062C" w:rsidRPr="001A0CBF">
        <w:rPr>
          <w:rFonts w:ascii="Arial" w:eastAsia="Arial" w:hAnsi="Arial" w:cs="Arial"/>
          <w:color w:val="0E101A"/>
          <w:sz w:val="24"/>
          <w:szCs w:val="20"/>
          <w:lang w:eastAsia="en-GB"/>
        </w:rPr>
        <w:t xml:space="preserve"> </w:t>
      </w:r>
      <w:r w:rsidRPr="001A0CBF">
        <w:rPr>
          <w:rFonts w:ascii="Arial" w:eastAsia="Arial" w:hAnsi="Arial" w:cs="Arial"/>
          <w:color w:val="0E101A"/>
          <w:sz w:val="24"/>
          <w:szCs w:val="20"/>
          <w:lang w:eastAsia="en-GB"/>
        </w:rPr>
        <w:t>The observed lack of change in the timing of important life events, or 'phenological shift'</w:t>
      </w:r>
      <w:r w:rsidR="00E1062C" w:rsidRPr="001A0CBF">
        <w:rPr>
          <w:rFonts w:ascii="Arial" w:eastAsia="Arial" w:hAnsi="Arial" w:cs="Arial"/>
          <w:color w:val="0E101A"/>
          <w:sz w:val="24"/>
          <w:szCs w:val="20"/>
          <w:lang w:eastAsia="en-GB"/>
        </w:rPr>
        <w:t>,</w:t>
      </w:r>
      <w:r w:rsidRPr="001A0CBF">
        <w:rPr>
          <w:rFonts w:ascii="Arial" w:eastAsia="Arial" w:hAnsi="Arial" w:cs="Arial"/>
          <w:color w:val="0E101A"/>
          <w:sz w:val="24"/>
          <w:szCs w:val="20"/>
          <w:lang w:eastAsia="en-GB"/>
        </w:rPr>
        <w:t xml:space="preserve"> an organism's ability to adapt the timing of their life events like moult to changing environmental conditions, can endanger </w:t>
      </w:r>
      <w:r w:rsidR="00E1062C" w:rsidRPr="001A0CBF">
        <w:rPr>
          <w:rFonts w:ascii="Arial" w:eastAsia="Arial" w:hAnsi="Arial" w:cs="Arial"/>
          <w:color w:val="0E101A"/>
          <w:sz w:val="24"/>
          <w:szCs w:val="20"/>
          <w:lang w:eastAsia="en-GB"/>
        </w:rPr>
        <w:t xml:space="preserve">the survival of a </w:t>
      </w:r>
      <w:r w:rsidRPr="001A0CBF">
        <w:rPr>
          <w:rFonts w:ascii="Arial" w:eastAsia="Arial" w:hAnsi="Arial" w:cs="Arial"/>
          <w:color w:val="0E101A"/>
          <w:sz w:val="24"/>
          <w:szCs w:val="20"/>
          <w:lang w:eastAsia="en-GB"/>
        </w:rPr>
        <w:t xml:space="preserve">species. </w:t>
      </w:r>
    </w:p>
    <w:p w14:paraId="4E477102" w14:textId="77777777" w:rsidR="004E4B2E" w:rsidRDefault="004E4B2E"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E101A"/>
          <w:sz w:val="24"/>
          <w:szCs w:val="20"/>
          <w:lang w:eastAsia="en-GB"/>
        </w:rPr>
      </w:pPr>
    </w:p>
    <w:p w14:paraId="1D9FAAAA" w14:textId="436690EF" w:rsidR="00A76232" w:rsidRPr="001A0CBF"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E101A"/>
          <w:sz w:val="24"/>
          <w:szCs w:val="20"/>
          <w:lang w:eastAsia="en-GB"/>
        </w:rPr>
      </w:pPr>
      <w:r w:rsidRPr="001A0CBF">
        <w:rPr>
          <w:rFonts w:ascii="Arial" w:eastAsia="Arial" w:hAnsi="Arial" w:cs="Arial"/>
          <w:color w:val="0E101A"/>
          <w:sz w:val="24"/>
          <w:szCs w:val="20"/>
          <w:lang w:eastAsia="en-GB"/>
        </w:rPr>
        <w:t>The reasons for the lack of adaptation are unclear but could be because of a lack of natural predator pressure in Scotland, a lack of genetic diversity among</w:t>
      </w:r>
      <w:r w:rsidR="00E1062C" w:rsidRPr="001A0CBF">
        <w:rPr>
          <w:rFonts w:ascii="Arial" w:eastAsia="Arial" w:hAnsi="Arial" w:cs="Arial"/>
          <w:color w:val="0E101A"/>
          <w:sz w:val="24"/>
          <w:szCs w:val="20"/>
          <w:lang w:eastAsia="en-GB"/>
        </w:rPr>
        <w:t>st</w:t>
      </w:r>
      <w:r w:rsidRPr="001A0CBF">
        <w:rPr>
          <w:rFonts w:ascii="Arial" w:eastAsia="Arial" w:hAnsi="Arial" w:cs="Arial"/>
          <w:color w:val="0E101A"/>
          <w:sz w:val="24"/>
          <w:szCs w:val="20"/>
          <w:lang w:eastAsia="en-GB"/>
        </w:rPr>
        <w:t xml:space="preserve"> mountain hare populations</w:t>
      </w:r>
      <w:r w:rsidR="00E1062C" w:rsidRPr="001A0CBF">
        <w:rPr>
          <w:rFonts w:ascii="Arial" w:eastAsia="Arial" w:hAnsi="Arial" w:cs="Arial"/>
          <w:color w:val="0E101A"/>
          <w:sz w:val="24"/>
          <w:szCs w:val="20"/>
          <w:lang w:eastAsia="en-GB"/>
        </w:rPr>
        <w:t>,</w:t>
      </w:r>
      <w:r w:rsidRPr="001A0CBF">
        <w:rPr>
          <w:rFonts w:ascii="Arial" w:eastAsia="Arial" w:hAnsi="Arial" w:cs="Arial"/>
          <w:color w:val="0E101A"/>
          <w:sz w:val="24"/>
          <w:szCs w:val="20"/>
          <w:lang w:eastAsia="en-GB"/>
        </w:rPr>
        <w:t xml:space="preserve"> or the rapid rate of climate change is outpacing the capacity of the hare to adapt. To mitigate the risks of climate change, it is important to maintain landscape connectivity to </w:t>
      </w:r>
      <w:r w:rsidR="000E05A8" w:rsidRPr="001A0CBF">
        <w:rPr>
          <w:rFonts w:ascii="Arial" w:eastAsia="Arial" w:hAnsi="Arial" w:cs="Arial"/>
          <w:color w:val="0E101A"/>
          <w:sz w:val="24"/>
          <w:szCs w:val="20"/>
          <w:lang w:eastAsia="en-GB"/>
        </w:rPr>
        <w:t xml:space="preserve">enable </w:t>
      </w:r>
      <w:r w:rsidRPr="001A0CBF">
        <w:rPr>
          <w:rFonts w:ascii="Arial" w:eastAsia="Arial" w:hAnsi="Arial" w:cs="Arial"/>
          <w:color w:val="0E101A"/>
          <w:sz w:val="24"/>
          <w:szCs w:val="20"/>
          <w:lang w:eastAsia="en-GB"/>
        </w:rPr>
        <w:t>species to redistribute themselves in a changing landscape.</w:t>
      </w:r>
      <w:r w:rsidR="00E1062C" w:rsidRPr="001A0CBF">
        <w:rPr>
          <w:rFonts w:ascii="Arial" w:eastAsia="Arial" w:hAnsi="Arial" w:cs="Arial"/>
          <w:color w:val="0E101A"/>
          <w:sz w:val="24"/>
          <w:szCs w:val="20"/>
          <w:lang w:eastAsia="en-GB"/>
        </w:rPr>
        <w:t xml:space="preserve"> Findings were published </w:t>
      </w:r>
      <w:r w:rsidR="00DE6913" w:rsidRPr="001A0CBF">
        <w:rPr>
          <w:rFonts w:ascii="Arial" w:eastAsia="Arial" w:hAnsi="Arial" w:cs="Arial"/>
          <w:color w:val="0E101A"/>
          <w:sz w:val="24"/>
          <w:szCs w:val="20"/>
          <w:lang w:eastAsia="en-GB"/>
        </w:rPr>
        <w:t xml:space="preserve">in the </w:t>
      </w:r>
      <w:hyperlink r:id="rId537">
        <w:r w:rsidR="00E1062C" w:rsidRPr="001A0CBF">
          <w:rPr>
            <w:rFonts w:ascii="Arial" w:eastAsia="Arial" w:hAnsi="Arial" w:cs="Arial"/>
            <w:color w:val="0000FF"/>
            <w:sz w:val="24"/>
            <w:szCs w:val="20"/>
            <w:lang w:eastAsia="en-GB"/>
          </w:rPr>
          <w:t>Proceedings of the Royal Society B</w:t>
        </w:r>
      </w:hyperlink>
      <w:r w:rsidR="00E1062C" w:rsidRPr="001A0CBF">
        <w:rPr>
          <w:rFonts w:ascii="Arial" w:eastAsia="Arial" w:hAnsi="Arial" w:cs="Arial"/>
          <w:color w:val="0E101A"/>
          <w:sz w:val="24"/>
          <w:szCs w:val="20"/>
          <w:lang w:eastAsia="en-GB"/>
        </w:rPr>
        <w:t xml:space="preserve">, and have been downloaded </w:t>
      </w:r>
      <w:r w:rsidR="001A0CBF" w:rsidRPr="001A0CBF">
        <w:rPr>
          <w:rFonts w:ascii="Arial" w:eastAsia="Arial" w:hAnsi="Arial" w:cs="Arial"/>
          <w:color w:val="0E101A"/>
          <w:sz w:val="24"/>
          <w:szCs w:val="20"/>
          <w:lang w:eastAsia="en-GB"/>
        </w:rPr>
        <w:t xml:space="preserve">over </w:t>
      </w:r>
      <w:r w:rsidR="00E1062C" w:rsidRPr="001A0CBF">
        <w:rPr>
          <w:rFonts w:ascii="Arial" w:eastAsia="Arial" w:hAnsi="Arial" w:cs="Arial"/>
          <w:color w:val="0E101A"/>
          <w:sz w:val="24"/>
          <w:szCs w:val="20"/>
          <w:lang w:eastAsia="en-GB"/>
        </w:rPr>
        <w:t>2,000 times, with</w:t>
      </w:r>
      <w:r w:rsidR="00E1062C" w:rsidRPr="001A0CBF">
        <w:rPr>
          <w:rFonts w:ascii="Arial" w:eastAsia="Arial" w:hAnsi="Arial" w:cs="Arial"/>
          <w:sz w:val="24"/>
          <w:szCs w:val="20"/>
          <w:lang w:eastAsia="en-GB"/>
        </w:rPr>
        <w:t xml:space="preserve"> a current Altmetric score of 113. </w:t>
      </w:r>
    </w:p>
    <w:p w14:paraId="11630A5C" w14:textId="77777777" w:rsidR="00A76232" w:rsidRPr="001A419B" w:rsidRDefault="00A76232" w:rsidP="00F12D82">
      <w:pPr>
        <w:pBdr>
          <w:top w:val="nil"/>
          <w:left w:val="nil"/>
          <w:bottom w:val="nil"/>
          <w:right w:val="nil"/>
          <w:between w:val="nil"/>
        </w:pBd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E101A"/>
          <w:sz w:val="24"/>
          <w:szCs w:val="24"/>
          <w:highlight w:val="yellow"/>
          <w:lang w:eastAsia="en-GB"/>
        </w:rPr>
      </w:pPr>
    </w:p>
    <w:p w14:paraId="1F9133A8" w14:textId="3CB21952" w:rsidR="00A76232" w:rsidRPr="00B627C8" w:rsidRDefault="006B6CE6"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B627C8">
        <w:rPr>
          <w:rFonts w:ascii="Arial" w:eastAsia="Arial" w:hAnsi="Arial" w:cs="Arial"/>
          <w:b/>
          <w:sz w:val="24"/>
          <w:szCs w:val="20"/>
          <w:lang w:eastAsia="en-GB"/>
        </w:rPr>
        <w:t>G</w:t>
      </w:r>
      <w:r w:rsidR="00A76232" w:rsidRPr="00B627C8">
        <w:rPr>
          <w:rFonts w:ascii="Arial" w:eastAsia="Arial" w:hAnsi="Arial" w:cs="Arial"/>
          <w:b/>
          <w:sz w:val="24"/>
          <w:szCs w:val="20"/>
          <w:lang w:eastAsia="en-GB"/>
        </w:rPr>
        <w:t>lobal biodiversity crisis</w:t>
      </w:r>
    </w:p>
    <w:p w14:paraId="44B97BFD" w14:textId="77777777" w:rsidR="004E4B2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B627C8">
        <w:rPr>
          <w:rFonts w:ascii="Arial" w:eastAsia="Arial" w:hAnsi="Arial" w:cs="Arial"/>
          <w:sz w:val="24"/>
          <w:szCs w:val="20"/>
          <w:lang w:eastAsia="en-GB"/>
        </w:rPr>
        <w:t>The global biodiversity crisis affects many taxonomic groups in different regions</w:t>
      </w:r>
      <w:r w:rsidR="006B6CE6" w:rsidRPr="00B627C8">
        <w:rPr>
          <w:rFonts w:ascii="Arial" w:eastAsia="Arial" w:hAnsi="Arial" w:cs="Arial"/>
          <w:sz w:val="24"/>
          <w:szCs w:val="20"/>
          <w:lang w:eastAsia="en-GB"/>
        </w:rPr>
        <w:t xml:space="preserve"> of the world</w:t>
      </w:r>
      <w:r w:rsidRPr="00B627C8">
        <w:rPr>
          <w:rFonts w:ascii="Arial" w:eastAsia="Arial" w:hAnsi="Arial" w:cs="Arial"/>
          <w:sz w:val="24"/>
          <w:szCs w:val="20"/>
          <w:lang w:eastAsia="en-GB"/>
        </w:rPr>
        <w:t xml:space="preserve">. Decoupling local versus global patterns of biodiversity, and analysing multiple taxonomic groups, gives vital information about where, what, and at which scale management or conservation efforts should be targeted. Multi-taxon and multi-locational analyses of biodiversity trends are rare and so a Europe-wide collaboration including SEFARI researchers gathered and analysed 161 biodiversity time series trends ranging from 15 to 91 years, covering 6,200 marine, terrestrial, and freshwater species from 21 European countries. The results were published in </w:t>
      </w:r>
      <w:hyperlink r:id="rId538">
        <w:r w:rsidRPr="00B627C8">
          <w:rPr>
            <w:rFonts w:ascii="Arial" w:eastAsia="Arial" w:hAnsi="Arial" w:cs="Arial"/>
            <w:color w:val="0000FF"/>
            <w:sz w:val="24"/>
            <w:szCs w:val="20"/>
            <w:lang w:eastAsia="en-GB"/>
          </w:rPr>
          <w:t>Nature Communications</w:t>
        </w:r>
      </w:hyperlink>
      <w:r w:rsidRPr="00B627C8">
        <w:rPr>
          <w:rFonts w:ascii="Arial" w:eastAsia="Arial" w:hAnsi="Arial" w:cs="Arial"/>
          <w:sz w:val="24"/>
          <w:szCs w:val="20"/>
          <w:lang w:eastAsia="en-GB"/>
        </w:rPr>
        <w:t xml:space="preserve"> in 2020. The paper has been downloaded over 13,000 times and currently has an Altmetric score of 175. The results showed that local trends in biodiversity often deviate significantly from global patterns. In particular, the composition of species communities has undergone extensive changes at the local level. </w:t>
      </w:r>
    </w:p>
    <w:p w14:paraId="6FA271D6" w14:textId="77777777" w:rsidR="004E4B2E" w:rsidRDefault="004E4B2E"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20776B68" w14:textId="50D2F7AA" w:rsidR="00A76232" w:rsidRPr="00B627C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B627C8">
        <w:rPr>
          <w:rFonts w:ascii="Arial" w:eastAsia="Arial" w:hAnsi="Arial" w:cs="Arial"/>
          <w:sz w:val="24"/>
          <w:szCs w:val="20"/>
          <w:lang w:eastAsia="en-GB"/>
        </w:rPr>
        <w:lastRenderedPageBreak/>
        <w:t>For northern Europe, the trend is towards an increase in diversity and species numbers which is being driven by rising temperatures</w:t>
      </w:r>
      <w:r w:rsidR="000E05A8" w:rsidRPr="00B627C8">
        <w:rPr>
          <w:rFonts w:ascii="Arial" w:eastAsia="Arial" w:hAnsi="Arial" w:cs="Arial"/>
          <w:sz w:val="24"/>
          <w:szCs w:val="20"/>
          <w:lang w:eastAsia="en-GB"/>
        </w:rPr>
        <w:t>,</w:t>
      </w:r>
      <w:r w:rsidRPr="00B627C8">
        <w:rPr>
          <w:rFonts w:ascii="Arial" w:eastAsia="Arial" w:hAnsi="Arial" w:cs="Arial"/>
          <w:sz w:val="24"/>
          <w:szCs w:val="20"/>
          <w:lang w:eastAsia="en-GB"/>
        </w:rPr>
        <w:t xml:space="preserve"> and </w:t>
      </w:r>
      <w:r w:rsidR="000E05A8" w:rsidRPr="00B627C8">
        <w:rPr>
          <w:rFonts w:ascii="Arial" w:eastAsia="Arial" w:hAnsi="Arial" w:cs="Arial"/>
          <w:sz w:val="24"/>
          <w:szCs w:val="20"/>
          <w:lang w:eastAsia="en-GB"/>
        </w:rPr>
        <w:t xml:space="preserve">the </w:t>
      </w:r>
      <w:r w:rsidRPr="00B627C8">
        <w:rPr>
          <w:rFonts w:ascii="Arial" w:eastAsia="Arial" w:hAnsi="Arial" w:cs="Arial"/>
          <w:sz w:val="24"/>
          <w:szCs w:val="20"/>
          <w:lang w:eastAsia="en-GB"/>
        </w:rPr>
        <w:t xml:space="preserve">replacement of traditional fauna and flora with new species that are usually adapted to warmer conditions. The results highlighted declines in </w:t>
      </w:r>
      <w:r w:rsidR="00BA1FB4" w:rsidRPr="00B627C8">
        <w:rPr>
          <w:rFonts w:ascii="Arial" w:eastAsia="Arial" w:hAnsi="Arial" w:cs="Arial"/>
          <w:sz w:val="24"/>
          <w:szCs w:val="20"/>
          <w:lang w:eastAsia="en-GB"/>
        </w:rPr>
        <w:t xml:space="preserve">the abundances of </w:t>
      </w:r>
      <w:r w:rsidRPr="00B627C8">
        <w:rPr>
          <w:rFonts w:ascii="Arial" w:eastAsia="Arial" w:hAnsi="Arial" w:cs="Arial"/>
          <w:sz w:val="24"/>
          <w:szCs w:val="20"/>
          <w:lang w:eastAsia="en-GB"/>
        </w:rPr>
        <w:t xml:space="preserve">insect species in the Atlantic </w:t>
      </w:r>
      <w:r w:rsidR="005F5E57" w:rsidRPr="00B627C8">
        <w:rPr>
          <w:rFonts w:ascii="Arial" w:eastAsia="Arial" w:hAnsi="Arial" w:cs="Arial"/>
          <w:sz w:val="24"/>
          <w:szCs w:val="20"/>
          <w:lang w:eastAsia="en-GB"/>
        </w:rPr>
        <w:t>biogeoregion,</w:t>
      </w:r>
      <w:r w:rsidRPr="00B627C8">
        <w:rPr>
          <w:rFonts w:ascii="Arial" w:eastAsia="Arial" w:hAnsi="Arial" w:cs="Arial"/>
          <w:sz w:val="24"/>
          <w:szCs w:val="20"/>
          <w:lang w:eastAsia="en-GB"/>
        </w:rPr>
        <w:t xml:space="preserve"> corroborating recent reports of worldwide declines of local terrestrial insect communities. The study </w:t>
      </w:r>
      <w:r w:rsidR="00164D05" w:rsidRPr="00B627C8">
        <w:rPr>
          <w:rFonts w:ascii="Arial" w:eastAsia="Arial" w:hAnsi="Arial" w:cs="Arial"/>
          <w:sz w:val="24"/>
          <w:szCs w:val="20"/>
          <w:lang w:eastAsia="en-GB"/>
        </w:rPr>
        <w:t xml:space="preserve">also </w:t>
      </w:r>
      <w:r w:rsidRPr="00B627C8">
        <w:rPr>
          <w:rFonts w:ascii="Arial" w:eastAsia="Arial" w:hAnsi="Arial" w:cs="Arial"/>
          <w:sz w:val="24"/>
          <w:szCs w:val="20"/>
          <w:lang w:eastAsia="en-GB"/>
        </w:rPr>
        <w:t>highlighted the complexity of biodiversity dynamics</w:t>
      </w:r>
      <w:r w:rsidR="00B85D06" w:rsidRPr="00B627C8">
        <w:rPr>
          <w:rFonts w:ascii="Arial" w:eastAsia="Arial" w:hAnsi="Arial" w:cs="Arial"/>
          <w:sz w:val="24"/>
          <w:szCs w:val="20"/>
          <w:lang w:eastAsia="en-GB"/>
        </w:rPr>
        <w:t>,</w:t>
      </w:r>
      <w:r w:rsidRPr="00B627C8">
        <w:rPr>
          <w:rFonts w:ascii="Arial" w:eastAsia="Arial" w:hAnsi="Arial" w:cs="Arial"/>
          <w:sz w:val="24"/>
          <w:szCs w:val="20"/>
          <w:lang w:eastAsia="en-GB"/>
        </w:rPr>
        <w:t xml:space="preserve"> </w:t>
      </w:r>
      <w:r w:rsidR="00B85D06" w:rsidRPr="00B627C8">
        <w:rPr>
          <w:rFonts w:ascii="Arial" w:eastAsia="Arial" w:hAnsi="Arial" w:cs="Arial"/>
          <w:sz w:val="24"/>
          <w:szCs w:val="20"/>
          <w:lang w:eastAsia="en-GB"/>
        </w:rPr>
        <w:t xml:space="preserve">and </w:t>
      </w:r>
      <w:r w:rsidRPr="00B627C8">
        <w:rPr>
          <w:rFonts w:ascii="Arial" w:eastAsia="Arial" w:hAnsi="Arial" w:cs="Arial"/>
          <w:sz w:val="24"/>
          <w:szCs w:val="20"/>
          <w:lang w:eastAsia="en-GB"/>
        </w:rPr>
        <w:t>that gathering standardised long-term data, and environmental data alongside biodiversity, is key to understanding trends and enabling better predictions of trends and drivers of biodiversity change.</w:t>
      </w:r>
    </w:p>
    <w:p w14:paraId="2060312D"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254B4E43" w14:textId="77777777" w:rsidR="00A76232" w:rsidRPr="002541B3"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2541B3">
        <w:rPr>
          <w:rFonts w:ascii="Arial" w:eastAsia="Arial" w:hAnsi="Arial" w:cs="Arial"/>
          <w:b/>
          <w:sz w:val="24"/>
          <w:szCs w:val="20"/>
          <w:lang w:eastAsia="en-GB"/>
        </w:rPr>
        <w:t xml:space="preserve">Natural pest management as an alternative to pesticides </w:t>
      </w:r>
    </w:p>
    <w:p w14:paraId="1E16323E" w14:textId="4874229A" w:rsidR="004A30BF" w:rsidRPr="002541B3"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2541B3">
        <w:rPr>
          <w:rFonts w:ascii="Arial" w:eastAsia="Arial" w:hAnsi="Arial" w:cs="Arial"/>
          <w:sz w:val="24"/>
          <w:szCs w:val="20"/>
          <w:lang w:eastAsia="en-GB"/>
        </w:rPr>
        <w:t xml:space="preserve">Natural pest management has </w:t>
      </w:r>
      <w:r w:rsidR="00241E57" w:rsidRPr="002541B3">
        <w:rPr>
          <w:rFonts w:ascii="Arial" w:eastAsia="Arial" w:hAnsi="Arial" w:cs="Arial"/>
          <w:sz w:val="24"/>
          <w:szCs w:val="20"/>
          <w:lang w:eastAsia="en-GB"/>
        </w:rPr>
        <w:t xml:space="preserve">considerable </w:t>
      </w:r>
      <w:r w:rsidRPr="002541B3">
        <w:rPr>
          <w:rFonts w:ascii="Arial" w:eastAsia="Arial" w:hAnsi="Arial" w:cs="Arial"/>
          <w:sz w:val="24"/>
          <w:szCs w:val="20"/>
          <w:lang w:eastAsia="en-GB"/>
        </w:rPr>
        <w:t>potential as an alternative to pesticides</w:t>
      </w:r>
      <w:r w:rsidR="00CF7031" w:rsidRPr="002541B3">
        <w:rPr>
          <w:rFonts w:ascii="Arial" w:eastAsia="Arial" w:hAnsi="Arial" w:cs="Arial"/>
          <w:sz w:val="24"/>
          <w:szCs w:val="20"/>
          <w:lang w:eastAsia="en-GB"/>
        </w:rPr>
        <w:t>.</w:t>
      </w:r>
      <w:r w:rsidRPr="002541B3">
        <w:rPr>
          <w:rFonts w:ascii="Arial" w:eastAsia="Arial" w:hAnsi="Arial" w:cs="Arial"/>
          <w:sz w:val="24"/>
          <w:szCs w:val="20"/>
          <w:lang w:eastAsia="en-GB"/>
        </w:rPr>
        <w:t xml:space="preserve"> </w:t>
      </w:r>
      <w:r w:rsidR="00CF7031" w:rsidRPr="002541B3">
        <w:rPr>
          <w:rFonts w:ascii="Arial" w:eastAsia="Arial" w:hAnsi="Arial" w:cs="Arial"/>
          <w:sz w:val="24"/>
          <w:szCs w:val="20"/>
          <w:lang w:eastAsia="en-GB"/>
        </w:rPr>
        <w:t>P</w:t>
      </w:r>
      <w:r w:rsidRPr="002541B3">
        <w:rPr>
          <w:rFonts w:ascii="Arial" w:eastAsia="Arial" w:hAnsi="Arial" w:cs="Arial"/>
          <w:sz w:val="24"/>
          <w:szCs w:val="20"/>
          <w:lang w:eastAsia="en-GB"/>
        </w:rPr>
        <w:t>arasitoids are an important part of sustainable pest control. However, a better understanding of pest-natural enemy interactions is essential to fully harness the potential benefits and prevent unintended disruption to natural ecosystems.</w:t>
      </w:r>
      <w:r w:rsidRPr="002541B3">
        <w:rPr>
          <w:rFonts w:ascii="Arial" w:eastAsia="Arial" w:hAnsi="Arial" w:cs="Arial"/>
          <w:i/>
          <w:sz w:val="24"/>
          <w:szCs w:val="20"/>
          <w:lang w:eastAsia="en-GB"/>
        </w:rPr>
        <w:t xml:space="preserve"> </w:t>
      </w:r>
      <w:r w:rsidRPr="002541B3">
        <w:rPr>
          <w:rFonts w:ascii="Arial" w:eastAsia="Arial" w:hAnsi="Arial" w:cs="Arial"/>
          <w:sz w:val="24"/>
          <w:szCs w:val="20"/>
          <w:lang w:eastAsia="en-GB"/>
        </w:rPr>
        <w:t>Aphid populations are a major crop pest and parasitoids are a potential means of chemical-free control. However, some lines of aphid are resistant to attack by parasitoid wasps and populations of aphids often contain a mix of susceptible and resistant lines. Previous models cannot explain the coexistence with realistic fitness costs of resistance</w:t>
      </w:r>
      <w:r w:rsidR="00CE50DF" w:rsidRPr="002541B3">
        <w:rPr>
          <w:rFonts w:ascii="Arial" w:eastAsia="Arial" w:hAnsi="Arial" w:cs="Arial"/>
          <w:sz w:val="24"/>
          <w:szCs w:val="20"/>
          <w:lang w:eastAsia="en-GB"/>
        </w:rPr>
        <w:t>. I</w:t>
      </w:r>
      <w:r w:rsidRPr="002541B3">
        <w:rPr>
          <w:rFonts w:ascii="Arial" w:eastAsia="Arial" w:hAnsi="Arial" w:cs="Arial"/>
          <w:sz w:val="24"/>
          <w:szCs w:val="20"/>
          <w:lang w:eastAsia="en-GB"/>
        </w:rPr>
        <w:t>t is essential to be certain that the use of parasitoid controls does not lead to the extinction of susceptible aphid lines and dominance of the resistant lines</w:t>
      </w:r>
      <w:r w:rsidR="0005603F" w:rsidRPr="002541B3">
        <w:rPr>
          <w:rFonts w:ascii="Arial" w:eastAsia="Arial" w:hAnsi="Arial" w:cs="Arial"/>
          <w:sz w:val="24"/>
          <w:szCs w:val="20"/>
          <w:lang w:eastAsia="en-GB"/>
        </w:rPr>
        <w:t>,</w:t>
      </w:r>
      <w:r w:rsidRPr="002541B3">
        <w:rPr>
          <w:rFonts w:ascii="Arial" w:eastAsia="Arial" w:hAnsi="Arial" w:cs="Arial"/>
          <w:sz w:val="24"/>
          <w:szCs w:val="20"/>
          <w:lang w:eastAsia="en-GB"/>
        </w:rPr>
        <w:t xml:space="preserve"> and that population size is stable rather than following cycles of boom and bust. </w:t>
      </w:r>
    </w:p>
    <w:p w14:paraId="58E0A3AE" w14:textId="77777777" w:rsidR="004A30BF" w:rsidRPr="002541B3" w:rsidRDefault="004A30BF"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55061BAF" w14:textId="108BB2BB" w:rsidR="00A76232" w:rsidRPr="002541B3" w:rsidRDefault="004A30BF"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2541B3">
        <w:rPr>
          <w:rFonts w:ascii="Arial" w:eastAsia="Arial" w:hAnsi="Arial" w:cs="Arial"/>
          <w:sz w:val="24"/>
          <w:szCs w:val="20"/>
          <w:lang w:eastAsia="en-GB"/>
        </w:rPr>
        <w:t>W</w:t>
      </w:r>
      <w:r w:rsidR="00A76232" w:rsidRPr="002541B3">
        <w:rPr>
          <w:rFonts w:ascii="Arial" w:eastAsia="Arial" w:hAnsi="Arial" w:cs="Arial"/>
          <w:sz w:val="24"/>
          <w:szCs w:val="20"/>
          <w:lang w:eastAsia="en-GB"/>
        </w:rPr>
        <w:t xml:space="preserve">ork </w:t>
      </w:r>
      <w:r w:rsidRPr="002541B3">
        <w:rPr>
          <w:rFonts w:ascii="Arial" w:eastAsia="Arial" w:hAnsi="Arial" w:cs="Arial"/>
          <w:sz w:val="24"/>
          <w:szCs w:val="20"/>
          <w:lang w:eastAsia="en-GB"/>
        </w:rPr>
        <w:t xml:space="preserve">in the SRP </w:t>
      </w:r>
      <w:r w:rsidR="00CF7031" w:rsidRPr="002541B3">
        <w:rPr>
          <w:rFonts w:ascii="Arial" w:eastAsia="Arial" w:hAnsi="Arial" w:cs="Arial"/>
          <w:sz w:val="24"/>
          <w:szCs w:val="20"/>
          <w:lang w:eastAsia="en-GB"/>
        </w:rPr>
        <w:t>(</w:t>
      </w:r>
      <w:r w:rsidR="00A76232" w:rsidRPr="002541B3">
        <w:rPr>
          <w:rFonts w:ascii="Arial" w:eastAsia="Arial" w:hAnsi="Arial" w:cs="Arial"/>
          <w:sz w:val="24"/>
          <w:szCs w:val="20"/>
          <w:lang w:eastAsia="en-GB"/>
        </w:rPr>
        <w:t xml:space="preserve">published in </w:t>
      </w:r>
      <w:hyperlink r:id="rId539">
        <w:r w:rsidR="00A76232" w:rsidRPr="002541B3">
          <w:rPr>
            <w:rFonts w:ascii="Arial" w:eastAsia="Arial" w:hAnsi="Arial" w:cs="Arial"/>
            <w:i/>
            <w:iCs/>
            <w:color w:val="0000FF"/>
            <w:sz w:val="24"/>
            <w:szCs w:val="20"/>
            <w:lang w:eastAsia="en-GB"/>
          </w:rPr>
          <w:t>Journal of Animal Ecology</w:t>
        </w:r>
      </w:hyperlink>
      <w:r w:rsidR="00A76232" w:rsidRPr="002541B3">
        <w:rPr>
          <w:rFonts w:ascii="Arial" w:eastAsia="Arial" w:hAnsi="Arial" w:cs="Arial"/>
          <w:sz w:val="24"/>
          <w:szCs w:val="20"/>
          <w:lang w:eastAsia="en-GB"/>
        </w:rPr>
        <w:t xml:space="preserve">) identified a mechanism whereby stable coexistence of both susceptible and resistant lines is promoted if parasitoids are more efficient at handling the aphid phenotype they encounter </w:t>
      </w:r>
      <w:r w:rsidR="002A2EF5" w:rsidRPr="002541B3">
        <w:rPr>
          <w:rFonts w:ascii="Arial" w:eastAsia="Arial" w:hAnsi="Arial" w:cs="Arial"/>
          <w:sz w:val="24"/>
          <w:szCs w:val="20"/>
          <w:lang w:eastAsia="en-GB"/>
        </w:rPr>
        <w:t xml:space="preserve">most </w:t>
      </w:r>
      <w:r w:rsidR="00A76232" w:rsidRPr="002541B3">
        <w:rPr>
          <w:rFonts w:ascii="Arial" w:eastAsia="Arial" w:hAnsi="Arial" w:cs="Arial"/>
          <w:sz w:val="24"/>
          <w:szCs w:val="20"/>
          <w:lang w:eastAsia="en-GB"/>
        </w:rPr>
        <w:t>often. It was found that searching efficiency and fecundity were key to system stability, but that development time was not important. This informed experiments to obtain accurate estimates of aphid fecundity and drought stress</w:t>
      </w:r>
      <w:r w:rsidR="002A2EF5" w:rsidRPr="002541B3">
        <w:rPr>
          <w:rFonts w:ascii="Arial" w:eastAsia="Arial" w:hAnsi="Arial" w:cs="Arial"/>
          <w:sz w:val="24"/>
          <w:szCs w:val="20"/>
          <w:lang w:eastAsia="en-GB"/>
        </w:rPr>
        <w:t>,</w:t>
      </w:r>
      <w:r w:rsidR="00A76232" w:rsidRPr="002541B3">
        <w:rPr>
          <w:rFonts w:ascii="Arial" w:eastAsia="Arial" w:hAnsi="Arial" w:cs="Arial"/>
          <w:sz w:val="24"/>
          <w:szCs w:val="20"/>
          <w:lang w:eastAsia="en-GB"/>
        </w:rPr>
        <w:t xml:space="preserve"> </w:t>
      </w:r>
      <w:r w:rsidR="002A2EF5" w:rsidRPr="002541B3">
        <w:rPr>
          <w:rFonts w:ascii="Arial" w:eastAsia="Arial" w:hAnsi="Arial" w:cs="Arial"/>
          <w:sz w:val="24"/>
          <w:szCs w:val="20"/>
          <w:lang w:eastAsia="en-GB"/>
        </w:rPr>
        <w:t xml:space="preserve">results from </w:t>
      </w:r>
      <w:r w:rsidR="00A76232" w:rsidRPr="002541B3">
        <w:rPr>
          <w:rFonts w:ascii="Arial" w:eastAsia="Arial" w:hAnsi="Arial" w:cs="Arial"/>
          <w:sz w:val="24"/>
          <w:szCs w:val="20"/>
          <w:lang w:eastAsia="en-GB"/>
        </w:rPr>
        <w:t xml:space="preserve">which suggest that </w:t>
      </w:r>
      <w:r w:rsidR="002C3F58" w:rsidRPr="002541B3">
        <w:rPr>
          <w:rFonts w:ascii="Arial" w:eastAsia="Arial" w:hAnsi="Arial" w:cs="Arial"/>
          <w:sz w:val="24"/>
          <w:szCs w:val="20"/>
          <w:lang w:eastAsia="en-GB"/>
        </w:rPr>
        <w:t xml:space="preserve">consequent </w:t>
      </w:r>
      <w:r w:rsidR="00A76232" w:rsidRPr="002541B3">
        <w:rPr>
          <w:rFonts w:ascii="Arial" w:eastAsia="Arial" w:hAnsi="Arial" w:cs="Arial"/>
          <w:sz w:val="24"/>
          <w:szCs w:val="20"/>
          <w:lang w:eastAsia="en-GB"/>
        </w:rPr>
        <w:t xml:space="preserve">reductions in fecundity could cause population cycles. Insect movement is notoriously hard to observe so spatially explicit models have been used to elucidate the results of the </w:t>
      </w:r>
      <w:r w:rsidR="00F06F62" w:rsidRPr="002541B3">
        <w:rPr>
          <w:rFonts w:ascii="Arial" w:eastAsia="Arial" w:hAnsi="Arial" w:cs="Arial"/>
          <w:sz w:val="24"/>
          <w:szCs w:val="20"/>
          <w:lang w:eastAsia="en-GB"/>
        </w:rPr>
        <w:t>most proposed</w:t>
      </w:r>
      <w:r w:rsidR="00A76232" w:rsidRPr="002541B3">
        <w:rPr>
          <w:rFonts w:ascii="Arial" w:eastAsia="Arial" w:hAnsi="Arial" w:cs="Arial"/>
          <w:sz w:val="24"/>
          <w:szCs w:val="20"/>
          <w:lang w:eastAsia="en-GB"/>
        </w:rPr>
        <w:t xml:space="preserve"> parasitoid searching strategies so that experiments can be performed to identify those which are plausible. The </w:t>
      </w:r>
      <w:r w:rsidR="00896D1D" w:rsidRPr="002541B3">
        <w:rPr>
          <w:rFonts w:ascii="Arial" w:eastAsia="Arial" w:hAnsi="Arial" w:cs="Arial"/>
          <w:sz w:val="24"/>
          <w:szCs w:val="20"/>
          <w:lang w:eastAsia="en-GB"/>
        </w:rPr>
        <w:t xml:space="preserve">research </w:t>
      </w:r>
      <w:r w:rsidR="00A76232" w:rsidRPr="002541B3">
        <w:rPr>
          <w:rFonts w:ascii="Arial" w:eastAsia="Arial" w:hAnsi="Arial" w:cs="Arial"/>
          <w:sz w:val="24"/>
          <w:szCs w:val="20"/>
          <w:lang w:eastAsia="en-GB"/>
        </w:rPr>
        <w:t xml:space="preserve">identified a mechanism which strongly promotes stability in complex systems </w:t>
      </w:r>
      <w:r w:rsidR="00D373C3" w:rsidRPr="002541B3">
        <w:rPr>
          <w:rFonts w:ascii="Arial" w:eastAsia="Arial" w:hAnsi="Arial" w:cs="Arial"/>
          <w:sz w:val="24"/>
          <w:szCs w:val="20"/>
          <w:lang w:eastAsia="en-GB"/>
        </w:rPr>
        <w:t xml:space="preserve">and </w:t>
      </w:r>
      <w:r w:rsidR="00A76232" w:rsidRPr="002541B3">
        <w:rPr>
          <w:rFonts w:ascii="Arial" w:eastAsia="Arial" w:hAnsi="Arial" w:cs="Arial"/>
          <w:sz w:val="24"/>
          <w:szCs w:val="20"/>
          <w:lang w:eastAsia="en-GB"/>
        </w:rPr>
        <w:t xml:space="preserve">is applicable to a broad range of consumer-resource systems in competitive environments. It </w:t>
      </w:r>
      <w:r w:rsidR="0016393E" w:rsidRPr="002541B3">
        <w:rPr>
          <w:rFonts w:ascii="Arial" w:eastAsia="Arial" w:hAnsi="Arial" w:cs="Arial"/>
          <w:sz w:val="24"/>
          <w:szCs w:val="20"/>
          <w:lang w:eastAsia="en-GB"/>
        </w:rPr>
        <w:t xml:space="preserve">can lead </w:t>
      </w:r>
      <w:r w:rsidR="00A76232" w:rsidRPr="002541B3">
        <w:rPr>
          <w:rFonts w:ascii="Arial" w:eastAsia="Arial" w:hAnsi="Arial" w:cs="Arial"/>
          <w:sz w:val="24"/>
          <w:szCs w:val="20"/>
          <w:lang w:eastAsia="en-GB"/>
        </w:rPr>
        <w:t>to effective predictive models of ecosystem resilience and highlights the importance of generalist consumers in promoting biodiversity in natural systems.</w:t>
      </w:r>
    </w:p>
    <w:p w14:paraId="6660DD04" w14:textId="77777777" w:rsidR="00A76232" w:rsidRPr="001D5FE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2D0BD77E" w14:textId="77777777" w:rsidR="00A76232" w:rsidRPr="001D5FE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1D5FE2">
        <w:rPr>
          <w:rFonts w:ascii="Arial" w:eastAsia="Arial" w:hAnsi="Arial" w:cs="Arial"/>
          <w:b/>
          <w:sz w:val="24"/>
          <w:szCs w:val="20"/>
          <w:lang w:eastAsia="en-GB"/>
        </w:rPr>
        <w:t>Monitoring eDNA in a sentinel species for environmental contamination</w:t>
      </w:r>
    </w:p>
    <w:p w14:paraId="75DD8DF4" w14:textId="77777777" w:rsidR="001D5FE2" w:rsidRPr="001D5FE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r w:rsidRPr="001D5FE2">
        <w:rPr>
          <w:rFonts w:ascii="Arial" w:eastAsia="Arial" w:hAnsi="Arial" w:cs="Arial"/>
          <w:color w:val="000000"/>
          <w:sz w:val="24"/>
          <w:szCs w:val="20"/>
          <w:lang w:eastAsia="en-GB"/>
        </w:rPr>
        <w:t>The grey seal (</w:t>
      </w:r>
      <w:r w:rsidRPr="001D5FE2">
        <w:rPr>
          <w:rFonts w:ascii="Arial" w:eastAsia="Arial" w:hAnsi="Arial" w:cs="Arial"/>
          <w:i/>
          <w:color w:val="000000"/>
          <w:sz w:val="24"/>
          <w:szCs w:val="20"/>
          <w:lang w:eastAsia="en-GB"/>
        </w:rPr>
        <w:t>Halichoerus grypus</w:t>
      </w:r>
      <w:r w:rsidRPr="001D5FE2">
        <w:rPr>
          <w:rFonts w:ascii="Arial" w:eastAsia="Arial" w:hAnsi="Arial" w:cs="Arial"/>
          <w:color w:val="000000"/>
          <w:sz w:val="24"/>
          <w:szCs w:val="20"/>
          <w:lang w:eastAsia="en-GB"/>
        </w:rPr>
        <w:t>) is an important indicator species of environmental contamination. Development of methods to study faecal material from grey seals, collected from around Scotland in collaboration with the University of St. Andrews, enabled a global analysis of antimicrobial resistance (AMR) gene carriage by seals</w:t>
      </w:r>
      <w:r w:rsidR="00CF7031" w:rsidRPr="001D5FE2">
        <w:rPr>
          <w:rFonts w:ascii="Arial" w:eastAsia="Arial" w:hAnsi="Arial" w:cs="Arial"/>
          <w:color w:val="000000"/>
          <w:sz w:val="24"/>
          <w:szCs w:val="20"/>
          <w:lang w:eastAsia="en-GB"/>
        </w:rPr>
        <w:t xml:space="preserve">. The findings provide valuable </w:t>
      </w:r>
      <w:r w:rsidRPr="001D5FE2">
        <w:rPr>
          <w:rFonts w:ascii="Arial" w:eastAsia="Arial" w:hAnsi="Arial" w:cs="Arial"/>
          <w:color w:val="000000"/>
          <w:sz w:val="24"/>
          <w:szCs w:val="20"/>
          <w:lang w:eastAsia="en-GB"/>
        </w:rPr>
        <w:t xml:space="preserve">information </w:t>
      </w:r>
      <w:r w:rsidR="00CF7031" w:rsidRPr="001D5FE2">
        <w:rPr>
          <w:rFonts w:ascii="Arial" w:eastAsia="Arial" w:hAnsi="Arial" w:cs="Arial"/>
          <w:color w:val="000000"/>
          <w:sz w:val="24"/>
          <w:szCs w:val="20"/>
          <w:lang w:eastAsia="en-GB"/>
        </w:rPr>
        <w:t xml:space="preserve">on </w:t>
      </w:r>
      <w:r w:rsidRPr="001D5FE2">
        <w:rPr>
          <w:rFonts w:ascii="Arial" w:eastAsia="Arial" w:hAnsi="Arial" w:cs="Arial"/>
          <w:color w:val="000000"/>
          <w:sz w:val="24"/>
          <w:szCs w:val="20"/>
          <w:lang w:eastAsia="en-GB"/>
        </w:rPr>
        <w:t xml:space="preserve">the circulation and accumulation of these genes in Scottish coastal </w:t>
      </w:r>
      <w:r w:rsidR="000A4531" w:rsidRPr="001D5FE2">
        <w:rPr>
          <w:rFonts w:ascii="Arial" w:eastAsia="Arial" w:hAnsi="Arial" w:cs="Arial"/>
          <w:color w:val="000000"/>
          <w:sz w:val="24"/>
          <w:szCs w:val="20"/>
          <w:lang w:eastAsia="en-GB"/>
        </w:rPr>
        <w:t>waters and</w:t>
      </w:r>
      <w:r w:rsidRPr="001D5FE2">
        <w:rPr>
          <w:rFonts w:ascii="Arial" w:eastAsia="Arial" w:hAnsi="Arial" w:cs="Arial"/>
          <w:color w:val="000000"/>
          <w:sz w:val="24"/>
          <w:szCs w:val="20"/>
          <w:lang w:eastAsia="en-GB"/>
        </w:rPr>
        <w:t xml:space="preserve"> address an important knowledge gap regarding the spread of AMR genes through the environment. </w:t>
      </w:r>
    </w:p>
    <w:p w14:paraId="68C40C4B" w14:textId="77777777" w:rsidR="001D5FE2" w:rsidRPr="001D5FE2" w:rsidRDefault="001D5FE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p>
    <w:p w14:paraId="3A56CBF9" w14:textId="17D8871C" w:rsidR="00A76232" w:rsidRPr="001D5FE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r w:rsidRPr="001D5FE2">
        <w:rPr>
          <w:rFonts w:ascii="Arial" w:eastAsia="Arial" w:hAnsi="Arial" w:cs="Arial"/>
          <w:color w:val="000000"/>
          <w:sz w:val="24"/>
          <w:szCs w:val="20"/>
          <w:lang w:eastAsia="en-GB"/>
        </w:rPr>
        <w:t xml:space="preserve">Cutting edge Nanopore sequencing technologies were employed to further characterise microbial risks. This methodology </w:t>
      </w:r>
      <w:r w:rsidR="00CF7031" w:rsidRPr="001D5FE2">
        <w:rPr>
          <w:rFonts w:ascii="Arial" w:eastAsia="Arial" w:hAnsi="Arial" w:cs="Arial"/>
          <w:color w:val="000000"/>
          <w:sz w:val="24"/>
          <w:szCs w:val="20"/>
          <w:lang w:eastAsia="en-GB"/>
        </w:rPr>
        <w:t xml:space="preserve">enables the </w:t>
      </w:r>
      <w:r w:rsidRPr="001D5FE2">
        <w:rPr>
          <w:rFonts w:ascii="Arial" w:eastAsia="Arial" w:hAnsi="Arial" w:cs="Arial"/>
          <w:color w:val="000000"/>
          <w:sz w:val="24"/>
          <w:szCs w:val="20"/>
          <w:lang w:eastAsia="en-GB"/>
        </w:rPr>
        <w:t xml:space="preserve">rapid identification of bacteria and AMR genes in complex samples enabling a wide survey of microbial </w:t>
      </w:r>
      <w:r w:rsidRPr="001D5FE2">
        <w:rPr>
          <w:rFonts w:ascii="Arial" w:eastAsia="Arial" w:hAnsi="Arial" w:cs="Arial"/>
          <w:color w:val="000000"/>
          <w:sz w:val="24"/>
          <w:szCs w:val="20"/>
          <w:lang w:eastAsia="en-GB"/>
        </w:rPr>
        <w:lastRenderedPageBreak/>
        <w:t xml:space="preserve">contaminants to be carried out, with analysis of sequence data revealing potential transmission routes. Research findings </w:t>
      </w:r>
      <w:r w:rsidR="000B6DCC" w:rsidRPr="001D5FE2">
        <w:rPr>
          <w:rFonts w:ascii="Arial" w:eastAsia="Arial" w:hAnsi="Arial" w:cs="Arial"/>
          <w:color w:val="000000"/>
          <w:sz w:val="24"/>
          <w:szCs w:val="20"/>
          <w:lang w:eastAsia="en-GB"/>
        </w:rPr>
        <w:t xml:space="preserve">were </w:t>
      </w:r>
      <w:r w:rsidRPr="001D5FE2">
        <w:rPr>
          <w:rFonts w:ascii="Arial" w:eastAsia="Arial" w:hAnsi="Arial" w:cs="Arial"/>
          <w:color w:val="000000"/>
          <w:sz w:val="24"/>
          <w:szCs w:val="20"/>
          <w:lang w:eastAsia="en-GB"/>
        </w:rPr>
        <w:t xml:space="preserve">presented at four conferences including the </w:t>
      </w:r>
      <w:hyperlink r:id="rId540">
        <w:r w:rsidRPr="001D5FE2">
          <w:rPr>
            <w:rFonts w:ascii="Arial" w:eastAsia="Arial" w:hAnsi="Arial" w:cs="Arial"/>
            <w:color w:val="0000FF"/>
            <w:sz w:val="24"/>
            <w:szCs w:val="20"/>
            <w:lang w:eastAsia="en-GB"/>
          </w:rPr>
          <w:t>6</w:t>
        </w:r>
        <w:r w:rsidRPr="001D5FE2">
          <w:rPr>
            <w:rFonts w:ascii="Arial" w:eastAsia="Arial" w:hAnsi="Arial" w:cs="Arial"/>
            <w:color w:val="0000FF"/>
            <w:sz w:val="24"/>
            <w:szCs w:val="20"/>
            <w:vertAlign w:val="superscript"/>
            <w:lang w:eastAsia="en-GB"/>
          </w:rPr>
          <w:t>th</w:t>
        </w:r>
        <w:r w:rsidR="000B6DCC" w:rsidRPr="001D5FE2">
          <w:rPr>
            <w:rFonts w:ascii="Arial" w:eastAsia="Arial" w:hAnsi="Arial" w:cs="Arial"/>
            <w:color w:val="0000FF"/>
            <w:sz w:val="24"/>
            <w:szCs w:val="20"/>
            <w:lang w:eastAsia="en-GB"/>
          </w:rPr>
          <w:t xml:space="preserve"> </w:t>
        </w:r>
        <w:r w:rsidRPr="001D5FE2">
          <w:rPr>
            <w:rFonts w:ascii="Arial" w:eastAsia="Arial" w:hAnsi="Arial" w:cs="Arial"/>
            <w:color w:val="0000FF"/>
            <w:sz w:val="24"/>
            <w:szCs w:val="20"/>
            <w:lang w:eastAsia="en-GB"/>
          </w:rPr>
          <w:t>World One Health Congress (Virtual Edition)</w:t>
        </w:r>
      </w:hyperlink>
      <w:r w:rsidRPr="001D5FE2">
        <w:rPr>
          <w:rFonts w:ascii="Arial" w:eastAsia="Arial" w:hAnsi="Arial" w:cs="Arial"/>
          <w:color w:val="000000"/>
          <w:sz w:val="24"/>
          <w:szCs w:val="20"/>
          <w:lang w:eastAsia="en-GB"/>
        </w:rPr>
        <w:t xml:space="preserve">, and two publications are in preparation. This work underpinned the development of an EASTBIO PhD studentship, which commenced in 2021 and focusses on assessing Nanopore technology as a novel tool for monitoring environmental contamination. Methodologies developed </w:t>
      </w:r>
      <w:r w:rsidR="00285719" w:rsidRPr="001D5FE2">
        <w:rPr>
          <w:rFonts w:ascii="Arial" w:eastAsia="Arial" w:hAnsi="Arial" w:cs="Arial"/>
          <w:color w:val="000000"/>
          <w:sz w:val="24"/>
          <w:szCs w:val="20"/>
          <w:lang w:eastAsia="en-GB"/>
        </w:rPr>
        <w:t xml:space="preserve">in the SRP </w:t>
      </w:r>
      <w:r w:rsidRPr="001D5FE2">
        <w:rPr>
          <w:rFonts w:ascii="Arial" w:eastAsia="Arial" w:hAnsi="Arial" w:cs="Arial"/>
          <w:color w:val="000000"/>
          <w:sz w:val="24"/>
          <w:szCs w:val="20"/>
          <w:lang w:eastAsia="en-GB"/>
        </w:rPr>
        <w:t xml:space="preserve">can potentially be applied more widely to investigate transmission events at the wildlife-livestock interface and the effects of climate change and other environmental pressures on microbial carriage by a range of indicator species. SEFARI scientists contributed to a related study that revealed that the seal microbiome may be influenced by age and when young, their terrestrial habitats </w:t>
      </w:r>
      <w:hyperlink r:id="rId541">
        <w:r w:rsidRPr="001D5FE2">
          <w:rPr>
            <w:rFonts w:ascii="Arial" w:eastAsia="Arial" w:hAnsi="Arial" w:cs="Arial"/>
            <w:color w:val="0000FF"/>
            <w:sz w:val="24"/>
            <w:szCs w:val="20"/>
            <w:lang w:eastAsia="en-GB"/>
          </w:rPr>
          <w:t xml:space="preserve">Watkins et al. (2022) MicrobiologyOpen, </w:t>
        </w:r>
      </w:hyperlink>
      <w:hyperlink r:id="rId542">
        <w:r w:rsidRPr="001D5FE2">
          <w:rPr>
            <w:rFonts w:ascii="Arial" w:eastAsia="Arial" w:hAnsi="Arial" w:cs="Arial"/>
            <w:color w:val="0000FF"/>
            <w:sz w:val="24"/>
            <w:szCs w:val="20"/>
            <w:lang w:eastAsia="en-GB"/>
          </w:rPr>
          <w:t>e1281</w:t>
        </w:r>
      </w:hyperlink>
      <w:r w:rsidRPr="001D5FE2">
        <w:rPr>
          <w:rFonts w:ascii="Arial" w:eastAsia="Arial" w:hAnsi="Arial" w:cs="Arial"/>
          <w:color w:val="000000"/>
          <w:sz w:val="24"/>
          <w:szCs w:val="20"/>
          <w:lang w:eastAsia="en-GB"/>
        </w:rPr>
        <w:t>.</w:t>
      </w:r>
    </w:p>
    <w:p w14:paraId="44606F93" w14:textId="77777777" w:rsidR="00393B43" w:rsidRPr="001D5FE2" w:rsidRDefault="00393B43"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45893AAB" w14:textId="137D2E28" w:rsidR="00A76232" w:rsidRPr="00F07CE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1D5FE2">
        <w:rPr>
          <w:rFonts w:ascii="Arial" w:eastAsia="Arial" w:hAnsi="Arial" w:cs="Arial"/>
          <w:b/>
          <w:sz w:val="24"/>
          <w:szCs w:val="20"/>
          <w:lang w:eastAsia="en-GB"/>
        </w:rPr>
        <w:t>The impact of invasive and non-native species on plant health and biodiversity</w:t>
      </w:r>
    </w:p>
    <w:p w14:paraId="36BC6A5B" w14:textId="77777777" w:rsidR="00D77B7C" w:rsidRPr="00F07CE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F07CEB">
        <w:rPr>
          <w:rFonts w:ascii="Arial" w:eastAsia="Arial" w:hAnsi="Arial" w:cs="Arial"/>
          <w:sz w:val="24"/>
          <w:szCs w:val="20"/>
          <w:lang w:eastAsia="en-GB"/>
        </w:rPr>
        <w:t>Healthy and diverse plant communities are fundamental to global biodiversity</w:t>
      </w:r>
      <w:r w:rsidR="005F38FA" w:rsidRPr="00F07CEB">
        <w:rPr>
          <w:rFonts w:ascii="Arial" w:eastAsia="Arial" w:hAnsi="Arial" w:cs="Arial"/>
          <w:sz w:val="24"/>
          <w:szCs w:val="20"/>
          <w:lang w:eastAsia="en-GB"/>
        </w:rPr>
        <w:t>,</w:t>
      </w:r>
      <w:r w:rsidRPr="00F07CEB">
        <w:rPr>
          <w:rFonts w:ascii="Arial" w:eastAsia="Arial" w:hAnsi="Arial" w:cs="Arial"/>
          <w:sz w:val="24"/>
          <w:szCs w:val="20"/>
          <w:lang w:eastAsia="en-GB"/>
        </w:rPr>
        <w:t xml:space="preserve"> but many pests and pathogens threaten plant health and ecosystem function. </w:t>
      </w:r>
      <w:r w:rsidR="00A6765A" w:rsidRPr="00F07CEB">
        <w:rPr>
          <w:rFonts w:ascii="Arial" w:eastAsia="Arial" w:hAnsi="Arial" w:cs="Arial"/>
          <w:sz w:val="24"/>
          <w:szCs w:val="20"/>
          <w:lang w:eastAsia="en-GB"/>
        </w:rPr>
        <w:t>SRP w</w:t>
      </w:r>
      <w:r w:rsidRPr="00F07CEB">
        <w:rPr>
          <w:rFonts w:ascii="Arial" w:eastAsia="Arial" w:hAnsi="Arial" w:cs="Arial"/>
          <w:sz w:val="24"/>
          <w:szCs w:val="20"/>
          <w:lang w:eastAsia="en-GB"/>
        </w:rPr>
        <w:t xml:space="preserve">ork to identify the risks from invasive and native pests and pathogens used novel methods to identify the range of threats and their potential impacts to Scottish ecosystems. A method for DNA-based barcoding of an important group of plant pathogenic species of Phytophthora has detected known and unknown species in plant nurseries and natural ecosystems. This work was published in </w:t>
      </w:r>
      <w:hyperlink r:id="rId543">
        <w:r w:rsidRPr="00F07CEB">
          <w:rPr>
            <w:rFonts w:ascii="Arial" w:eastAsia="Arial" w:hAnsi="Arial" w:cs="Arial"/>
            <w:color w:val="0000FF"/>
            <w:sz w:val="24"/>
            <w:szCs w:val="20"/>
            <w:lang w:eastAsia="en-GB"/>
          </w:rPr>
          <w:t>PeerJ</w:t>
        </w:r>
      </w:hyperlink>
      <w:r w:rsidRPr="00F07CEB">
        <w:rPr>
          <w:rFonts w:ascii="Arial" w:eastAsia="Arial" w:hAnsi="Arial" w:cs="Arial"/>
          <w:color w:val="333333"/>
          <w:sz w:val="24"/>
          <w:szCs w:val="20"/>
          <w:lang w:eastAsia="en-GB"/>
        </w:rPr>
        <w:t xml:space="preserve"> and has an </w:t>
      </w:r>
      <w:r w:rsidRPr="00F07CEB">
        <w:rPr>
          <w:rFonts w:ascii="Arial" w:eastAsia="Arial" w:hAnsi="Arial" w:cs="Arial"/>
          <w:sz w:val="24"/>
          <w:szCs w:val="20"/>
          <w:lang w:eastAsia="en-GB"/>
        </w:rPr>
        <w:t xml:space="preserve">Altmetric score of 22. </w:t>
      </w:r>
    </w:p>
    <w:p w14:paraId="1CCD545D" w14:textId="77777777" w:rsidR="00D77B7C" w:rsidRPr="00F07CEB" w:rsidRDefault="00D77B7C"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1DFD0F75" w14:textId="77777777" w:rsidR="00D77B7C" w:rsidRPr="00F07CEB" w:rsidRDefault="00A6765A"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F07CEB">
        <w:rPr>
          <w:rFonts w:ascii="Arial" w:eastAsia="Arial" w:hAnsi="Arial" w:cs="Arial"/>
          <w:sz w:val="24"/>
          <w:szCs w:val="20"/>
          <w:lang w:eastAsia="en-GB"/>
        </w:rPr>
        <w:t xml:space="preserve">Research </w:t>
      </w:r>
      <w:r w:rsidR="00A76232" w:rsidRPr="00F07CEB">
        <w:rPr>
          <w:rFonts w:ascii="Arial" w:eastAsia="Arial" w:hAnsi="Arial" w:cs="Arial"/>
          <w:sz w:val="24"/>
          <w:szCs w:val="20"/>
          <w:lang w:eastAsia="en-GB"/>
        </w:rPr>
        <w:t xml:space="preserve">improved the </w:t>
      </w:r>
      <w:r w:rsidR="00A76232" w:rsidRPr="00F07CEB">
        <w:rPr>
          <w:rFonts w:ascii="Arial" w:eastAsia="Arial" w:hAnsi="Arial" w:cs="Arial"/>
          <w:color w:val="333333"/>
          <w:sz w:val="24"/>
          <w:szCs w:val="20"/>
          <w:lang w:eastAsia="en-GB"/>
        </w:rPr>
        <w:t>software for processing large data</w:t>
      </w:r>
      <w:r w:rsidR="005163CE" w:rsidRPr="00F07CEB">
        <w:rPr>
          <w:rFonts w:ascii="Arial" w:eastAsia="Arial" w:hAnsi="Arial" w:cs="Arial"/>
          <w:color w:val="333333"/>
          <w:sz w:val="24"/>
          <w:szCs w:val="20"/>
          <w:lang w:eastAsia="en-GB"/>
        </w:rPr>
        <w:t xml:space="preserve"> </w:t>
      </w:r>
      <w:r w:rsidR="00A76232" w:rsidRPr="00F07CEB">
        <w:rPr>
          <w:rFonts w:ascii="Arial" w:eastAsia="Arial" w:hAnsi="Arial" w:cs="Arial"/>
          <w:color w:val="333333"/>
          <w:sz w:val="24"/>
          <w:szCs w:val="20"/>
          <w:lang w:eastAsia="en-GB"/>
        </w:rPr>
        <w:t>sets</w:t>
      </w:r>
      <w:r w:rsidRPr="00F07CEB">
        <w:rPr>
          <w:rFonts w:ascii="Arial" w:eastAsia="Arial" w:hAnsi="Arial" w:cs="Arial"/>
          <w:color w:val="333333"/>
          <w:sz w:val="24"/>
          <w:szCs w:val="20"/>
          <w:lang w:eastAsia="en-GB"/>
        </w:rPr>
        <w:t>,</w:t>
      </w:r>
      <w:r w:rsidR="00A76232" w:rsidRPr="00F07CEB">
        <w:rPr>
          <w:rFonts w:ascii="Arial" w:eastAsia="Arial" w:hAnsi="Arial" w:cs="Arial"/>
          <w:color w:val="333333"/>
          <w:sz w:val="24"/>
          <w:szCs w:val="20"/>
          <w:lang w:eastAsia="en-GB"/>
        </w:rPr>
        <w:t xml:space="preserve"> available </w:t>
      </w:r>
      <w:hyperlink r:id="rId544">
        <w:r w:rsidR="00A76232" w:rsidRPr="00F07CEB">
          <w:rPr>
            <w:rFonts w:ascii="Arial" w:eastAsia="Arial" w:hAnsi="Arial" w:cs="Arial"/>
            <w:color w:val="0000FF"/>
            <w:sz w:val="24"/>
            <w:szCs w:val="20"/>
            <w:lang w:eastAsia="en-GB"/>
          </w:rPr>
          <w:t>here</w:t>
        </w:r>
      </w:hyperlink>
      <w:r w:rsidR="00A76232" w:rsidRPr="00F07CEB">
        <w:rPr>
          <w:rFonts w:ascii="Arial" w:eastAsia="Arial" w:hAnsi="Arial" w:cs="Arial"/>
          <w:sz w:val="24"/>
          <w:szCs w:val="20"/>
          <w:lang w:eastAsia="en-GB"/>
        </w:rPr>
        <w:t xml:space="preserve">. Modelling tools </w:t>
      </w:r>
      <w:r w:rsidRPr="00F07CEB">
        <w:rPr>
          <w:rFonts w:ascii="Arial" w:eastAsia="Arial" w:hAnsi="Arial" w:cs="Arial"/>
          <w:sz w:val="24"/>
          <w:szCs w:val="20"/>
          <w:lang w:eastAsia="en-GB"/>
        </w:rPr>
        <w:t xml:space="preserve">were </w:t>
      </w:r>
      <w:r w:rsidR="00A76232" w:rsidRPr="00F07CEB">
        <w:rPr>
          <w:rFonts w:ascii="Arial" w:eastAsia="Arial" w:hAnsi="Arial" w:cs="Arial"/>
          <w:sz w:val="24"/>
          <w:szCs w:val="20"/>
          <w:lang w:eastAsia="en-GB"/>
        </w:rPr>
        <w:t xml:space="preserve">developed to predict the spread of pests across heterogeneous landscapes based on reported pest presence at given times and locations and have, for example, informed the implementation of the Scottish Forestry control policy for the pest </w:t>
      </w:r>
      <w:r w:rsidR="00A76232" w:rsidRPr="00F07CEB">
        <w:rPr>
          <w:rFonts w:ascii="Arial" w:eastAsia="Arial" w:hAnsi="Arial" w:cs="Arial"/>
          <w:i/>
          <w:sz w:val="24"/>
          <w:szCs w:val="20"/>
          <w:lang w:eastAsia="en-GB"/>
        </w:rPr>
        <w:t>Dendroctonus micans</w:t>
      </w:r>
      <w:r w:rsidR="00A76232" w:rsidRPr="00F07CEB">
        <w:rPr>
          <w:rFonts w:ascii="Arial" w:eastAsia="Arial" w:hAnsi="Arial" w:cs="Arial"/>
          <w:sz w:val="24"/>
          <w:szCs w:val="20"/>
          <w:lang w:eastAsia="en-GB"/>
        </w:rPr>
        <w:t xml:space="preserve">. Applications to other pests are being explored in collaboration with the University of Strathclyde. </w:t>
      </w:r>
    </w:p>
    <w:p w14:paraId="1F969C94" w14:textId="77777777" w:rsidR="00D77B7C" w:rsidRPr="00F07CEB" w:rsidRDefault="00D77B7C"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3C9C97E0" w14:textId="6E6DB6BD" w:rsidR="00A76232" w:rsidRPr="00F07CE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F07CEB">
        <w:rPr>
          <w:rFonts w:ascii="Arial" w:eastAsia="Arial" w:hAnsi="Arial" w:cs="Arial"/>
          <w:sz w:val="24"/>
          <w:szCs w:val="20"/>
          <w:lang w:eastAsia="en-GB"/>
        </w:rPr>
        <w:t xml:space="preserve">If a plant pest or pathogen causes a significant decline in the population of a plant species this can have a wide range of cascading effects on both the biodiversity associated with that plant species and on ecosystem functioning. SEFARI researchers published 11 peer reviewed papers related to this topic during </w:t>
      </w:r>
      <w:r w:rsidR="00CF7031" w:rsidRPr="00F07CEB">
        <w:rPr>
          <w:rFonts w:ascii="Arial" w:eastAsia="Arial" w:hAnsi="Arial" w:cs="Arial"/>
          <w:sz w:val="24"/>
          <w:szCs w:val="20"/>
          <w:lang w:eastAsia="en-GB"/>
        </w:rPr>
        <w:t>this SRP</w:t>
      </w:r>
      <w:r w:rsidRPr="00F07CEB">
        <w:rPr>
          <w:rFonts w:ascii="Arial" w:eastAsia="Arial" w:hAnsi="Arial" w:cs="Arial"/>
          <w:sz w:val="24"/>
          <w:szCs w:val="20"/>
          <w:lang w:eastAsia="en-GB"/>
        </w:rPr>
        <w:t xml:space="preserve">. </w:t>
      </w:r>
      <w:r w:rsidR="00CF7031" w:rsidRPr="00F07CEB">
        <w:rPr>
          <w:rFonts w:ascii="Arial" w:eastAsia="Arial" w:hAnsi="Arial" w:cs="Arial"/>
          <w:sz w:val="24"/>
          <w:szCs w:val="20"/>
          <w:lang w:eastAsia="en-GB"/>
        </w:rPr>
        <w:t xml:space="preserve">Work on </w:t>
      </w:r>
      <w:r w:rsidRPr="00F07CEB">
        <w:rPr>
          <w:rFonts w:ascii="Arial" w:eastAsia="Arial" w:hAnsi="Arial" w:cs="Arial"/>
          <w:sz w:val="24"/>
          <w:szCs w:val="20"/>
          <w:lang w:eastAsia="en-GB"/>
        </w:rPr>
        <w:t xml:space="preserve">the impact of declines in oak, ash and box on biodiversity and ecosystem function </w:t>
      </w:r>
      <w:r w:rsidR="007D20A1" w:rsidRPr="00F07CEB">
        <w:rPr>
          <w:rFonts w:ascii="Arial" w:eastAsia="Arial" w:hAnsi="Arial" w:cs="Arial"/>
          <w:sz w:val="24"/>
          <w:szCs w:val="20"/>
          <w:lang w:eastAsia="en-GB"/>
        </w:rPr>
        <w:t xml:space="preserve">was published </w:t>
      </w:r>
      <w:r w:rsidRPr="00F07CEB">
        <w:rPr>
          <w:rFonts w:ascii="Arial" w:eastAsia="Arial" w:hAnsi="Arial" w:cs="Arial"/>
          <w:sz w:val="24"/>
          <w:szCs w:val="20"/>
          <w:lang w:eastAsia="en-GB"/>
        </w:rPr>
        <w:t xml:space="preserve">in </w:t>
      </w:r>
      <w:r w:rsidR="007D20A1" w:rsidRPr="00F07CEB">
        <w:rPr>
          <w:rFonts w:ascii="Arial" w:eastAsia="Arial" w:hAnsi="Arial" w:cs="Arial"/>
          <w:sz w:val="24"/>
          <w:szCs w:val="20"/>
          <w:lang w:eastAsia="en-GB"/>
        </w:rPr>
        <w:t xml:space="preserve">the </w:t>
      </w:r>
      <w:hyperlink r:id="rId545">
        <w:r w:rsidRPr="00F07CEB">
          <w:rPr>
            <w:rFonts w:ascii="Arial" w:eastAsia="Arial" w:hAnsi="Arial" w:cs="Arial"/>
            <w:color w:val="0000FF"/>
            <w:sz w:val="24"/>
            <w:szCs w:val="20"/>
            <w:lang w:eastAsia="en-GB"/>
          </w:rPr>
          <w:t>New Journal of Botany</w:t>
        </w:r>
      </w:hyperlink>
      <w:r w:rsidRPr="00F07CEB">
        <w:rPr>
          <w:rFonts w:ascii="Arial" w:eastAsia="Arial" w:hAnsi="Arial" w:cs="Arial"/>
          <w:sz w:val="24"/>
          <w:szCs w:val="20"/>
          <w:lang w:eastAsia="en-GB"/>
        </w:rPr>
        <w:t xml:space="preserve">, </w:t>
      </w:r>
      <w:hyperlink r:id="rId546">
        <w:r w:rsidRPr="00F07CEB">
          <w:rPr>
            <w:rFonts w:ascii="Arial" w:eastAsia="Arial" w:hAnsi="Arial" w:cs="Arial"/>
            <w:color w:val="0000FF"/>
            <w:sz w:val="24"/>
            <w:szCs w:val="20"/>
            <w:lang w:eastAsia="en-GB"/>
          </w:rPr>
          <w:t>Baltic Forestry</w:t>
        </w:r>
      </w:hyperlink>
      <w:r w:rsidRPr="00F07CEB">
        <w:rPr>
          <w:rFonts w:ascii="Arial" w:eastAsia="Arial" w:hAnsi="Arial" w:cs="Arial"/>
          <w:sz w:val="24"/>
          <w:szCs w:val="20"/>
          <w:lang w:eastAsia="en-GB"/>
        </w:rPr>
        <w:t xml:space="preserve">, </w:t>
      </w:r>
      <w:hyperlink r:id="rId547">
        <w:r w:rsidRPr="00F07CEB">
          <w:rPr>
            <w:rFonts w:ascii="Arial" w:eastAsia="Arial" w:hAnsi="Arial" w:cs="Arial"/>
            <w:color w:val="0000FF"/>
            <w:sz w:val="24"/>
            <w:szCs w:val="20"/>
            <w:lang w:eastAsia="en-GB"/>
          </w:rPr>
          <w:t>Biological Invasions</w:t>
        </w:r>
      </w:hyperlink>
      <w:r w:rsidRPr="00F07CEB">
        <w:rPr>
          <w:rFonts w:ascii="Arial" w:eastAsia="Arial" w:hAnsi="Arial" w:cs="Arial"/>
          <w:sz w:val="24"/>
          <w:szCs w:val="20"/>
          <w:lang w:eastAsia="en-GB"/>
        </w:rPr>
        <w:t xml:space="preserve">, </w:t>
      </w:r>
      <w:hyperlink r:id="rId548">
        <w:r w:rsidRPr="00F07CEB">
          <w:rPr>
            <w:rFonts w:ascii="Arial" w:eastAsia="Arial" w:hAnsi="Arial" w:cs="Arial"/>
            <w:color w:val="0000FF"/>
            <w:sz w:val="24"/>
            <w:szCs w:val="20"/>
            <w:lang w:eastAsia="en-GB"/>
          </w:rPr>
          <w:t>Biological Conservation</w:t>
        </w:r>
      </w:hyperlink>
      <w:r w:rsidRPr="00F07CEB">
        <w:rPr>
          <w:rFonts w:ascii="Arial" w:eastAsia="Arial" w:hAnsi="Arial" w:cs="Arial"/>
          <w:sz w:val="24"/>
          <w:szCs w:val="20"/>
          <w:lang w:eastAsia="en-GB"/>
        </w:rPr>
        <w:t xml:space="preserve"> and </w:t>
      </w:r>
      <w:hyperlink r:id="rId549">
        <w:r w:rsidRPr="00F07CEB">
          <w:rPr>
            <w:rFonts w:ascii="Arial" w:eastAsia="Arial" w:hAnsi="Arial" w:cs="Arial"/>
            <w:color w:val="0000FF"/>
            <w:sz w:val="24"/>
            <w:szCs w:val="20"/>
            <w:lang w:eastAsia="en-GB"/>
          </w:rPr>
          <w:t>Data in Brief</w:t>
        </w:r>
      </w:hyperlink>
      <w:r w:rsidRPr="00F07CEB">
        <w:rPr>
          <w:rFonts w:ascii="Arial" w:eastAsia="Arial" w:hAnsi="Arial" w:cs="Arial"/>
          <w:sz w:val="24"/>
          <w:szCs w:val="20"/>
          <w:lang w:eastAsia="en-GB"/>
        </w:rPr>
        <w:t>. A data</w:t>
      </w:r>
      <w:r w:rsidR="005163CE" w:rsidRPr="00F07CEB">
        <w:rPr>
          <w:rFonts w:ascii="Arial" w:eastAsia="Arial" w:hAnsi="Arial" w:cs="Arial"/>
          <w:sz w:val="24"/>
          <w:szCs w:val="20"/>
          <w:lang w:eastAsia="en-GB"/>
        </w:rPr>
        <w:t xml:space="preserve"> </w:t>
      </w:r>
      <w:r w:rsidRPr="00F07CEB">
        <w:rPr>
          <w:rFonts w:ascii="Arial" w:eastAsia="Arial" w:hAnsi="Arial" w:cs="Arial"/>
          <w:sz w:val="24"/>
          <w:szCs w:val="20"/>
          <w:lang w:eastAsia="en-GB"/>
        </w:rPr>
        <w:t>set of all 2</w:t>
      </w:r>
      <w:r w:rsidR="00CF7031" w:rsidRPr="00F07CEB">
        <w:rPr>
          <w:rFonts w:ascii="Arial" w:eastAsia="Arial" w:hAnsi="Arial" w:cs="Arial"/>
          <w:sz w:val="24"/>
          <w:szCs w:val="20"/>
          <w:lang w:eastAsia="en-GB"/>
        </w:rPr>
        <w:t>,</w:t>
      </w:r>
      <w:r w:rsidRPr="00F07CEB">
        <w:rPr>
          <w:rFonts w:ascii="Arial" w:eastAsia="Arial" w:hAnsi="Arial" w:cs="Arial"/>
          <w:sz w:val="24"/>
          <w:szCs w:val="20"/>
          <w:lang w:eastAsia="en-GB"/>
        </w:rPr>
        <w:t xml:space="preserve">300 species associated with UK oak trees was published at </w:t>
      </w:r>
      <w:hyperlink r:id="rId550">
        <w:r w:rsidRPr="00F07CEB">
          <w:rPr>
            <w:rFonts w:ascii="Arial" w:eastAsia="Arial" w:hAnsi="Arial" w:cs="Arial"/>
            <w:color w:val="0000FF"/>
            <w:sz w:val="24"/>
            <w:szCs w:val="20"/>
            <w:lang w:eastAsia="en-GB"/>
          </w:rPr>
          <w:t>EIDC</w:t>
        </w:r>
      </w:hyperlink>
      <w:r w:rsidRPr="00F07CEB">
        <w:rPr>
          <w:rFonts w:ascii="Arial" w:eastAsia="Arial" w:hAnsi="Arial" w:cs="Arial"/>
          <w:sz w:val="24"/>
          <w:szCs w:val="20"/>
          <w:lang w:eastAsia="en-GB"/>
        </w:rPr>
        <w:t xml:space="preserve">. </w:t>
      </w:r>
      <w:r w:rsidR="00A6765A" w:rsidRPr="00F07CEB">
        <w:rPr>
          <w:rFonts w:ascii="Arial" w:eastAsia="Arial" w:hAnsi="Arial" w:cs="Arial"/>
          <w:sz w:val="24"/>
          <w:szCs w:val="20"/>
          <w:lang w:eastAsia="en-GB"/>
        </w:rPr>
        <w:t xml:space="preserve">The research also sought </w:t>
      </w:r>
      <w:r w:rsidRPr="00F07CEB">
        <w:rPr>
          <w:rFonts w:ascii="Arial" w:eastAsia="Arial" w:hAnsi="Arial" w:cs="Arial"/>
          <w:sz w:val="24"/>
          <w:szCs w:val="20"/>
          <w:lang w:eastAsia="en-GB"/>
        </w:rPr>
        <w:t>to identify how to replicate the functions and biodiversity of threatened plant species</w:t>
      </w:r>
      <w:r w:rsidR="00A6765A" w:rsidRPr="00F07CEB">
        <w:rPr>
          <w:rFonts w:ascii="Arial" w:eastAsia="Arial" w:hAnsi="Arial" w:cs="Arial"/>
          <w:sz w:val="24"/>
          <w:szCs w:val="20"/>
          <w:lang w:eastAsia="en-GB"/>
        </w:rPr>
        <w:t>,</w:t>
      </w:r>
      <w:r w:rsidRPr="00F07CEB">
        <w:rPr>
          <w:rFonts w:ascii="Arial" w:eastAsia="Arial" w:hAnsi="Arial" w:cs="Arial"/>
          <w:sz w:val="24"/>
          <w:szCs w:val="20"/>
          <w:lang w:eastAsia="en-GB"/>
        </w:rPr>
        <w:t xml:space="preserve"> </w:t>
      </w:r>
      <w:r w:rsidR="00A6765A" w:rsidRPr="00F07CEB">
        <w:rPr>
          <w:rFonts w:ascii="Arial" w:eastAsia="Arial" w:hAnsi="Arial" w:cs="Arial"/>
          <w:sz w:val="24"/>
          <w:szCs w:val="20"/>
          <w:lang w:eastAsia="en-GB"/>
        </w:rPr>
        <w:t xml:space="preserve">which were </w:t>
      </w:r>
      <w:r w:rsidRPr="00F07CEB">
        <w:rPr>
          <w:rFonts w:ascii="Arial" w:eastAsia="Arial" w:hAnsi="Arial" w:cs="Arial"/>
          <w:sz w:val="24"/>
          <w:szCs w:val="20"/>
          <w:lang w:eastAsia="en-GB"/>
        </w:rPr>
        <w:t xml:space="preserve">published in </w:t>
      </w:r>
      <w:hyperlink r:id="rId551">
        <w:r w:rsidRPr="00F07CEB">
          <w:rPr>
            <w:rFonts w:ascii="Arial" w:eastAsia="Arial" w:hAnsi="Arial" w:cs="Arial"/>
            <w:color w:val="0000FF"/>
            <w:sz w:val="24"/>
            <w:szCs w:val="20"/>
            <w:lang w:eastAsia="en-GB"/>
          </w:rPr>
          <w:t>Ecosystems</w:t>
        </w:r>
      </w:hyperlink>
      <w:r w:rsidRPr="00F07CEB">
        <w:rPr>
          <w:rFonts w:ascii="Arial" w:eastAsia="Arial" w:hAnsi="Arial" w:cs="Arial"/>
          <w:sz w:val="24"/>
          <w:szCs w:val="20"/>
          <w:lang w:eastAsia="en-GB"/>
        </w:rPr>
        <w:t xml:space="preserve">, </w:t>
      </w:r>
      <w:hyperlink r:id="rId552">
        <w:r w:rsidRPr="00F07CEB">
          <w:rPr>
            <w:rFonts w:ascii="Arial" w:eastAsia="Arial" w:hAnsi="Arial" w:cs="Arial"/>
            <w:color w:val="0000FF"/>
            <w:sz w:val="24"/>
            <w:szCs w:val="20"/>
            <w:lang w:eastAsia="en-GB"/>
          </w:rPr>
          <w:t>Applied Vegetation Science</w:t>
        </w:r>
      </w:hyperlink>
      <w:r w:rsidRPr="00F07CEB">
        <w:rPr>
          <w:rFonts w:ascii="Arial" w:eastAsia="Arial" w:hAnsi="Arial" w:cs="Arial"/>
          <w:sz w:val="24"/>
          <w:szCs w:val="20"/>
          <w:lang w:eastAsia="en-GB"/>
        </w:rPr>
        <w:t xml:space="preserve"> and </w:t>
      </w:r>
      <w:hyperlink r:id="rId553">
        <w:r w:rsidRPr="00F07CEB">
          <w:rPr>
            <w:rFonts w:ascii="Arial" w:eastAsia="Arial" w:hAnsi="Arial" w:cs="Arial"/>
            <w:color w:val="0000FF"/>
            <w:sz w:val="24"/>
            <w:szCs w:val="20"/>
            <w:lang w:eastAsia="en-GB"/>
          </w:rPr>
          <w:t>Trees Structure and Function</w:t>
        </w:r>
      </w:hyperlink>
      <w:r w:rsidRPr="00F07CEB">
        <w:rPr>
          <w:rFonts w:ascii="Arial" w:eastAsia="Arial" w:hAnsi="Arial" w:cs="Arial"/>
          <w:sz w:val="24"/>
          <w:szCs w:val="20"/>
          <w:lang w:eastAsia="en-GB"/>
        </w:rPr>
        <w:t xml:space="preserve">. The impact of tree loss due to disease on species dispersal was assessed </w:t>
      </w:r>
      <w:r w:rsidR="00E11B3D" w:rsidRPr="00F07CEB">
        <w:rPr>
          <w:rFonts w:ascii="Arial" w:eastAsia="Arial" w:hAnsi="Arial" w:cs="Arial"/>
          <w:sz w:val="24"/>
          <w:szCs w:val="20"/>
          <w:lang w:eastAsia="en-GB"/>
        </w:rPr>
        <w:t xml:space="preserve">in </w:t>
      </w:r>
      <w:r w:rsidRPr="00F07CEB">
        <w:rPr>
          <w:rFonts w:ascii="Arial" w:eastAsia="Arial" w:hAnsi="Arial" w:cs="Arial"/>
          <w:sz w:val="24"/>
          <w:szCs w:val="20"/>
          <w:lang w:eastAsia="en-GB"/>
        </w:rPr>
        <w:t xml:space="preserve">a collaboration with the University of Aberdeen and published in </w:t>
      </w:r>
      <w:hyperlink r:id="rId554">
        <w:r w:rsidRPr="00F07CEB">
          <w:rPr>
            <w:rFonts w:ascii="Arial" w:eastAsia="Arial" w:hAnsi="Arial" w:cs="Arial"/>
            <w:color w:val="0000FF"/>
            <w:sz w:val="24"/>
            <w:szCs w:val="20"/>
            <w:lang w:eastAsia="en-GB"/>
          </w:rPr>
          <w:t>Ecological Informatics</w:t>
        </w:r>
      </w:hyperlink>
      <w:r w:rsidRPr="00F07CEB">
        <w:rPr>
          <w:rFonts w:ascii="Arial" w:eastAsia="Arial" w:hAnsi="Arial" w:cs="Arial"/>
          <w:color w:val="000000"/>
          <w:sz w:val="24"/>
          <w:szCs w:val="20"/>
          <w:lang w:eastAsia="en-GB"/>
        </w:rPr>
        <w:t xml:space="preserve">. </w:t>
      </w:r>
      <w:r w:rsidRPr="00F07CEB">
        <w:rPr>
          <w:rFonts w:ascii="Arial" w:eastAsia="Arial" w:hAnsi="Arial" w:cs="Arial"/>
          <w:sz w:val="24"/>
          <w:szCs w:val="20"/>
          <w:lang w:eastAsia="en-GB"/>
        </w:rPr>
        <w:t>Most recently</w:t>
      </w:r>
      <w:r w:rsidR="00E11B3D" w:rsidRPr="00F07CEB">
        <w:rPr>
          <w:rFonts w:ascii="Arial" w:eastAsia="Arial" w:hAnsi="Arial" w:cs="Arial"/>
          <w:sz w:val="24"/>
          <w:szCs w:val="20"/>
          <w:lang w:eastAsia="en-GB"/>
        </w:rPr>
        <w:t>, SEFARI researchers</w:t>
      </w:r>
      <w:r w:rsidRPr="00F07CEB">
        <w:rPr>
          <w:rFonts w:ascii="Arial" w:eastAsia="Arial" w:hAnsi="Arial" w:cs="Arial"/>
          <w:sz w:val="24"/>
          <w:szCs w:val="20"/>
          <w:lang w:eastAsia="en-GB"/>
        </w:rPr>
        <w:t xml:space="preserve"> showed how the cumulative impact of multiple host species loss from plant diseases causes a disproportionate reduction in associated biodiversity, published in the Journal</w:t>
      </w:r>
      <w:hyperlink r:id="rId555">
        <w:r w:rsidRPr="00F07CEB">
          <w:rPr>
            <w:rFonts w:ascii="Arial" w:eastAsia="Arial" w:hAnsi="Arial" w:cs="Arial"/>
            <w:color w:val="0000FF"/>
            <w:sz w:val="24"/>
            <w:szCs w:val="20"/>
            <w:lang w:eastAsia="en-GB"/>
          </w:rPr>
          <w:t xml:space="preserve"> of Ecology</w:t>
        </w:r>
      </w:hyperlink>
      <w:r w:rsidRPr="00F07CEB">
        <w:rPr>
          <w:rFonts w:ascii="Arial" w:eastAsia="Arial" w:hAnsi="Arial" w:cs="Arial"/>
          <w:sz w:val="24"/>
          <w:szCs w:val="20"/>
          <w:lang w:eastAsia="en-GB"/>
        </w:rPr>
        <w:t xml:space="preserve">. Throughout the </w:t>
      </w:r>
      <w:r w:rsidR="00E11B3D" w:rsidRPr="00F07CEB">
        <w:rPr>
          <w:rFonts w:ascii="Arial" w:eastAsia="Arial" w:hAnsi="Arial" w:cs="Arial"/>
          <w:sz w:val="24"/>
          <w:szCs w:val="20"/>
          <w:lang w:eastAsia="en-GB"/>
        </w:rPr>
        <w:t xml:space="preserve">SRP </w:t>
      </w:r>
      <w:r w:rsidRPr="00F07CEB">
        <w:rPr>
          <w:rFonts w:ascii="Arial" w:eastAsia="Arial" w:hAnsi="Arial" w:cs="Arial"/>
          <w:sz w:val="24"/>
          <w:szCs w:val="20"/>
          <w:lang w:eastAsia="en-GB"/>
        </w:rPr>
        <w:t xml:space="preserve">the work was presented to practitioners and policy makers through a variety of talks and workshops e.g. to Woodland Trust, Small Woods Association, CIEEM, and in </w:t>
      </w:r>
      <w:r w:rsidR="00F07CEB">
        <w:rPr>
          <w:rFonts w:ascii="Arial" w:eastAsia="Arial" w:hAnsi="Arial" w:cs="Arial"/>
          <w:sz w:val="24"/>
          <w:szCs w:val="20"/>
          <w:lang w:eastAsia="en-GB"/>
        </w:rPr>
        <w:t xml:space="preserve">publications </w:t>
      </w:r>
      <w:r w:rsidRPr="00F07CEB">
        <w:rPr>
          <w:rFonts w:ascii="Arial" w:eastAsia="Arial" w:hAnsi="Arial" w:cs="Arial"/>
          <w:sz w:val="24"/>
          <w:szCs w:val="20"/>
          <w:lang w:eastAsia="en-GB"/>
        </w:rPr>
        <w:t xml:space="preserve">aimed at practitioners such as </w:t>
      </w:r>
      <w:hyperlink r:id="rId556">
        <w:r w:rsidRPr="00F07CEB">
          <w:rPr>
            <w:rFonts w:ascii="Arial" w:eastAsia="Arial" w:hAnsi="Arial" w:cs="Arial"/>
            <w:color w:val="0000FF"/>
            <w:sz w:val="24"/>
            <w:szCs w:val="20"/>
            <w:lang w:eastAsia="en-GB"/>
          </w:rPr>
          <w:t>Forestry</w:t>
        </w:r>
      </w:hyperlink>
      <w:r w:rsidRPr="00F07CEB">
        <w:rPr>
          <w:rFonts w:ascii="Arial" w:eastAsia="Arial" w:hAnsi="Arial" w:cs="Arial"/>
          <w:sz w:val="24"/>
          <w:szCs w:val="20"/>
          <w:lang w:eastAsia="en-GB"/>
        </w:rPr>
        <w:t xml:space="preserve"> and Forest Research notes </w:t>
      </w:r>
      <w:r w:rsidR="00E11B3D" w:rsidRPr="00F07CEB">
        <w:rPr>
          <w:rFonts w:ascii="Arial" w:eastAsia="Arial" w:hAnsi="Arial" w:cs="Arial"/>
          <w:sz w:val="24"/>
          <w:szCs w:val="20"/>
          <w:lang w:eastAsia="en-GB"/>
        </w:rPr>
        <w:t>(</w:t>
      </w:r>
      <w:r w:rsidRPr="00F07CEB">
        <w:rPr>
          <w:rFonts w:ascii="Arial" w:eastAsia="Arial" w:hAnsi="Arial" w:cs="Arial"/>
          <w:sz w:val="24"/>
          <w:szCs w:val="20"/>
          <w:lang w:eastAsia="en-GB"/>
        </w:rPr>
        <w:t xml:space="preserve">see </w:t>
      </w:r>
      <w:hyperlink r:id="rId557">
        <w:r w:rsidRPr="00F07CEB">
          <w:rPr>
            <w:rFonts w:ascii="Arial" w:eastAsia="Arial" w:hAnsi="Arial" w:cs="Arial"/>
            <w:color w:val="0000FF"/>
            <w:sz w:val="24"/>
            <w:szCs w:val="20"/>
            <w:lang w:eastAsia="en-GB"/>
          </w:rPr>
          <w:t>here</w:t>
        </w:r>
      </w:hyperlink>
      <w:r w:rsidR="00E11B3D" w:rsidRPr="00F07CEB">
        <w:rPr>
          <w:rFonts w:ascii="Arial" w:eastAsia="Arial" w:hAnsi="Arial" w:cs="Arial"/>
          <w:color w:val="0000FF"/>
          <w:sz w:val="24"/>
          <w:szCs w:val="20"/>
          <w:lang w:eastAsia="en-GB"/>
        </w:rPr>
        <w:t>)</w:t>
      </w:r>
      <w:r w:rsidRPr="00F07CEB">
        <w:rPr>
          <w:rFonts w:ascii="Arial" w:eastAsia="Arial" w:hAnsi="Arial" w:cs="Arial"/>
          <w:sz w:val="24"/>
          <w:szCs w:val="20"/>
          <w:lang w:eastAsia="en-GB"/>
        </w:rPr>
        <w:t>.</w:t>
      </w:r>
    </w:p>
    <w:p w14:paraId="5E7B397A" w14:textId="77777777" w:rsidR="00A76232" w:rsidRPr="001D7D5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3858D3A3" w14:textId="77777777" w:rsidR="00A76232" w:rsidRPr="001D7D5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1D7D59">
        <w:rPr>
          <w:rFonts w:ascii="Arial" w:eastAsia="Arial" w:hAnsi="Arial" w:cs="Arial"/>
          <w:b/>
          <w:sz w:val="24"/>
          <w:szCs w:val="20"/>
          <w:lang w:eastAsia="en-GB"/>
        </w:rPr>
        <w:t>Developing new insights on governing for multiple benefits</w:t>
      </w:r>
    </w:p>
    <w:p w14:paraId="42BBF7A5" w14:textId="3F24E481" w:rsidR="00A76232" w:rsidRPr="001D7D5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1D7D59">
        <w:rPr>
          <w:rFonts w:ascii="Arial" w:eastAsia="Arial" w:hAnsi="Arial" w:cs="Arial"/>
          <w:sz w:val="24"/>
          <w:szCs w:val="20"/>
          <w:lang w:eastAsia="en-GB"/>
        </w:rPr>
        <w:lastRenderedPageBreak/>
        <w:t xml:space="preserve">Managing </w:t>
      </w:r>
      <w:r w:rsidR="001F46D1" w:rsidRPr="001D7D59">
        <w:rPr>
          <w:rFonts w:ascii="Arial" w:eastAsia="Arial" w:hAnsi="Arial" w:cs="Arial"/>
          <w:sz w:val="24"/>
          <w:szCs w:val="20"/>
          <w:lang w:eastAsia="en-GB"/>
        </w:rPr>
        <w:t xml:space="preserve">the </w:t>
      </w:r>
      <w:r w:rsidRPr="001D7D59">
        <w:rPr>
          <w:rFonts w:ascii="Arial" w:eastAsia="Arial" w:hAnsi="Arial" w:cs="Arial"/>
          <w:sz w:val="24"/>
          <w:szCs w:val="20"/>
          <w:lang w:eastAsia="en-GB"/>
        </w:rPr>
        <w:t xml:space="preserve">environment for multiple goals and benefits, </w:t>
      </w:r>
      <w:r w:rsidR="00572DB5" w:rsidRPr="001D7D59">
        <w:rPr>
          <w:rFonts w:ascii="Arial" w:eastAsia="Arial" w:hAnsi="Arial" w:cs="Arial"/>
          <w:sz w:val="24"/>
          <w:szCs w:val="20"/>
          <w:lang w:eastAsia="en-GB"/>
        </w:rPr>
        <w:t xml:space="preserve">through </w:t>
      </w:r>
      <w:r w:rsidRPr="001D7D59">
        <w:rPr>
          <w:rFonts w:ascii="Arial" w:eastAsia="Arial" w:hAnsi="Arial" w:cs="Arial"/>
          <w:sz w:val="24"/>
          <w:szCs w:val="20"/>
          <w:lang w:eastAsia="en-GB"/>
        </w:rPr>
        <w:t xml:space="preserve">an integrated approach, is </w:t>
      </w:r>
      <w:r w:rsidR="0040175B" w:rsidRPr="001D7D59">
        <w:rPr>
          <w:rFonts w:ascii="Arial" w:eastAsia="Arial" w:hAnsi="Arial" w:cs="Arial"/>
          <w:sz w:val="24"/>
          <w:szCs w:val="20"/>
          <w:lang w:eastAsia="en-GB"/>
        </w:rPr>
        <w:t xml:space="preserve">an objective which is </w:t>
      </w:r>
      <w:r w:rsidRPr="001D7D59">
        <w:rPr>
          <w:rFonts w:ascii="Arial" w:eastAsia="Arial" w:hAnsi="Arial" w:cs="Arial"/>
          <w:sz w:val="24"/>
          <w:szCs w:val="20"/>
          <w:lang w:eastAsia="en-GB"/>
        </w:rPr>
        <w:t xml:space="preserve">challenging in practice. By using multiple methodologies in two parts of the </w:t>
      </w:r>
      <w:r w:rsidR="001F46D1" w:rsidRPr="001D7D59">
        <w:rPr>
          <w:rFonts w:ascii="Arial" w:eastAsia="Arial" w:hAnsi="Arial" w:cs="Arial"/>
          <w:sz w:val="24"/>
          <w:szCs w:val="20"/>
          <w:lang w:eastAsia="en-GB"/>
        </w:rPr>
        <w:t xml:space="preserve">SRP </w:t>
      </w:r>
      <w:r w:rsidRPr="001D7D59">
        <w:rPr>
          <w:rFonts w:ascii="Arial" w:eastAsia="Arial" w:hAnsi="Arial" w:cs="Arial"/>
          <w:sz w:val="24"/>
          <w:szCs w:val="20"/>
          <w:lang w:eastAsia="en-GB"/>
        </w:rPr>
        <w:t xml:space="preserve">over 5 years, and </w:t>
      </w:r>
      <w:r w:rsidR="001F46D1" w:rsidRPr="001D7D59">
        <w:rPr>
          <w:rFonts w:ascii="Arial" w:eastAsia="Arial" w:hAnsi="Arial" w:cs="Arial"/>
          <w:sz w:val="24"/>
          <w:szCs w:val="20"/>
          <w:lang w:eastAsia="en-GB"/>
        </w:rPr>
        <w:t xml:space="preserve">in </w:t>
      </w:r>
      <w:r w:rsidRPr="001D7D59">
        <w:rPr>
          <w:rFonts w:ascii="Arial" w:eastAsia="Arial" w:hAnsi="Arial" w:cs="Arial"/>
          <w:sz w:val="24"/>
          <w:szCs w:val="20"/>
          <w:lang w:eastAsia="en-GB"/>
        </w:rPr>
        <w:t xml:space="preserve">close collaboration with policy and agency staff within Scotland and across Europe, new insights </w:t>
      </w:r>
      <w:r w:rsidR="001F46D1" w:rsidRPr="001D7D59">
        <w:rPr>
          <w:rFonts w:ascii="Arial" w:eastAsia="Arial" w:hAnsi="Arial" w:cs="Arial"/>
          <w:sz w:val="24"/>
          <w:szCs w:val="20"/>
          <w:lang w:eastAsia="en-GB"/>
        </w:rPr>
        <w:t xml:space="preserve">have been developed </w:t>
      </w:r>
      <w:r w:rsidRPr="001D7D59">
        <w:rPr>
          <w:rFonts w:ascii="Arial" w:eastAsia="Arial" w:hAnsi="Arial" w:cs="Arial"/>
          <w:sz w:val="24"/>
          <w:szCs w:val="20"/>
          <w:lang w:eastAsia="en-GB"/>
        </w:rPr>
        <w:t>on where and how this may be achieved</w:t>
      </w:r>
      <w:r w:rsidR="00722CDC" w:rsidRPr="001D7D59">
        <w:rPr>
          <w:rFonts w:ascii="Arial" w:eastAsia="Arial" w:hAnsi="Arial" w:cs="Arial"/>
          <w:sz w:val="24"/>
          <w:szCs w:val="20"/>
          <w:lang w:eastAsia="en-GB"/>
        </w:rPr>
        <w:t xml:space="preserve">. These are articulated </w:t>
      </w:r>
      <w:r w:rsidRPr="001D7D59">
        <w:rPr>
          <w:rFonts w:ascii="Arial" w:eastAsia="Arial" w:hAnsi="Arial" w:cs="Arial"/>
          <w:sz w:val="24"/>
          <w:szCs w:val="20"/>
          <w:lang w:eastAsia="en-GB"/>
        </w:rPr>
        <w:t xml:space="preserve">in publications in leading journals </w:t>
      </w:r>
      <w:r w:rsidR="0040175B" w:rsidRPr="001D7D59">
        <w:rPr>
          <w:rFonts w:ascii="Arial" w:eastAsia="Arial" w:hAnsi="Arial" w:cs="Arial"/>
          <w:sz w:val="24"/>
          <w:szCs w:val="20"/>
          <w:lang w:eastAsia="en-GB"/>
        </w:rPr>
        <w:t>(e.g</w:t>
      </w:r>
      <w:r w:rsidRPr="001D7D59">
        <w:rPr>
          <w:rFonts w:ascii="Arial" w:eastAsia="Arial" w:hAnsi="Arial" w:cs="Arial"/>
          <w:sz w:val="24"/>
          <w:szCs w:val="20"/>
          <w:lang w:eastAsia="en-GB"/>
        </w:rPr>
        <w:t xml:space="preserve">. </w:t>
      </w:r>
      <w:hyperlink r:id="rId558">
        <w:r w:rsidRPr="001D7D59">
          <w:rPr>
            <w:rFonts w:ascii="Arial" w:eastAsia="Arial" w:hAnsi="Arial" w:cs="Arial"/>
            <w:color w:val="0000FF"/>
            <w:sz w:val="24"/>
            <w:szCs w:val="20"/>
            <w:lang w:eastAsia="en-GB"/>
          </w:rPr>
          <w:t>Land Use Policy</w:t>
        </w:r>
      </w:hyperlink>
      <w:r w:rsidR="0040175B" w:rsidRPr="001D7D59">
        <w:rPr>
          <w:rFonts w:ascii="Arial" w:eastAsia="Arial" w:hAnsi="Arial" w:cs="Arial"/>
          <w:color w:val="0000FF"/>
          <w:sz w:val="24"/>
          <w:szCs w:val="20"/>
          <w:lang w:eastAsia="en-GB"/>
        </w:rPr>
        <w:t>,</w:t>
      </w:r>
      <w:r w:rsidRPr="001D7D59">
        <w:rPr>
          <w:rFonts w:ascii="Arial" w:eastAsia="Arial" w:hAnsi="Arial" w:cs="Arial"/>
          <w:sz w:val="24"/>
          <w:szCs w:val="20"/>
          <w:lang w:eastAsia="en-GB"/>
        </w:rPr>
        <w:t xml:space="preserve"> </w:t>
      </w:r>
      <w:hyperlink r:id="rId559">
        <w:r w:rsidRPr="001D7D59">
          <w:rPr>
            <w:rFonts w:ascii="Arial" w:eastAsia="Arial" w:hAnsi="Arial" w:cs="Arial"/>
            <w:color w:val="0000FF"/>
            <w:sz w:val="24"/>
            <w:szCs w:val="20"/>
            <w:lang w:eastAsia="en-GB"/>
          </w:rPr>
          <w:t>Water</w:t>
        </w:r>
      </w:hyperlink>
      <w:r w:rsidR="0040175B" w:rsidRPr="001D7D59">
        <w:rPr>
          <w:rFonts w:ascii="Arial" w:eastAsia="Arial" w:hAnsi="Arial" w:cs="Arial"/>
          <w:color w:val="0000FF"/>
          <w:sz w:val="24"/>
          <w:szCs w:val="20"/>
          <w:lang w:eastAsia="en-GB"/>
        </w:rPr>
        <w:t>)</w:t>
      </w:r>
      <w:r w:rsidR="00722CDC" w:rsidRPr="001D7D59">
        <w:rPr>
          <w:rFonts w:ascii="Arial" w:eastAsia="Arial" w:hAnsi="Arial" w:cs="Arial"/>
          <w:color w:val="0000FF"/>
          <w:sz w:val="24"/>
          <w:szCs w:val="20"/>
          <w:lang w:eastAsia="en-GB"/>
        </w:rPr>
        <w:t>,</w:t>
      </w:r>
      <w:r w:rsidRPr="001D7D59">
        <w:rPr>
          <w:rFonts w:ascii="Arial" w:eastAsia="Arial" w:hAnsi="Arial" w:cs="Arial"/>
          <w:sz w:val="24"/>
          <w:szCs w:val="20"/>
          <w:lang w:eastAsia="en-GB"/>
        </w:rPr>
        <w:t xml:space="preserve"> book chapters developing integrative insights (</w:t>
      </w:r>
      <w:r w:rsidR="0040175B" w:rsidRPr="001D7D59">
        <w:rPr>
          <w:rFonts w:ascii="Arial" w:eastAsia="Arial" w:hAnsi="Arial" w:cs="Arial"/>
          <w:sz w:val="24"/>
          <w:szCs w:val="20"/>
          <w:lang w:eastAsia="en-GB"/>
        </w:rPr>
        <w:t xml:space="preserve">e.g. </w:t>
      </w:r>
      <w:hyperlink r:id="rId560">
        <w:r w:rsidRPr="001D7D59">
          <w:rPr>
            <w:rFonts w:ascii="Arial" w:eastAsia="Arial" w:hAnsi="Arial" w:cs="Arial"/>
            <w:color w:val="0000FF"/>
            <w:sz w:val="24"/>
            <w:szCs w:val="20"/>
            <w:lang w:eastAsia="en-GB"/>
          </w:rPr>
          <w:t>Degradation of Soil and Water Resources: Regional Strategies for Assessing and Addressing a Lingering Global Issue</w:t>
        </w:r>
      </w:hyperlink>
      <w:r w:rsidRPr="001D7D59">
        <w:rPr>
          <w:rFonts w:ascii="Arial" w:eastAsia="Arial" w:hAnsi="Arial" w:cs="Arial"/>
          <w:sz w:val="24"/>
          <w:szCs w:val="20"/>
          <w:lang w:eastAsia="en-GB"/>
        </w:rPr>
        <w:t>)</w:t>
      </w:r>
      <w:r w:rsidR="00722CDC" w:rsidRPr="001D7D59">
        <w:rPr>
          <w:rFonts w:ascii="Arial" w:eastAsia="Arial" w:hAnsi="Arial" w:cs="Arial"/>
          <w:sz w:val="24"/>
          <w:szCs w:val="20"/>
          <w:lang w:eastAsia="en-GB"/>
        </w:rPr>
        <w:t>,</w:t>
      </w:r>
      <w:r w:rsidRPr="001D7D59">
        <w:rPr>
          <w:rFonts w:ascii="Arial" w:eastAsia="Arial" w:hAnsi="Arial" w:cs="Arial"/>
          <w:sz w:val="24"/>
          <w:szCs w:val="20"/>
          <w:lang w:eastAsia="en-GB"/>
        </w:rPr>
        <w:t xml:space="preserve"> and recommendations for practice and methodologies </w:t>
      </w:r>
      <w:hyperlink r:id="rId561">
        <w:r w:rsidRPr="001D7D59">
          <w:rPr>
            <w:rFonts w:ascii="Arial" w:eastAsia="Arial" w:hAnsi="Arial" w:cs="Arial"/>
            <w:color w:val="0000FF"/>
            <w:sz w:val="24"/>
            <w:szCs w:val="20"/>
            <w:lang w:eastAsia="en-GB"/>
          </w:rPr>
          <w:t>Participatory Approaches - Principles and Practices for River Restoration Projects</w:t>
        </w:r>
      </w:hyperlink>
      <w:r w:rsidRPr="001D7D59">
        <w:rPr>
          <w:rFonts w:ascii="Arial" w:eastAsia="Arial" w:hAnsi="Arial" w:cs="Arial"/>
          <w:sz w:val="24"/>
          <w:szCs w:val="20"/>
          <w:lang w:eastAsia="en-GB"/>
        </w:rPr>
        <w:t xml:space="preserve">). The implications for future high-level biodiversity and water policies in Europe also fed into high profile papers with researchers from other academic institutions across Europe in </w:t>
      </w:r>
      <w:hyperlink r:id="rId562">
        <w:r w:rsidRPr="001D7D59">
          <w:rPr>
            <w:rFonts w:ascii="Arial" w:eastAsia="Arial" w:hAnsi="Arial" w:cs="Arial"/>
            <w:i/>
            <w:color w:val="0000FF"/>
            <w:sz w:val="24"/>
            <w:szCs w:val="20"/>
            <w:lang w:eastAsia="en-GB"/>
          </w:rPr>
          <w:t>Conservation Letters</w:t>
        </w:r>
      </w:hyperlink>
      <w:r w:rsidRPr="001D7D59">
        <w:rPr>
          <w:rFonts w:ascii="Arial" w:eastAsia="Arial" w:hAnsi="Arial" w:cs="Arial"/>
          <w:sz w:val="24"/>
          <w:szCs w:val="20"/>
          <w:lang w:eastAsia="en-GB"/>
        </w:rPr>
        <w:t xml:space="preserve"> and </w:t>
      </w:r>
      <w:hyperlink r:id="rId563">
        <w:r w:rsidRPr="001D7D59">
          <w:rPr>
            <w:rFonts w:ascii="Arial" w:eastAsia="Arial" w:hAnsi="Arial" w:cs="Arial"/>
            <w:i/>
            <w:color w:val="0000FF"/>
            <w:sz w:val="24"/>
            <w:szCs w:val="20"/>
            <w:lang w:eastAsia="en-GB"/>
          </w:rPr>
          <w:t>Science of the Total Environment</w:t>
        </w:r>
      </w:hyperlink>
      <w:r w:rsidRPr="001D7D59">
        <w:rPr>
          <w:rFonts w:ascii="Arial" w:eastAsia="Arial" w:hAnsi="Arial" w:cs="Arial"/>
          <w:i/>
          <w:sz w:val="24"/>
          <w:szCs w:val="20"/>
          <w:lang w:eastAsia="en-GB"/>
        </w:rPr>
        <w:t>.</w:t>
      </w:r>
      <w:r w:rsidRPr="001D7D59">
        <w:rPr>
          <w:rFonts w:ascii="Arial" w:eastAsia="Arial" w:hAnsi="Arial" w:cs="Arial"/>
          <w:sz w:val="24"/>
          <w:szCs w:val="20"/>
          <w:lang w:eastAsia="en-GB"/>
        </w:rPr>
        <w:t xml:space="preserve"> </w:t>
      </w:r>
      <w:r w:rsidR="0040175B" w:rsidRPr="001D7D59">
        <w:rPr>
          <w:rFonts w:ascii="Arial" w:eastAsia="Arial" w:hAnsi="Arial" w:cs="Arial"/>
          <w:sz w:val="24"/>
          <w:szCs w:val="20"/>
          <w:lang w:eastAsia="en-GB"/>
        </w:rPr>
        <w:t xml:space="preserve">Recent </w:t>
      </w:r>
      <w:r w:rsidRPr="001D7D59">
        <w:rPr>
          <w:rFonts w:ascii="Arial" w:eastAsia="Arial" w:hAnsi="Arial" w:cs="Arial"/>
          <w:sz w:val="24"/>
          <w:szCs w:val="20"/>
          <w:lang w:eastAsia="en-GB"/>
        </w:rPr>
        <w:t xml:space="preserve">work (in submission with Political Ecology and Environmental Policy &amp; Governance) draws attention to the governing practices of individuals. </w:t>
      </w:r>
    </w:p>
    <w:p w14:paraId="40185034"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highlight w:val="yellow"/>
          <w:lang w:eastAsia="en-GB"/>
        </w:rPr>
      </w:pPr>
    </w:p>
    <w:p w14:paraId="7985EBD3"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highlight w:val="yellow"/>
          <w:lang w:eastAsia="en-GB"/>
        </w:rPr>
      </w:pPr>
    </w:p>
    <w:p w14:paraId="36CF1411" w14:textId="4F24DDFE" w:rsidR="00A76232" w:rsidRPr="003554FE" w:rsidRDefault="00132884" w:rsidP="003554FE">
      <w:pPr>
        <w:rPr>
          <w:rFonts w:ascii="Arial" w:eastAsia="Arial" w:hAnsi="Arial" w:cs="Arial"/>
          <w:b/>
          <w:sz w:val="24"/>
          <w:szCs w:val="20"/>
          <w:highlight w:val="yellow"/>
          <w:lang w:eastAsia="en-GB"/>
        </w:rPr>
      </w:pPr>
      <w:r w:rsidRPr="004C1B3B">
        <w:rPr>
          <w:rFonts w:ascii="Arial" w:eastAsia="Arial" w:hAnsi="Arial" w:cs="Arial"/>
          <w:b/>
          <w:sz w:val="24"/>
          <w:szCs w:val="20"/>
          <w:lang w:eastAsia="en-GB"/>
        </w:rPr>
        <w:t xml:space="preserve">2.1.5. </w:t>
      </w:r>
      <w:r w:rsidR="00A76232" w:rsidRPr="004C1B3B">
        <w:rPr>
          <w:rFonts w:ascii="Arial" w:eastAsia="Arial" w:hAnsi="Arial" w:cs="Arial"/>
          <w:b/>
          <w:sz w:val="24"/>
          <w:szCs w:val="20"/>
          <w:lang w:eastAsia="en-GB"/>
        </w:rPr>
        <w:t xml:space="preserve">SCIENTIFIC RESILIENCE </w:t>
      </w:r>
    </w:p>
    <w:p w14:paraId="41419B41" w14:textId="16560867" w:rsidR="00A76232" w:rsidRPr="004C1B3B" w:rsidRDefault="005C51A8"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color w:val="000000"/>
          <w:sz w:val="24"/>
          <w:szCs w:val="20"/>
          <w:lang w:eastAsia="en-GB"/>
        </w:rPr>
      </w:pPr>
      <w:r w:rsidRPr="004C1B3B">
        <w:rPr>
          <w:rFonts w:ascii="Arial" w:eastAsia="Arial" w:hAnsi="Arial" w:cs="Arial"/>
          <w:b/>
          <w:color w:val="000000"/>
          <w:sz w:val="24"/>
          <w:szCs w:val="20"/>
          <w:lang w:eastAsia="en-GB"/>
        </w:rPr>
        <w:t>I</w:t>
      </w:r>
      <w:r w:rsidR="00A76232" w:rsidRPr="004C1B3B">
        <w:rPr>
          <w:rFonts w:ascii="Arial" w:eastAsia="Arial" w:hAnsi="Arial" w:cs="Arial"/>
          <w:b/>
          <w:color w:val="000000"/>
          <w:sz w:val="24"/>
          <w:szCs w:val="20"/>
          <w:lang w:eastAsia="en-GB"/>
        </w:rPr>
        <w:t>nternational research on plant-mediated regulation of soil functions</w:t>
      </w:r>
    </w:p>
    <w:p w14:paraId="1DB4818E" w14:textId="3E8BF88E" w:rsidR="00A76232" w:rsidRPr="001A419B" w:rsidRDefault="00716A95"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highlight w:val="yellow"/>
          <w:lang w:eastAsia="en-GB"/>
        </w:rPr>
      </w:pPr>
      <w:r w:rsidRPr="004C1B3B">
        <w:rPr>
          <w:rFonts w:ascii="Arial" w:hAnsi="Arial" w:cs="Arial"/>
          <w:noProof/>
          <w:color w:val="000000" w:themeColor="text1"/>
          <w:szCs w:val="24"/>
          <w:lang w:eastAsia="en-GB"/>
        </w:rPr>
        <w:drawing>
          <wp:anchor distT="0" distB="0" distL="114300" distR="114300" simplePos="0" relativeHeight="251658254" behindDoc="0" locked="0" layoutInCell="1" allowOverlap="1" wp14:anchorId="3FADE23C" wp14:editId="1BF3A781">
            <wp:simplePos x="0" y="0"/>
            <wp:positionH relativeFrom="margin">
              <wp:align>left</wp:align>
            </wp:positionH>
            <wp:positionV relativeFrom="paragraph">
              <wp:posOffset>2668270</wp:posOffset>
            </wp:positionV>
            <wp:extent cx="3523615" cy="1974850"/>
            <wp:effectExtent l="0" t="0" r="635" b="6350"/>
            <wp:wrapSquare wrapText="bothSides"/>
            <wp:docPr id="70" name="Picture 70" descr="A group of people sitting in a circle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in a circle in the woods&#10;&#10;Description automatically generated with low confidence"/>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3523615" cy="1974850"/>
                    </a:xfrm>
                    <a:prstGeom prst="rect">
                      <a:avLst/>
                    </a:prstGeom>
                    <a:noFill/>
                  </pic:spPr>
                </pic:pic>
              </a:graphicData>
            </a:graphic>
            <wp14:sizeRelH relativeFrom="margin">
              <wp14:pctWidth>0</wp14:pctWidth>
            </wp14:sizeRelH>
            <wp14:sizeRelV relativeFrom="margin">
              <wp14:pctHeight>0</wp14:pctHeight>
            </wp14:sizeRelV>
          </wp:anchor>
        </w:drawing>
      </w:r>
      <w:r w:rsidR="00A76232" w:rsidRPr="004C1B3B">
        <w:rPr>
          <w:rFonts w:ascii="Arial" w:eastAsia="Arial" w:hAnsi="Arial" w:cs="Arial"/>
          <w:color w:val="000000"/>
          <w:sz w:val="24"/>
          <w:szCs w:val="20"/>
          <w:lang w:eastAsia="en-GB"/>
        </w:rPr>
        <w:t xml:space="preserve">Novel isotope approaches developed as part of </w:t>
      </w:r>
      <w:r w:rsidR="00E615C4" w:rsidRPr="004C1B3B">
        <w:rPr>
          <w:rFonts w:ascii="Arial" w:eastAsia="Arial" w:hAnsi="Arial" w:cs="Arial"/>
          <w:color w:val="000000"/>
          <w:sz w:val="24"/>
          <w:szCs w:val="20"/>
          <w:lang w:eastAsia="en-GB"/>
        </w:rPr>
        <w:t xml:space="preserve">the SRP </w:t>
      </w:r>
      <w:r w:rsidR="00A76232" w:rsidRPr="004C1B3B">
        <w:rPr>
          <w:rFonts w:ascii="Arial" w:eastAsia="Arial" w:hAnsi="Arial" w:cs="Arial"/>
          <w:color w:val="000000"/>
          <w:sz w:val="24"/>
          <w:szCs w:val="20"/>
          <w:lang w:eastAsia="en-GB"/>
        </w:rPr>
        <w:t>have demonstrated genotype-specific impacts of barley cultivars on soil processes underpinning nutrient cycling and soil carbon storage. This new understanding of</w:t>
      </w:r>
      <w:r w:rsidR="00284032">
        <w:rPr>
          <w:rFonts w:ascii="Arial" w:eastAsia="Arial" w:hAnsi="Arial" w:cs="Arial"/>
          <w:color w:val="000000"/>
          <w:sz w:val="24"/>
          <w:szCs w:val="20"/>
          <w:lang w:eastAsia="en-GB"/>
        </w:rPr>
        <w:t xml:space="preserve"> the</w:t>
      </w:r>
      <w:r w:rsidR="00A76232" w:rsidRPr="004C1B3B">
        <w:rPr>
          <w:rFonts w:ascii="Arial" w:eastAsia="Arial" w:hAnsi="Arial" w:cs="Arial"/>
          <w:color w:val="000000"/>
          <w:sz w:val="24"/>
          <w:szCs w:val="20"/>
          <w:lang w:eastAsia="en-GB"/>
        </w:rPr>
        <w:t xml:space="preserve"> </w:t>
      </w:r>
      <w:r w:rsidR="00284032" w:rsidRPr="00284032">
        <w:rPr>
          <w:rFonts w:ascii="Arial" w:eastAsia="Arial" w:hAnsi="Arial" w:cs="Arial"/>
          <w:color w:val="000000"/>
          <w:sz w:val="24"/>
          <w:szCs w:val="20"/>
          <w:lang w:eastAsia="en-GB"/>
        </w:rPr>
        <w:t>bases for</w:t>
      </w:r>
      <w:r w:rsidR="00A76232" w:rsidRPr="00284032">
        <w:rPr>
          <w:rFonts w:ascii="Arial" w:eastAsia="Arial" w:hAnsi="Arial" w:cs="Arial"/>
          <w:color w:val="000000"/>
          <w:sz w:val="24"/>
          <w:szCs w:val="20"/>
          <w:lang w:eastAsia="en-GB"/>
        </w:rPr>
        <w:t xml:space="preserve"> plant-soil interactions was used as proof of concept for application to maize production systems in southern Africa under the BBSRC Global Challenges Research Fund initiative. Three projects, a Foundation award, Standard </w:t>
      </w:r>
      <w:r w:rsidR="009F244D" w:rsidRPr="00284032">
        <w:rPr>
          <w:rFonts w:ascii="Arial" w:eastAsia="Arial" w:hAnsi="Arial" w:cs="Arial"/>
          <w:color w:val="000000"/>
          <w:sz w:val="24"/>
          <w:szCs w:val="20"/>
          <w:lang w:eastAsia="en-GB"/>
        </w:rPr>
        <w:t>project,</w:t>
      </w:r>
      <w:r w:rsidR="00A76232" w:rsidRPr="00284032">
        <w:rPr>
          <w:rFonts w:ascii="Arial" w:eastAsia="Arial" w:hAnsi="Arial" w:cs="Arial"/>
          <w:color w:val="000000"/>
          <w:sz w:val="24"/>
          <w:szCs w:val="20"/>
          <w:lang w:eastAsia="en-GB"/>
        </w:rPr>
        <w:t xml:space="preserve"> and Translation Grant were funded (</w:t>
      </w:r>
      <w:r w:rsidR="0035094F" w:rsidRPr="00284032">
        <w:rPr>
          <w:rFonts w:ascii="Arial" w:eastAsia="Arial" w:hAnsi="Arial" w:cs="Arial"/>
          <w:color w:val="000000"/>
          <w:sz w:val="24"/>
          <w:szCs w:val="20"/>
          <w:lang w:eastAsia="en-GB"/>
        </w:rPr>
        <w:t xml:space="preserve">in 2017, 2018 and 2020 respectively, </w:t>
      </w:r>
      <w:r w:rsidR="00A76232" w:rsidRPr="00284032">
        <w:rPr>
          <w:rFonts w:ascii="Arial" w:eastAsia="Arial" w:hAnsi="Arial" w:cs="Arial"/>
          <w:color w:val="000000"/>
          <w:sz w:val="24"/>
          <w:szCs w:val="20"/>
          <w:lang w:eastAsia="en-GB"/>
        </w:rPr>
        <w:t xml:space="preserve">total </w:t>
      </w:r>
      <w:r w:rsidR="0035094F" w:rsidRPr="00284032">
        <w:rPr>
          <w:rFonts w:ascii="Arial" w:eastAsia="Arial" w:hAnsi="Arial" w:cs="Arial"/>
          <w:color w:val="000000"/>
          <w:sz w:val="24"/>
          <w:szCs w:val="20"/>
          <w:lang w:eastAsia="en-GB"/>
        </w:rPr>
        <w:t xml:space="preserve">value </w:t>
      </w:r>
      <w:r w:rsidR="00A76232" w:rsidRPr="00284032">
        <w:rPr>
          <w:rFonts w:ascii="Arial" w:eastAsia="Arial" w:hAnsi="Arial" w:cs="Arial"/>
          <w:color w:val="000000"/>
          <w:sz w:val="24"/>
          <w:szCs w:val="20"/>
          <w:lang w:eastAsia="en-GB"/>
        </w:rPr>
        <w:t xml:space="preserve">£2.85M, SEFARI </w:t>
      </w:r>
      <w:r w:rsidR="0035094F" w:rsidRPr="00284032">
        <w:rPr>
          <w:rFonts w:ascii="Arial" w:eastAsia="Arial" w:hAnsi="Arial" w:cs="Arial"/>
          <w:color w:val="000000"/>
          <w:sz w:val="24"/>
          <w:szCs w:val="20"/>
          <w:lang w:eastAsia="en-GB"/>
        </w:rPr>
        <w:t xml:space="preserve">value </w:t>
      </w:r>
      <w:r w:rsidR="00A76232" w:rsidRPr="00284032">
        <w:rPr>
          <w:rFonts w:ascii="Arial" w:eastAsia="Arial" w:hAnsi="Arial" w:cs="Arial"/>
          <w:color w:val="000000"/>
          <w:sz w:val="24"/>
          <w:szCs w:val="20"/>
          <w:lang w:eastAsia="en-GB"/>
        </w:rPr>
        <w:t xml:space="preserve">£0.65M). The research demonstrated maize genotype-specific impacts on soil organic matter (SOM) mineralisation and soil storage of plant-derived carbon, including within varieties developed for drought tolerance and suited to the southern African environment. Subsequent research identified, for the first time, genetic locations of maize genes mediating plant-soil interactions impacting soil biogeochemical processes. This resulted in engagement with the largest seed supply company in the region (SeedCo) and a series of trials on smallholder farms across Zimbabwe and Malawi. The smallholder communities supporting on-farm trials were engaged through community meetings to discuss the aims of the research and benefits to sustainability of the soil resource. The research was done within the context of locally applied soil management practices (Conservation Agriculture and legume intercropping) and used a combination of field and laboratory experimentation to demonstrate the efficacy of maize cultivar selection </w:t>
      </w:r>
      <w:r w:rsidR="003607B5" w:rsidRPr="00284032">
        <w:rPr>
          <w:rFonts w:ascii="Arial" w:eastAsia="Arial" w:hAnsi="Arial" w:cs="Arial"/>
          <w:color w:val="000000"/>
          <w:sz w:val="24"/>
          <w:szCs w:val="20"/>
          <w:lang w:eastAsia="en-GB"/>
        </w:rPr>
        <w:t>to</w:t>
      </w:r>
      <w:r w:rsidR="00A76232" w:rsidRPr="00284032">
        <w:rPr>
          <w:rFonts w:ascii="Arial" w:eastAsia="Arial" w:hAnsi="Arial" w:cs="Arial"/>
          <w:color w:val="000000"/>
          <w:sz w:val="24"/>
          <w:szCs w:val="20"/>
          <w:lang w:eastAsia="en-GB"/>
        </w:rPr>
        <w:t xml:space="preserve"> promote beneficial soil functions. The funding </w:t>
      </w:r>
      <w:r w:rsidR="005A16B3" w:rsidRPr="00284032">
        <w:rPr>
          <w:rFonts w:ascii="Arial" w:eastAsia="Arial" w:hAnsi="Arial" w:cs="Arial"/>
          <w:color w:val="000000"/>
          <w:sz w:val="24"/>
          <w:szCs w:val="20"/>
          <w:lang w:eastAsia="en-GB"/>
        </w:rPr>
        <w:t xml:space="preserve">enabled the </w:t>
      </w:r>
      <w:r w:rsidR="00A76232" w:rsidRPr="00284032">
        <w:rPr>
          <w:rFonts w:ascii="Arial" w:eastAsia="Arial" w:hAnsi="Arial" w:cs="Arial"/>
          <w:color w:val="000000"/>
          <w:sz w:val="24"/>
          <w:szCs w:val="20"/>
          <w:lang w:eastAsia="en-GB"/>
        </w:rPr>
        <w:t xml:space="preserve">application of </w:t>
      </w:r>
      <w:r w:rsidR="005A16B3" w:rsidRPr="00284032">
        <w:rPr>
          <w:rFonts w:ascii="Arial" w:eastAsia="Arial" w:hAnsi="Arial" w:cs="Arial"/>
          <w:color w:val="000000"/>
          <w:sz w:val="24"/>
          <w:szCs w:val="20"/>
          <w:lang w:eastAsia="en-GB"/>
        </w:rPr>
        <w:t xml:space="preserve">SRP </w:t>
      </w:r>
      <w:r w:rsidR="00A76232" w:rsidRPr="00284032">
        <w:rPr>
          <w:rFonts w:ascii="Arial" w:eastAsia="Arial" w:hAnsi="Arial" w:cs="Arial"/>
          <w:color w:val="000000"/>
          <w:sz w:val="24"/>
          <w:szCs w:val="20"/>
          <w:lang w:eastAsia="en-GB"/>
        </w:rPr>
        <w:t xml:space="preserve">research in a global context, providing training in the approaches to UK and African researchers, </w:t>
      </w:r>
    </w:p>
    <w:p w14:paraId="30DAF5BC" w14:textId="637B9382" w:rsidR="00A76232" w:rsidRPr="00015515" w:rsidRDefault="00EC66DD"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015515">
        <w:rPr>
          <w:rFonts w:ascii="Arial" w:eastAsia="Arial" w:hAnsi="Arial" w:cs="Arial"/>
          <w:b/>
          <w:sz w:val="24"/>
          <w:szCs w:val="20"/>
          <w:lang w:eastAsia="en-GB"/>
        </w:rPr>
        <w:t>G</w:t>
      </w:r>
      <w:r w:rsidR="00A76232" w:rsidRPr="00015515">
        <w:rPr>
          <w:rFonts w:ascii="Arial" w:eastAsia="Arial" w:hAnsi="Arial" w:cs="Arial"/>
          <w:b/>
          <w:sz w:val="24"/>
          <w:szCs w:val="20"/>
          <w:lang w:eastAsia="en-GB"/>
        </w:rPr>
        <w:t>reenhouse gas monitoring and modelling networks</w:t>
      </w:r>
    </w:p>
    <w:p w14:paraId="48D43897" w14:textId="055F0E9F" w:rsidR="007A098F" w:rsidRPr="0001551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bookmarkStart w:id="9" w:name="_heading=h.1fob9te" w:colFirst="0" w:colLast="0"/>
      <w:bookmarkEnd w:id="9"/>
      <w:r w:rsidRPr="00015515">
        <w:rPr>
          <w:rFonts w:ascii="Arial" w:eastAsia="Arial" w:hAnsi="Arial" w:cs="Arial"/>
          <w:color w:val="000000"/>
          <w:sz w:val="24"/>
          <w:szCs w:val="20"/>
          <w:lang w:eastAsia="en-GB"/>
        </w:rPr>
        <w:lastRenderedPageBreak/>
        <w:t xml:space="preserve">Scientific capability developed in </w:t>
      </w:r>
      <w:r w:rsidR="00EC66DD" w:rsidRPr="00015515">
        <w:rPr>
          <w:rFonts w:ascii="Arial" w:eastAsia="Arial" w:hAnsi="Arial" w:cs="Arial"/>
          <w:color w:val="000000"/>
          <w:sz w:val="24"/>
          <w:szCs w:val="20"/>
          <w:lang w:eastAsia="en-GB"/>
        </w:rPr>
        <w:t xml:space="preserve">the SRP </w:t>
      </w:r>
      <w:r w:rsidRPr="00015515">
        <w:rPr>
          <w:rFonts w:ascii="Arial" w:eastAsia="Arial" w:hAnsi="Arial" w:cs="Arial"/>
          <w:color w:val="000000"/>
          <w:sz w:val="24"/>
          <w:szCs w:val="20"/>
          <w:lang w:eastAsia="en-GB"/>
        </w:rPr>
        <w:t xml:space="preserve">on </w:t>
      </w:r>
      <w:r w:rsidR="00EC66DD" w:rsidRPr="00015515">
        <w:rPr>
          <w:rFonts w:ascii="Arial" w:eastAsia="Arial" w:hAnsi="Arial" w:cs="Arial"/>
          <w:color w:val="000000"/>
          <w:sz w:val="24"/>
          <w:szCs w:val="20"/>
          <w:lang w:eastAsia="en-GB"/>
        </w:rPr>
        <w:t xml:space="preserve">the measurement and modelling of </w:t>
      </w:r>
      <w:r w:rsidRPr="00015515">
        <w:rPr>
          <w:rFonts w:ascii="Arial" w:eastAsia="Arial" w:hAnsi="Arial" w:cs="Arial"/>
          <w:color w:val="000000"/>
          <w:sz w:val="24"/>
          <w:szCs w:val="20"/>
          <w:lang w:eastAsia="en-GB"/>
        </w:rPr>
        <w:t>greenhouse gas emission</w:t>
      </w:r>
      <w:r w:rsidR="00EC66DD" w:rsidRPr="00015515">
        <w:rPr>
          <w:rFonts w:ascii="Arial" w:eastAsia="Arial" w:hAnsi="Arial" w:cs="Arial"/>
          <w:color w:val="000000"/>
          <w:sz w:val="24"/>
          <w:szCs w:val="20"/>
          <w:lang w:eastAsia="en-GB"/>
        </w:rPr>
        <w:t>s</w:t>
      </w:r>
      <w:r w:rsidRPr="00015515">
        <w:rPr>
          <w:rFonts w:ascii="Arial" w:eastAsia="Arial" w:hAnsi="Arial" w:cs="Arial"/>
          <w:color w:val="000000"/>
          <w:sz w:val="24"/>
          <w:szCs w:val="20"/>
          <w:lang w:eastAsia="en-GB"/>
        </w:rPr>
        <w:t xml:space="preserve"> </w:t>
      </w:r>
      <w:r w:rsidR="00EC66DD" w:rsidRPr="00015515">
        <w:rPr>
          <w:rFonts w:ascii="Arial" w:eastAsia="Arial" w:hAnsi="Arial" w:cs="Arial"/>
          <w:color w:val="000000"/>
          <w:sz w:val="24"/>
          <w:szCs w:val="20"/>
          <w:lang w:eastAsia="en-GB"/>
        </w:rPr>
        <w:t xml:space="preserve">levered over </w:t>
      </w:r>
      <w:r w:rsidRPr="00015515">
        <w:rPr>
          <w:rFonts w:ascii="Arial" w:eastAsia="Arial" w:hAnsi="Arial" w:cs="Arial"/>
          <w:color w:val="000000"/>
          <w:sz w:val="24"/>
          <w:szCs w:val="20"/>
          <w:lang w:eastAsia="en-GB"/>
        </w:rPr>
        <w:t>£7</w:t>
      </w:r>
      <w:r w:rsidR="00EC66DD" w:rsidRPr="00015515">
        <w:rPr>
          <w:rFonts w:ascii="Arial" w:eastAsia="Arial" w:hAnsi="Arial" w:cs="Arial"/>
          <w:color w:val="000000"/>
          <w:sz w:val="24"/>
          <w:szCs w:val="20"/>
          <w:lang w:eastAsia="en-GB"/>
        </w:rPr>
        <w:t xml:space="preserve">M of funding </w:t>
      </w:r>
      <w:r w:rsidRPr="00015515">
        <w:rPr>
          <w:rFonts w:ascii="Arial" w:eastAsia="Arial" w:hAnsi="Arial" w:cs="Arial"/>
          <w:sz w:val="24"/>
          <w:szCs w:val="20"/>
          <w:lang w:eastAsia="en-GB"/>
        </w:rPr>
        <w:t xml:space="preserve">during the </w:t>
      </w:r>
      <w:r w:rsidR="00EC66DD" w:rsidRPr="00015515">
        <w:rPr>
          <w:rFonts w:ascii="Arial" w:eastAsia="Arial" w:hAnsi="Arial" w:cs="Arial"/>
          <w:sz w:val="24"/>
          <w:szCs w:val="20"/>
          <w:lang w:eastAsia="en-GB"/>
        </w:rPr>
        <w:t xml:space="preserve">period of the </w:t>
      </w:r>
      <w:r w:rsidRPr="00015515">
        <w:rPr>
          <w:rFonts w:ascii="Arial" w:eastAsia="Arial" w:hAnsi="Arial" w:cs="Arial"/>
          <w:sz w:val="24"/>
          <w:szCs w:val="20"/>
          <w:lang w:eastAsia="en-GB"/>
        </w:rPr>
        <w:t xml:space="preserve">SRP. </w:t>
      </w:r>
      <w:r w:rsidRPr="00015515">
        <w:rPr>
          <w:rFonts w:ascii="Arial" w:eastAsia="Arial" w:hAnsi="Arial" w:cs="Arial"/>
          <w:color w:val="000000"/>
          <w:sz w:val="24"/>
          <w:szCs w:val="20"/>
          <w:lang w:eastAsia="en-GB"/>
        </w:rPr>
        <w:t xml:space="preserve">In 2018, </w:t>
      </w:r>
      <w:r w:rsidR="002153C7" w:rsidRPr="00015515">
        <w:rPr>
          <w:rFonts w:ascii="Arial" w:eastAsia="Arial" w:hAnsi="Arial" w:cs="Arial"/>
          <w:color w:val="000000"/>
          <w:sz w:val="24"/>
          <w:szCs w:val="20"/>
          <w:lang w:eastAsia="en-GB"/>
        </w:rPr>
        <w:t xml:space="preserve">funding was </w:t>
      </w:r>
      <w:r w:rsidRPr="00015515">
        <w:rPr>
          <w:rFonts w:ascii="Arial" w:eastAsia="Arial" w:hAnsi="Arial" w:cs="Arial"/>
          <w:color w:val="000000"/>
          <w:sz w:val="24"/>
          <w:szCs w:val="20"/>
          <w:lang w:eastAsia="en-GB"/>
        </w:rPr>
        <w:t xml:space="preserve">received from </w:t>
      </w:r>
      <w:r w:rsidR="002153C7" w:rsidRPr="00015515">
        <w:rPr>
          <w:rFonts w:ascii="Arial" w:eastAsia="Arial" w:hAnsi="Arial" w:cs="Arial"/>
          <w:color w:val="000000"/>
          <w:sz w:val="24"/>
          <w:szCs w:val="20"/>
          <w:lang w:eastAsia="en-GB"/>
        </w:rPr>
        <w:t xml:space="preserve">the </w:t>
      </w:r>
      <w:r w:rsidRPr="00015515">
        <w:rPr>
          <w:rFonts w:ascii="Arial" w:eastAsia="Arial" w:hAnsi="Arial" w:cs="Arial"/>
          <w:color w:val="000000"/>
          <w:sz w:val="24"/>
          <w:szCs w:val="20"/>
          <w:lang w:eastAsia="en-GB"/>
        </w:rPr>
        <w:t>Norwegian Research Council (SEFARI</w:t>
      </w:r>
      <w:r w:rsidR="002153C7" w:rsidRPr="00015515">
        <w:rPr>
          <w:rFonts w:ascii="Arial" w:eastAsia="Arial" w:hAnsi="Arial" w:cs="Arial"/>
          <w:color w:val="000000"/>
          <w:sz w:val="24"/>
          <w:szCs w:val="20"/>
          <w:lang w:eastAsia="en-GB"/>
        </w:rPr>
        <w:t xml:space="preserve"> value</w:t>
      </w:r>
      <w:r w:rsidRPr="00015515">
        <w:rPr>
          <w:rFonts w:ascii="Arial" w:eastAsia="Arial" w:hAnsi="Arial" w:cs="Arial"/>
          <w:color w:val="000000"/>
          <w:sz w:val="24"/>
          <w:szCs w:val="20"/>
          <w:lang w:eastAsia="en-GB"/>
        </w:rPr>
        <w:t xml:space="preserve"> £0</w:t>
      </w:r>
      <w:r w:rsidRPr="00015515">
        <w:rPr>
          <w:rFonts w:ascii="Arial" w:eastAsia="Arial" w:hAnsi="Arial" w:cs="Arial"/>
          <w:sz w:val="24"/>
          <w:szCs w:val="20"/>
          <w:lang w:eastAsia="en-GB"/>
        </w:rPr>
        <w:t>.</w:t>
      </w:r>
      <w:r w:rsidRPr="00015515">
        <w:rPr>
          <w:rFonts w:ascii="Arial" w:eastAsia="Arial" w:hAnsi="Arial" w:cs="Arial"/>
          <w:color w:val="000000"/>
          <w:sz w:val="24"/>
          <w:szCs w:val="20"/>
          <w:lang w:eastAsia="en-GB"/>
        </w:rPr>
        <w:t>27</w:t>
      </w:r>
      <w:r w:rsidRPr="00015515">
        <w:rPr>
          <w:rFonts w:ascii="Arial" w:eastAsia="Arial" w:hAnsi="Arial" w:cs="Arial"/>
          <w:sz w:val="24"/>
          <w:szCs w:val="20"/>
          <w:lang w:eastAsia="en-GB"/>
        </w:rPr>
        <w:t>M</w:t>
      </w:r>
      <w:r w:rsidRPr="00015515">
        <w:rPr>
          <w:rFonts w:ascii="Arial" w:eastAsia="Arial" w:hAnsi="Arial" w:cs="Arial"/>
          <w:color w:val="000000"/>
          <w:sz w:val="24"/>
          <w:szCs w:val="20"/>
          <w:lang w:eastAsia="en-GB"/>
        </w:rPr>
        <w:t xml:space="preserve">) to design </w:t>
      </w:r>
      <w:r w:rsidR="002153C7" w:rsidRPr="00015515">
        <w:rPr>
          <w:rFonts w:ascii="Arial" w:eastAsia="Arial" w:hAnsi="Arial" w:cs="Arial"/>
          <w:color w:val="000000"/>
          <w:sz w:val="24"/>
          <w:szCs w:val="20"/>
          <w:lang w:eastAsia="en-GB"/>
        </w:rPr>
        <w:t>‘</w:t>
      </w:r>
      <w:r w:rsidRPr="00015515">
        <w:rPr>
          <w:rFonts w:ascii="Arial" w:eastAsia="Arial" w:hAnsi="Arial" w:cs="Arial"/>
          <w:color w:val="000000"/>
          <w:sz w:val="24"/>
          <w:szCs w:val="20"/>
          <w:lang w:eastAsia="en-GB"/>
        </w:rPr>
        <w:t>Climate smart management practises for Norwegian organic soils</w:t>
      </w:r>
      <w:r w:rsidR="002153C7" w:rsidRPr="00015515">
        <w:rPr>
          <w:rFonts w:ascii="Arial" w:eastAsia="Arial" w:hAnsi="Arial" w:cs="Arial"/>
          <w:color w:val="000000"/>
          <w:sz w:val="24"/>
          <w:szCs w:val="20"/>
          <w:lang w:eastAsia="en-GB"/>
        </w:rPr>
        <w:t xml:space="preserve">’. At that </w:t>
      </w:r>
      <w:r w:rsidR="00393B43" w:rsidRPr="00015515">
        <w:rPr>
          <w:rFonts w:ascii="Arial" w:eastAsia="Arial" w:hAnsi="Arial" w:cs="Arial"/>
          <w:color w:val="000000"/>
          <w:sz w:val="24"/>
          <w:szCs w:val="20"/>
          <w:lang w:eastAsia="en-GB"/>
        </w:rPr>
        <w:t>time,</w:t>
      </w:r>
      <w:r w:rsidRPr="00015515">
        <w:rPr>
          <w:rFonts w:ascii="Arial" w:eastAsia="Arial" w:hAnsi="Arial" w:cs="Arial"/>
          <w:color w:val="000000"/>
          <w:sz w:val="24"/>
          <w:szCs w:val="20"/>
          <w:lang w:eastAsia="en-GB"/>
        </w:rPr>
        <w:t xml:space="preserve"> the Norwegian Parliament was about to vote on prohibiting the cultivation and drainage of peatland areas</w:t>
      </w:r>
      <w:r w:rsidR="002153C7" w:rsidRPr="00015515">
        <w:rPr>
          <w:rFonts w:ascii="Arial" w:eastAsia="Arial" w:hAnsi="Arial" w:cs="Arial"/>
          <w:color w:val="000000"/>
          <w:sz w:val="24"/>
          <w:szCs w:val="20"/>
          <w:lang w:eastAsia="en-GB"/>
        </w:rPr>
        <w:t xml:space="preserve">, and this </w:t>
      </w:r>
      <w:r w:rsidRPr="00015515">
        <w:rPr>
          <w:rFonts w:ascii="Arial" w:eastAsia="Arial" w:hAnsi="Arial" w:cs="Arial"/>
          <w:color w:val="000000"/>
          <w:sz w:val="24"/>
          <w:szCs w:val="20"/>
          <w:lang w:eastAsia="en-GB"/>
        </w:rPr>
        <w:t>project was launched to provide evidence to inform this policy. In 2020</w:t>
      </w:r>
      <w:r w:rsidR="004653A6" w:rsidRPr="00015515">
        <w:rPr>
          <w:rFonts w:ascii="Arial" w:eastAsia="Arial" w:hAnsi="Arial" w:cs="Arial"/>
          <w:color w:val="000000"/>
          <w:sz w:val="24"/>
          <w:szCs w:val="20"/>
          <w:lang w:eastAsia="en-GB"/>
        </w:rPr>
        <w:t>,</w:t>
      </w:r>
      <w:r w:rsidRPr="00015515">
        <w:rPr>
          <w:rFonts w:ascii="Arial" w:eastAsia="Arial" w:hAnsi="Arial" w:cs="Arial"/>
          <w:color w:val="000000"/>
          <w:sz w:val="24"/>
          <w:szCs w:val="20"/>
          <w:lang w:eastAsia="en-GB"/>
        </w:rPr>
        <w:t xml:space="preserve"> SEFARI </w:t>
      </w:r>
      <w:r w:rsidR="002153C7" w:rsidRPr="00015515">
        <w:rPr>
          <w:rFonts w:ascii="Arial" w:eastAsia="Arial" w:hAnsi="Arial" w:cs="Arial"/>
          <w:color w:val="000000"/>
          <w:sz w:val="24"/>
          <w:szCs w:val="20"/>
          <w:lang w:eastAsia="en-GB"/>
        </w:rPr>
        <w:t xml:space="preserve">researchers </w:t>
      </w:r>
      <w:r w:rsidRPr="00015515">
        <w:rPr>
          <w:rFonts w:ascii="Arial" w:eastAsia="Arial" w:hAnsi="Arial" w:cs="Arial"/>
          <w:color w:val="000000"/>
          <w:sz w:val="24"/>
          <w:szCs w:val="20"/>
          <w:lang w:eastAsia="en-GB"/>
        </w:rPr>
        <w:t>were part of a £1.03</w:t>
      </w:r>
      <w:r w:rsidRPr="00015515">
        <w:rPr>
          <w:rFonts w:ascii="Arial" w:eastAsia="Arial" w:hAnsi="Arial" w:cs="Arial"/>
          <w:sz w:val="24"/>
          <w:szCs w:val="20"/>
          <w:lang w:eastAsia="en-GB"/>
        </w:rPr>
        <w:t>M</w:t>
      </w:r>
      <w:r w:rsidRPr="00015515">
        <w:rPr>
          <w:rFonts w:ascii="Arial" w:eastAsia="Arial" w:hAnsi="Arial" w:cs="Arial"/>
          <w:color w:val="000000"/>
          <w:sz w:val="24"/>
          <w:szCs w:val="20"/>
          <w:lang w:eastAsia="en-GB"/>
        </w:rPr>
        <w:t xml:space="preserve"> </w:t>
      </w:r>
      <w:r w:rsidR="002153C7" w:rsidRPr="00015515">
        <w:rPr>
          <w:rFonts w:ascii="Arial" w:eastAsia="Arial" w:hAnsi="Arial" w:cs="Arial"/>
          <w:color w:val="000000"/>
          <w:sz w:val="24"/>
          <w:szCs w:val="20"/>
          <w:lang w:eastAsia="en-GB"/>
        </w:rPr>
        <w:t xml:space="preserve">grant </w:t>
      </w:r>
      <w:r w:rsidRPr="00015515">
        <w:rPr>
          <w:rFonts w:ascii="Arial" w:eastAsia="Arial" w:hAnsi="Arial" w:cs="Arial"/>
          <w:color w:val="000000"/>
          <w:sz w:val="24"/>
          <w:szCs w:val="20"/>
          <w:lang w:eastAsia="en-GB"/>
        </w:rPr>
        <w:t>(SEFARI value:</w:t>
      </w:r>
      <w:r w:rsidRPr="00015515">
        <w:rPr>
          <w:rFonts w:ascii="Arial" w:eastAsia="Arial" w:hAnsi="Arial" w:cs="Arial"/>
          <w:color w:val="111111"/>
          <w:sz w:val="25"/>
          <w:szCs w:val="25"/>
          <w:lang w:eastAsia="en-GB"/>
        </w:rPr>
        <w:t xml:space="preserve"> £0.59M)</w:t>
      </w:r>
      <w:r w:rsidRPr="00015515">
        <w:rPr>
          <w:rFonts w:ascii="Arial" w:eastAsia="Arial" w:hAnsi="Arial" w:cs="Arial"/>
          <w:color w:val="000000"/>
          <w:sz w:val="24"/>
          <w:szCs w:val="20"/>
          <w:lang w:eastAsia="en-GB"/>
        </w:rPr>
        <w:t xml:space="preserve"> from NERC </w:t>
      </w:r>
      <w:r w:rsidR="002153C7" w:rsidRPr="00015515">
        <w:rPr>
          <w:rFonts w:ascii="Arial" w:eastAsia="Arial" w:hAnsi="Arial" w:cs="Arial"/>
          <w:color w:val="000000"/>
          <w:sz w:val="24"/>
          <w:szCs w:val="20"/>
          <w:lang w:eastAsia="en-GB"/>
        </w:rPr>
        <w:t>(</w:t>
      </w:r>
      <w:r w:rsidRPr="00015515">
        <w:rPr>
          <w:rFonts w:ascii="Arial" w:eastAsia="Arial" w:hAnsi="Arial" w:cs="Arial"/>
          <w:color w:val="000000"/>
          <w:sz w:val="24"/>
          <w:szCs w:val="20"/>
          <w:lang w:eastAsia="en-GB"/>
        </w:rPr>
        <w:t>RETINA</w:t>
      </w:r>
      <w:r w:rsidR="002153C7" w:rsidRPr="00015515">
        <w:rPr>
          <w:rFonts w:ascii="Arial" w:eastAsia="Arial" w:hAnsi="Arial" w:cs="Arial"/>
          <w:color w:val="000000"/>
          <w:sz w:val="24"/>
          <w:szCs w:val="20"/>
          <w:lang w:eastAsia="en-GB"/>
        </w:rPr>
        <w:t>)</w:t>
      </w:r>
      <w:r w:rsidRPr="00015515">
        <w:rPr>
          <w:rFonts w:ascii="Arial" w:eastAsia="Arial" w:hAnsi="Arial" w:cs="Arial"/>
          <w:color w:val="000000"/>
          <w:sz w:val="24"/>
          <w:szCs w:val="20"/>
          <w:lang w:eastAsia="en-GB"/>
        </w:rPr>
        <w:t xml:space="preserve">, </w:t>
      </w:r>
      <w:r w:rsidR="004653A6" w:rsidRPr="00015515">
        <w:rPr>
          <w:rFonts w:ascii="Arial" w:eastAsia="Arial" w:hAnsi="Arial" w:cs="Arial"/>
          <w:color w:val="000000"/>
          <w:sz w:val="24"/>
          <w:szCs w:val="20"/>
          <w:lang w:eastAsia="en-GB"/>
        </w:rPr>
        <w:t xml:space="preserve">which </w:t>
      </w:r>
      <w:r w:rsidRPr="00015515">
        <w:rPr>
          <w:rFonts w:ascii="Arial" w:eastAsia="Arial" w:hAnsi="Arial" w:cs="Arial"/>
          <w:color w:val="000000"/>
          <w:sz w:val="24"/>
          <w:szCs w:val="20"/>
          <w:lang w:eastAsia="en-GB"/>
        </w:rPr>
        <w:t xml:space="preserve">will help design strategies to monitor and improve environmental quality and reduce Greenhouse Gas (GHG) emissions from managed ecosystems to meet </w:t>
      </w:r>
      <w:r w:rsidR="00611B99" w:rsidRPr="00015515">
        <w:rPr>
          <w:rFonts w:ascii="Arial" w:eastAsia="Arial" w:hAnsi="Arial" w:cs="Arial"/>
          <w:color w:val="000000"/>
          <w:sz w:val="24"/>
          <w:szCs w:val="20"/>
          <w:lang w:eastAsia="en-GB"/>
        </w:rPr>
        <w:t xml:space="preserve">the target of </w:t>
      </w:r>
      <w:r w:rsidRPr="00015515">
        <w:rPr>
          <w:rFonts w:ascii="Arial" w:eastAsia="Arial" w:hAnsi="Arial" w:cs="Arial"/>
          <w:color w:val="000000"/>
          <w:sz w:val="24"/>
          <w:szCs w:val="20"/>
          <w:lang w:eastAsia="en-GB"/>
        </w:rPr>
        <w:t xml:space="preserve">net zero </w:t>
      </w:r>
      <w:r w:rsidR="00611B99" w:rsidRPr="00015515">
        <w:rPr>
          <w:rFonts w:ascii="Arial" w:eastAsia="Arial" w:hAnsi="Arial" w:cs="Arial"/>
          <w:color w:val="000000"/>
          <w:sz w:val="24"/>
          <w:szCs w:val="20"/>
          <w:lang w:eastAsia="en-GB"/>
        </w:rPr>
        <w:t xml:space="preserve">GHG emissions </w:t>
      </w:r>
      <w:r w:rsidRPr="00015515">
        <w:rPr>
          <w:rFonts w:ascii="Arial" w:eastAsia="Arial" w:hAnsi="Arial" w:cs="Arial"/>
          <w:color w:val="000000"/>
          <w:sz w:val="24"/>
          <w:szCs w:val="20"/>
          <w:lang w:eastAsia="en-GB"/>
        </w:rPr>
        <w:t xml:space="preserve">in </w:t>
      </w:r>
      <w:r w:rsidR="004653A6" w:rsidRPr="00015515">
        <w:rPr>
          <w:rFonts w:ascii="Arial" w:eastAsia="Arial" w:hAnsi="Arial" w:cs="Arial"/>
          <w:color w:val="000000"/>
          <w:sz w:val="24"/>
          <w:szCs w:val="20"/>
          <w:lang w:eastAsia="en-GB"/>
        </w:rPr>
        <w:t>the</w:t>
      </w:r>
      <w:r w:rsidR="00605082" w:rsidRPr="00015515">
        <w:rPr>
          <w:rFonts w:ascii="Arial" w:eastAsia="Arial" w:hAnsi="Arial" w:cs="Arial"/>
          <w:color w:val="000000"/>
          <w:sz w:val="24"/>
          <w:szCs w:val="20"/>
          <w:lang w:eastAsia="en-GB"/>
        </w:rPr>
        <w:t xml:space="preserve"> </w:t>
      </w:r>
      <w:r w:rsidR="004653A6" w:rsidRPr="00015515">
        <w:rPr>
          <w:rFonts w:ascii="Arial" w:eastAsia="Arial" w:hAnsi="Arial" w:cs="Arial"/>
          <w:color w:val="000000"/>
          <w:sz w:val="24"/>
          <w:szCs w:val="20"/>
          <w:lang w:eastAsia="en-GB"/>
        </w:rPr>
        <w:t xml:space="preserve">UK </w:t>
      </w:r>
      <w:r w:rsidRPr="00015515">
        <w:rPr>
          <w:rFonts w:ascii="Arial" w:eastAsia="Arial" w:hAnsi="Arial" w:cs="Arial"/>
          <w:color w:val="000000"/>
          <w:sz w:val="24"/>
          <w:szCs w:val="20"/>
          <w:lang w:eastAsia="en-GB"/>
        </w:rPr>
        <w:t xml:space="preserve">by 2050. </w:t>
      </w:r>
      <w:r w:rsidR="004653A6" w:rsidRPr="00015515">
        <w:rPr>
          <w:rFonts w:ascii="Arial" w:eastAsia="Arial" w:hAnsi="Arial" w:cs="Arial"/>
          <w:color w:val="000000"/>
          <w:sz w:val="24"/>
          <w:szCs w:val="20"/>
          <w:lang w:eastAsia="en-GB"/>
        </w:rPr>
        <w:t xml:space="preserve">Plans for this project </w:t>
      </w:r>
      <w:r w:rsidRPr="00015515">
        <w:rPr>
          <w:rFonts w:ascii="Arial" w:eastAsia="Arial" w:hAnsi="Arial" w:cs="Arial"/>
          <w:color w:val="000000"/>
          <w:sz w:val="24"/>
          <w:szCs w:val="20"/>
          <w:lang w:eastAsia="en-GB"/>
        </w:rPr>
        <w:t xml:space="preserve">are to launch a spin-out company </w:t>
      </w:r>
      <w:r w:rsidR="004653A6" w:rsidRPr="00015515">
        <w:rPr>
          <w:rFonts w:ascii="Arial" w:eastAsia="Arial" w:hAnsi="Arial" w:cs="Arial"/>
          <w:color w:val="000000"/>
          <w:sz w:val="24"/>
          <w:szCs w:val="20"/>
          <w:lang w:eastAsia="en-GB"/>
        </w:rPr>
        <w:t>in 2022 (</w:t>
      </w:r>
      <w:r w:rsidRPr="00015515">
        <w:rPr>
          <w:rFonts w:ascii="Arial" w:eastAsia="Arial" w:hAnsi="Arial" w:cs="Arial"/>
          <w:color w:val="000000"/>
          <w:sz w:val="24"/>
          <w:szCs w:val="20"/>
          <w:lang w:eastAsia="en-GB"/>
        </w:rPr>
        <w:t>CarbonXtras</w:t>
      </w:r>
      <w:r w:rsidR="004653A6" w:rsidRPr="00015515">
        <w:rPr>
          <w:rFonts w:ascii="Arial" w:eastAsia="Arial" w:hAnsi="Arial" w:cs="Arial"/>
          <w:color w:val="000000"/>
          <w:sz w:val="24"/>
          <w:szCs w:val="20"/>
          <w:lang w:eastAsia="en-GB"/>
        </w:rPr>
        <w:t>)</w:t>
      </w:r>
      <w:r w:rsidRPr="00015515">
        <w:rPr>
          <w:rFonts w:ascii="Arial" w:eastAsia="Arial" w:hAnsi="Arial" w:cs="Arial"/>
          <w:color w:val="000000"/>
          <w:sz w:val="24"/>
          <w:szCs w:val="20"/>
          <w:lang w:eastAsia="en-GB"/>
        </w:rPr>
        <w:t xml:space="preserve"> </w:t>
      </w:r>
      <w:r w:rsidR="004653A6" w:rsidRPr="00015515">
        <w:rPr>
          <w:rFonts w:ascii="Arial" w:eastAsia="Arial" w:hAnsi="Arial" w:cs="Arial"/>
          <w:color w:val="000000"/>
          <w:sz w:val="24"/>
          <w:szCs w:val="20"/>
          <w:lang w:eastAsia="en-GB"/>
        </w:rPr>
        <w:t xml:space="preserve">to exploit </w:t>
      </w:r>
      <w:r w:rsidR="00E901C3" w:rsidRPr="00015515">
        <w:rPr>
          <w:rFonts w:ascii="Arial" w:eastAsia="Arial" w:hAnsi="Arial" w:cs="Arial"/>
          <w:color w:val="000000"/>
          <w:sz w:val="24"/>
          <w:szCs w:val="20"/>
          <w:lang w:eastAsia="en-GB"/>
        </w:rPr>
        <w:t xml:space="preserve">the </w:t>
      </w:r>
      <w:r w:rsidRPr="00015515">
        <w:rPr>
          <w:rFonts w:ascii="Arial" w:eastAsia="Arial" w:hAnsi="Arial" w:cs="Arial"/>
          <w:color w:val="000000"/>
          <w:sz w:val="24"/>
          <w:szCs w:val="20"/>
          <w:lang w:eastAsia="en-GB"/>
        </w:rPr>
        <w:t>outputs of RETINA</w:t>
      </w:r>
      <w:r w:rsidR="004653A6" w:rsidRPr="00015515">
        <w:rPr>
          <w:rFonts w:ascii="Arial" w:eastAsia="Arial" w:hAnsi="Arial" w:cs="Arial"/>
          <w:color w:val="000000"/>
          <w:sz w:val="24"/>
          <w:szCs w:val="20"/>
          <w:lang w:eastAsia="en-GB"/>
        </w:rPr>
        <w:t xml:space="preserve">, </w:t>
      </w:r>
      <w:r w:rsidRPr="00015515">
        <w:rPr>
          <w:rFonts w:ascii="Arial" w:eastAsia="Arial" w:hAnsi="Arial" w:cs="Arial"/>
          <w:color w:val="000000"/>
          <w:sz w:val="24"/>
          <w:szCs w:val="20"/>
          <w:lang w:eastAsia="en-GB"/>
        </w:rPr>
        <w:t xml:space="preserve">creating more green jobs and societal impact. </w:t>
      </w:r>
    </w:p>
    <w:p w14:paraId="582250EB" w14:textId="77777777" w:rsidR="007A098F" w:rsidRPr="00015515" w:rsidRDefault="007A098F"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p>
    <w:p w14:paraId="5B11FC45" w14:textId="387454D1" w:rsidR="00A76232" w:rsidRPr="0001551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r w:rsidRPr="00015515">
        <w:rPr>
          <w:rFonts w:ascii="Arial" w:eastAsia="Arial" w:hAnsi="Arial" w:cs="Arial"/>
          <w:color w:val="000000"/>
          <w:sz w:val="24"/>
          <w:szCs w:val="20"/>
          <w:lang w:eastAsia="en-GB"/>
        </w:rPr>
        <w:t xml:space="preserve">In 2021, </w:t>
      </w:r>
      <w:r w:rsidR="004653A6" w:rsidRPr="00015515">
        <w:rPr>
          <w:rFonts w:ascii="Arial" w:eastAsia="Arial" w:hAnsi="Arial" w:cs="Arial"/>
          <w:color w:val="000000"/>
          <w:sz w:val="24"/>
          <w:szCs w:val="20"/>
          <w:lang w:eastAsia="en-GB"/>
        </w:rPr>
        <w:t xml:space="preserve">SEFARI researchers </w:t>
      </w:r>
      <w:r w:rsidRPr="00015515">
        <w:rPr>
          <w:rFonts w:ascii="Arial" w:eastAsia="Arial" w:hAnsi="Arial" w:cs="Arial"/>
          <w:color w:val="000000"/>
          <w:sz w:val="24"/>
          <w:szCs w:val="20"/>
          <w:lang w:eastAsia="en-GB"/>
        </w:rPr>
        <w:t>were awarded a NERC-Capital grant (£1</w:t>
      </w:r>
      <w:r w:rsidR="004653A6" w:rsidRPr="00015515">
        <w:rPr>
          <w:rFonts w:ascii="Arial" w:eastAsia="Arial" w:hAnsi="Arial" w:cs="Arial"/>
          <w:color w:val="000000"/>
          <w:sz w:val="24"/>
          <w:szCs w:val="20"/>
          <w:lang w:eastAsia="en-GB"/>
        </w:rPr>
        <w:t>M</w:t>
      </w:r>
      <w:r w:rsidRPr="00015515">
        <w:rPr>
          <w:rFonts w:ascii="Arial" w:eastAsia="Arial" w:hAnsi="Arial" w:cs="Arial"/>
          <w:color w:val="000000"/>
          <w:sz w:val="24"/>
          <w:szCs w:val="20"/>
          <w:lang w:eastAsia="en-GB"/>
        </w:rPr>
        <w:t xml:space="preserve">) to build the first tall tower in Scotland to monitor GHG emissions. This state-of-the-art facility, envisioned as a 100-metre-tall tower, seeks to enhance Scotland’s ability to mitigate climate change by </w:t>
      </w:r>
      <w:r w:rsidR="00FE32A5" w:rsidRPr="00015515">
        <w:rPr>
          <w:rFonts w:ascii="Arial" w:eastAsia="Arial" w:hAnsi="Arial" w:cs="Arial"/>
          <w:color w:val="000000"/>
          <w:sz w:val="24"/>
          <w:szCs w:val="20"/>
          <w:lang w:eastAsia="en-GB"/>
        </w:rPr>
        <w:t xml:space="preserve">enabling </w:t>
      </w:r>
      <w:r w:rsidRPr="00015515">
        <w:rPr>
          <w:rFonts w:ascii="Arial" w:eastAsia="Arial" w:hAnsi="Arial" w:cs="Arial"/>
          <w:color w:val="000000"/>
          <w:sz w:val="24"/>
          <w:szCs w:val="20"/>
          <w:lang w:eastAsia="en-GB"/>
        </w:rPr>
        <w:t xml:space="preserve">environmental scientists measure the composition of greenhouse gases and model </w:t>
      </w:r>
      <w:r w:rsidR="00FE32A5" w:rsidRPr="00015515">
        <w:rPr>
          <w:rFonts w:ascii="Arial" w:eastAsia="Arial" w:hAnsi="Arial" w:cs="Arial"/>
          <w:color w:val="000000"/>
          <w:sz w:val="24"/>
          <w:szCs w:val="20"/>
          <w:lang w:eastAsia="en-GB"/>
        </w:rPr>
        <w:t xml:space="preserve">future </w:t>
      </w:r>
      <w:r w:rsidRPr="00015515">
        <w:rPr>
          <w:rFonts w:ascii="Arial" w:eastAsia="Arial" w:hAnsi="Arial" w:cs="Arial"/>
          <w:color w:val="000000"/>
          <w:sz w:val="24"/>
          <w:szCs w:val="20"/>
          <w:lang w:eastAsia="en-GB"/>
        </w:rPr>
        <w:t xml:space="preserve">changes. </w:t>
      </w:r>
      <w:r w:rsidR="00FE32A5" w:rsidRPr="00015515">
        <w:rPr>
          <w:rFonts w:ascii="Arial" w:eastAsia="Arial" w:hAnsi="Arial" w:cs="Arial"/>
          <w:color w:val="000000"/>
          <w:sz w:val="24"/>
          <w:szCs w:val="20"/>
          <w:lang w:eastAsia="en-GB"/>
        </w:rPr>
        <w:t xml:space="preserve">It </w:t>
      </w:r>
      <w:r w:rsidRPr="00015515">
        <w:rPr>
          <w:rFonts w:ascii="Arial" w:eastAsia="Arial" w:hAnsi="Arial" w:cs="Arial"/>
          <w:color w:val="000000"/>
          <w:sz w:val="24"/>
          <w:szCs w:val="20"/>
          <w:lang w:eastAsia="en-GB"/>
        </w:rPr>
        <w:t xml:space="preserve">will enable researchers to answer key questions such as whether the UK and Scotland are meeting their </w:t>
      </w:r>
      <w:r w:rsidR="00E57E4D" w:rsidRPr="00015515">
        <w:rPr>
          <w:rFonts w:ascii="Arial" w:eastAsia="Arial" w:hAnsi="Arial" w:cs="Arial"/>
          <w:color w:val="000000"/>
          <w:sz w:val="24"/>
          <w:szCs w:val="20"/>
          <w:lang w:eastAsia="en-GB"/>
        </w:rPr>
        <w:t>GHG</w:t>
      </w:r>
      <w:r w:rsidR="00644D4E" w:rsidRPr="00015515">
        <w:rPr>
          <w:rFonts w:ascii="Arial" w:eastAsia="Arial" w:hAnsi="Arial" w:cs="Arial"/>
          <w:color w:val="000000"/>
          <w:sz w:val="24"/>
          <w:szCs w:val="20"/>
          <w:lang w:eastAsia="en-GB"/>
        </w:rPr>
        <w:t xml:space="preserve"> emissions</w:t>
      </w:r>
      <w:r w:rsidRPr="00015515">
        <w:rPr>
          <w:rFonts w:ascii="Arial" w:eastAsia="Arial" w:hAnsi="Arial" w:cs="Arial"/>
          <w:color w:val="000000"/>
          <w:sz w:val="24"/>
          <w:szCs w:val="20"/>
          <w:lang w:eastAsia="en-GB"/>
        </w:rPr>
        <w:t xml:space="preserve"> reduction goals, what role the agricultural sector plays in atmospheric pollution</w:t>
      </w:r>
      <w:r w:rsidR="00FE32A5" w:rsidRPr="00015515">
        <w:rPr>
          <w:rFonts w:ascii="Arial" w:eastAsia="Arial" w:hAnsi="Arial" w:cs="Arial"/>
          <w:color w:val="000000"/>
          <w:sz w:val="24"/>
          <w:szCs w:val="20"/>
          <w:lang w:eastAsia="en-GB"/>
        </w:rPr>
        <w:t>,</w:t>
      </w:r>
      <w:r w:rsidRPr="00015515">
        <w:rPr>
          <w:rFonts w:ascii="Arial" w:eastAsia="Arial" w:hAnsi="Arial" w:cs="Arial"/>
          <w:color w:val="000000"/>
          <w:sz w:val="24"/>
          <w:szCs w:val="20"/>
          <w:lang w:eastAsia="en-GB"/>
        </w:rPr>
        <w:t xml:space="preserve"> and how climate change is impacting </w:t>
      </w:r>
      <w:r w:rsidR="00FE32A5" w:rsidRPr="00015515">
        <w:rPr>
          <w:rFonts w:ascii="Arial" w:eastAsia="Arial" w:hAnsi="Arial" w:cs="Arial"/>
          <w:color w:val="000000"/>
          <w:sz w:val="24"/>
          <w:szCs w:val="20"/>
          <w:lang w:eastAsia="en-GB"/>
        </w:rPr>
        <w:t xml:space="preserve">GHG </w:t>
      </w:r>
      <w:r w:rsidRPr="00015515">
        <w:rPr>
          <w:rFonts w:ascii="Arial" w:eastAsia="Arial" w:hAnsi="Arial" w:cs="Arial"/>
          <w:color w:val="000000"/>
          <w:sz w:val="24"/>
          <w:szCs w:val="20"/>
          <w:lang w:eastAsia="en-GB"/>
        </w:rPr>
        <w:t xml:space="preserve">levels in the UK and Europe. In 2022, SEFARI </w:t>
      </w:r>
      <w:r w:rsidR="00FE32A5" w:rsidRPr="00015515">
        <w:rPr>
          <w:rFonts w:ascii="Arial" w:eastAsia="Arial" w:hAnsi="Arial" w:cs="Arial"/>
          <w:color w:val="000000"/>
          <w:sz w:val="24"/>
          <w:szCs w:val="20"/>
          <w:lang w:eastAsia="en-GB"/>
        </w:rPr>
        <w:t xml:space="preserve">researchers </w:t>
      </w:r>
      <w:r w:rsidR="00E7453F" w:rsidRPr="00015515">
        <w:rPr>
          <w:rFonts w:ascii="Arial" w:eastAsia="Arial" w:hAnsi="Arial" w:cs="Arial"/>
          <w:color w:val="000000"/>
          <w:sz w:val="24"/>
          <w:szCs w:val="20"/>
          <w:lang w:eastAsia="en-GB"/>
        </w:rPr>
        <w:t xml:space="preserve">secured funding (2022-25; </w:t>
      </w:r>
      <w:r w:rsidR="00030F57" w:rsidRPr="00015515">
        <w:rPr>
          <w:rFonts w:ascii="Arial" w:eastAsia="Arial" w:hAnsi="Arial" w:cs="Arial"/>
          <w:color w:val="000000"/>
          <w:sz w:val="24"/>
          <w:szCs w:val="20"/>
          <w:lang w:eastAsia="en-GB"/>
        </w:rPr>
        <w:t xml:space="preserve">total value </w:t>
      </w:r>
      <w:r w:rsidR="00E7453F" w:rsidRPr="00015515">
        <w:rPr>
          <w:rFonts w:ascii="Arial" w:eastAsia="Arial" w:hAnsi="Arial" w:cs="Arial"/>
          <w:color w:val="000000"/>
          <w:sz w:val="24"/>
          <w:szCs w:val="20"/>
          <w:lang w:eastAsia="en-GB"/>
        </w:rPr>
        <w:t>c.£1.2</w:t>
      </w:r>
      <w:r w:rsidR="00E7453F" w:rsidRPr="00015515">
        <w:rPr>
          <w:rFonts w:ascii="Arial" w:eastAsia="Arial" w:hAnsi="Arial" w:cs="Arial"/>
          <w:sz w:val="24"/>
          <w:szCs w:val="20"/>
          <w:lang w:eastAsia="en-GB"/>
        </w:rPr>
        <w:t>M</w:t>
      </w:r>
      <w:r w:rsidR="00030F57" w:rsidRPr="00015515">
        <w:rPr>
          <w:rFonts w:ascii="Arial" w:eastAsia="Arial" w:hAnsi="Arial" w:cs="Arial"/>
          <w:sz w:val="24"/>
          <w:szCs w:val="20"/>
          <w:lang w:eastAsia="en-GB"/>
        </w:rPr>
        <w:t>; SEFARI value £100K</w:t>
      </w:r>
      <w:r w:rsidR="00E7453F" w:rsidRPr="00015515">
        <w:rPr>
          <w:rFonts w:ascii="Arial" w:eastAsia="Arial" w:hAnsi="Arial" w:cs="Arial"/>
          <w:color w:val="000000"/>
          <w:sz w:val="24"/>
          <w:szCs w:val="20"/>
          <w:lang w:eastAsia="en-GB"/>
        </w:rPr>
        <w:t xml:space="preserve">) for </w:t>
      </w:r>
      <w:r w:rsidR="00FE32A5" w:rsidRPr="00015515">
        <w:rPr>
          <w:rFonts w:ascii="Arial" w:eastAsia="Arial" w:hAnsi="Arial" w:cs="Arial"/>
          <w:color w:val="000000"/>
          <w:sz w:val="24"/>
          <w:szCs w:val="20"/>
          <w:lang w:eastAsia="en-GB"/>
        </w:rPr>
        <w:t xml:space="preserve">an </w:t>
      </w:r>
      <w:r w:rsidRPr="00015515">
        <w:rPr>
          <w:rFonts w:ascii="Arial" w:eastAsia="Arial" w:hAnsi="Arial" w:cs="Arial"/>
          <w:color w:val="000000"/>
          <w:sz w:val="24"/>
          <w:szCs w:val="20"/>
          <w:lang w:eastAsia="en-GB"/>
        </w:rPr>
        <w:t>international project</w:t>
      </w:r>
      <w:r w:rsidR="00E7453F" w:rsidRPr="00015515">
        <w:rPr>
          <w:rFonts w:ascii="Arial" w:eastAsia="Arial" w:hAnsi="Arial" w:cs="Arial"/>
          <w:color w:val="000000"/>
          <w:sz w:val="24"/>
          <w:szCs w:val="20"/>
          <w:lang w:eastAsia="en-GB"/>
        </w:rPr>
        <w:t xml:space="preserve"> on</w:t>
      </w:r>
      <w:r w:rsidRPr="00015515">
        <w:rPr>
          <w:rFonts w:ascii="Arial" w:eastAsia="Arial" w:hAnsi="Arial" w:cs="Arial"/>
          <w:color w:val="000000"/>
          <w:sz w:val="24"/>
          <w:szCs w:val="20"/>
          <w:lang w:eastAsia="en-GB"/>
        </w:rPr>
        <w:t xml:space="preserve"> “Synergies in integrated systems: Improving resource use efficiency while mitigating GHG emissions through well-informed decisions about circularity (SENSE)”</w:t>
      </w:r>
      <w:r w:rsidR="00E7453F" w:rsidRPr="00015515">
        <w:rPr>
          <w:rFonts w:ascii="Arial" w:eastAsia="Arial" w:hAnsi="Arial" w:cs="Arial"/>
          <w:color w:val="000000"/>
          <w:sz w:val="24"/>
          <w:szCs w:val="20"/>
          <w:lang w:eastAsia="en-GB"/>
        </w:rPr>
        <w:t xml:space="preserve">. </w:t>
      </w:r>
      <w:r w:rsidR="00F11B6E" w:rsidRPr="00015515">
        <w:rPr>
          <w:rFonts w:ascii="Arial" w:eastAsia="Arial" w:hAnsi="Arial" w:cs="Arial"/>
          <w:color w:val="000000"/>
          <w:sz w:val="24"/>
          <w:szCs w:val="20"/>
          <w:lang w:eastAsia="en-GB"/>
        </w:rPr>
        <w:t xml:space="preserve">The aim of the project is to identify measures that improve circularity in crop-forest-livestock integrated systems and mitigate GHG emissions. </w:t>
      </w:r>
      <w:r w:rsidR="00E7453F" w:rsidRPr="00015515">
        <w:rPr>
          <w:rFonts w:ascii="Arial" w:eastAsia="Arial" w:hAnsi="Arial" w:cs="Arial"/>
          <w:color w:val="000000"/>
          <w:sz w:val="24"/>
          <w:szCs w:val="20"/>
          <w:lang w:eastAsia="en-GB"/>
        </w:rPr>
        <w:t>SENSE brin</w:t>
      </w:r>
      <w:r w:rsidR="00F11B6E" w:rsidRPr="00015515">
        <w:rPr>
          <w:rFonts w:ascii="Arial" w:eastAsia="Arial" w:hAnsi="Arial" w:cs="Arial"/>
          <w:color w:val="000000"/>
          <w:sz w:val="24"/>
          <w:szCs w:val="20"/>
          <w:lang w:eastAsia="en-GB"/>
        </w:rPr>
        <w:t>g</w:t>
      </w:r>
      <w:r w:rsidR="00E7453F" w:rsidRPr="00015515">
        <w:rPr>
          <w:rFonts w:ascii="Arial" w:eastAsia="Arial" w:hAnsi="Arial" w:cs="Arial"/>
          <w:color w:val="000000"/>
          <w:sz w:val="24"/>
          <w:szCs w:val="20"/>
          <w:lang w:eastAsia="en-GB"/>
        </w:rPr>
        <w:t xml:space="preserve">s </w:t>
      </w:r>
      <w:r w:rsidRPr="00015515">
        <w:rPr>
          <w:rFonts w:ascii="Arial" w:eastAsia="Arial" w:hAnsi="Arial" w:cs="Arial"/>
          <w:color w:val="000000"/>
          <w:sz w:val="24"/>
          <w:szCs w:val="20"/>
          <w:lang w:eastAsia="en-GB"/>
        </w:rPr>
        <w:t>together 10 Institutions from 7 countries</w:t>
      </w:r>
      <w:r w:rsidR="00E7453F" w:rsidRPr="00015515">
        <w:rPr>
          <w:rFonts w:ascii="Arial" w:eastAsia="Arial" w:hAnsi="Arial" w:cs="Arial"/>
          <w:color w:val="000000"/>
          <w:sz w:val="24"/>
          <w:szCs w:val="20"/>
          <w:lang w:eastAsia="en-GB"/>
        </w:rPr>
        <w:t xml:space="preserve"> (</w:t>
      </w:r>
      <w:r w:rsidRPr="00015515">
        <w:rPr>
          <w:rFonts w:ascii="Arial" w:eastAsia="Arial" w:hAnsi="Arial" w:cs="Arial"/>
          <w:color w:val="000000"/>
          <w:sz w:val="24"/>
          <w:szCs w:val="20"/>
          <w:lang w:eastAsia="en-GB"/>
        </w:rPr>
        <w:t xml:space="preserve">4 from Europe, 3 from South America). </w:t>
      </w:r>
    </w:p>
    <w:p w14:paraId="5C07CE23" w14:textId="77777777" w:rsidR="00A76232" w:rsidRPr="0001551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p>
    <w:p w14:paraId="2EFDE5FF" w14:textId="77777777" w:rsidR="00425D2A" w:rsidRDefault="00120B4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r w:rsidRPr="00015515">
        <w:rPr>
          <w:rFonts w:ascii="Arial" w:eastAsia="Arial" w:hAnsi="Arial" w:cs="Arial"/>
          <w:color w:val="000000"/>
          <w:sz w:val="24"/>
          <w:szCs w:val="20"/>
          <w:lang w:eastAsia="en-GB"/>
        </w:rPr>
        <w:t xml:space="preserve">The </w:t>
      </w:r>
      <w:r w:rsidR="00A76232" w:rsidRPr="00015515">
        <w:rPr>
          <w:rFonts w:ascii="Arial" w:eastAsia="Arial" w:hAnsi="Arial" w:cs="Arial"/>
          <w:color w:val="000000"/>
          <w:sz w:val="24"/>
          <w:szCs w:val="20"/>
          <w:lang w:eastAsia="en-GB"/>
        </w:rPr>
        <w:t xml:space="preserve">unique capacity </w:t>
      </w:r>
      <w:r w:rsidRPr="00015515">
        <w:rPr>
          <w:rFonts w:ascii="Arial" w:eastAsia="Arial" w:hAnsi="Arial" w:cs="Arial"/>
          <w:color w:val="000000"/>
          <w:sz w:val="24"/>
          <w:szCs w:val="20"/>
          <w:lang w:eastAsia="en-GB"/>
        </w:rPr>
        <w:t xml:space="preserve">of a SEFARI institute </w:t>
      </w:r>
      <w:r w:rsidR="00A76232" w:rsidRPr="00015515">
        <w:rPr>
          <w:rFonts w:ascii="Arial" w:eastAsia="Arial" w:hAnsi="Arial" w:cs="Arial"/>
          <w:color w:val="000000"/>
          <w:sz w:val="24"/>
          <w:szCs w:val="20"/>
          <w:lang w:eastAsia="en-GB"/>
        </w:rPr>
        <w:t>to act as network co-ordinator</w:t>
      </w:r>
      <w:r w:rsidRPr="00015515">
        <w:rPr>
          <w:rFonts w:ascii="Arial" w:eastAsia="Arial" w:hAnsi="Arial" w:cs="Arial"/>
          <w:color w:val="000000"/>
          <w:sz w:val="24"/>
          <w:szCs w:val="20"/>
          <w:lang w:eastAsia="en-GB"/>
        </w:rPr>
        <w:t>s</w:t>
      </w:r>
      <w:r w:rsidR="00A76232" w:rsidRPr="00015515">
        <w:rPr>
          <w:rFonts w:ascii="Arial" w:eastAsia="Arial" w:hAnsi="Arial" w:cs="Arial"/>
          <w:color w:val="000000"/>
          <w:sz w:val="24"/>
          <w:szCs w:val="20"/>
          <w:lang w:eastAsia="en-GB"/>
        </w:rPr>
        <w:t xml:space="preserve"> for eddy-covariance based greenhouse gas flux research and national scale modelling efforts for Scotland has led to a significant number of major funding successes that cement </w:t>
      </w:r>
      <w:r w:rsidRPr="00015515">
        <w:rPr>
          <w:rFonts w:ascii="Arial" w:eastAsia="Arial" w:hAnsi="Arial" w:cs="Arial"/>
          <w:color w:val="000000"/>
          <w:sz w:val="24"/>
          <w:szCs w:val="20"/>
          <w:lang w:eastAsia="en-GB"/>
        </w:rPr>
        <w:t xml:space="preserve">its </w:t>
      </w:r>
      <w:r w:rsidR="00A76232" w:rsidRPr="00015515">
        <w:rPr>
          <w:rFonts w:ascii="Arial" w:eastAsia="Arial" w:hAnsi="Arial" w:cs="Arial"/>
          <w:color w:val="000000"/>
          <w:sz w:val="24"/>
          <w:szCs w:val="20"/>
          <w:lang w:eastAsia="en-GB"/>
        </w:rPr>
        <w:t>leading role and expand</w:t>
      </w:r>
      <w:r w:rsidRPr="00015515">
        <w:rPr>
          <w:rFonts w:ascii="Arial" w:eastAsia="Arial" w:hAnsi="Arial" w:cs="Arial"/>
          <w:color w:val="000000"/>
          <w:sz w:val="24"/>
          <w:szCs w:val="20"/>
          <w:lang w:eastAsia="en-GB"/>
        </w:rPr>
        <w:t>s</w:t>
      </w:r>
      <w:r w:rsidR="00A76232" w:rsidRPr="00015515">
        <w:rPr>
          <w:rFonts w:ascii="Arial" w:eastAsia="Arial" w:hAnsi="Arial" w:cs="Arial"/>
          <w:color w:val="000000"/>
          <w:sz w:val="24"/>
          <w:szCs w:val="20"/>
          <w:lang w:eastAsia="en-GB"/>
        </w:rPr>
        <w:t xml:space="preserve"> capabilities in several areas. The SEFARI-led </w:t>
      </w:r>
      <w:hyperlink r:id="rId565">
        <w:r w:rsidR="00A76232" w:rsidRPr="00015515">
          <w:rPr>
            <w:rFonts w:ascii="Arial" w:eastAsia="Arial" w:hAnsi="Arial" w:cs="Arial"/>
            <w:color w:val="1155CC"/>
            <w:sz w:val="24"/>
            <w:szCs w:val="20"/>
            <w:lang w:eastAsia="en-GB"/>
          </w:rPr>
          <w:t>NERC MOTHERSHIP</w:t>
        </w:r>
      </w:hyperlink>
      <w:r w:rsidR="00A76232" w:rsidRPr="00015515">
        <w:rPr>
          <w:rFonts w:ascii="Arial" w:eastAsia="Arial" w:hAnsi="Arial" w:cs="Arial"/>
          <w:sz w:val="24"/>
          <w:szCs w:val="20"/>
          <w:lang w:eastAsia="en-GB"/>
        </w:rPr>
        <w:t xml:space="preserve"> </w:t>
      </w:r>
      <w:r w:rsidR="00A76232" w:rsidRPr="00015515">
        <w:rPr>
          <w:rFonts w:ascii="Arial" w:eastAsia="Arial" w:hAnsi="Arial" w:cs="Arial"/>
          <w:color w:val="000000"/>
          <w:sz w:val="24"/>
          <w:szCs w:val="20"/>
          <w:lang w:eastAsia="en-GB"/>
        </w:rPr>
        <w:t>project is a £3.7 million</w:t>
      </w:r>
      <w:r w:rsidRPr="00015515">
        <w:rPr>
          <w:rFonts w:ascii="Arial" w:eastAsia="Arial" w:hAnsi="Arial" w:cs="Arial"/>
          <w:color w:val="000000"/>
          <w:sz w:val="24"/>
          <w:szCs w:val="20"/>
          <w:lang w:eastAsia="en-GB"/>
        </w:rPr>
        <w:t xml:space="preserve"> (SEFARI value £0.9M)</w:t>
      </w:r>
      <w:r w:rsidR="00A76232" w:rsidRPr="00015515">
        <w:rPr>
          <w:rFonts w:ascii="Arial" w:eastAsia="Arial" w:hAnsi="Arial" w:cs="Arial"/>
          <w:color w:val="000000"/>
          <w:sz w:val="24"/>
          <w:szCs w:val="20"/>
          <w:lang w:eastAsia="en-GB"/>
        </w:rPr>
        <w:t xml:space="preserve">, 5-year, Large research grant collaboration with UKCEH, University of Exeter, University of Leeds, University of Nottingham and University of the Highlands &amp; Islands, </w:t>
      </w:r>
      <w:r w:rsidRPr="00015515">
        <w:rPr>
          <w:rFonts w:ascii="Arial" w:eastAsia="Arial" w:hAnsi="Arial" w:cs="Arial"/>
          <w:color w:val="000000"/>
          <w:sz w:val="24"/>
          <w:szCs w:val="20"/>
          <w:lang w:eastAsia="en-GB"/>
        </w:rPr>
        <w:t xml:space="preserve">and </w:t>
      </w:r>
      <w:r w:rsidR="00A76232" w:rsidRPr="00015515">
        <w:rPr>
          <w:rFonts w:ascii="Arial" w:eastAsia="Arial" w:hAnsi="Arial" w:cs="Arial"/>
          <w:color w:val="000000"/>
          <w:sz w:val="24"/>
          <w:szCs w:val="20"/>
          <w:lang w:eastAsia="en-GB"/>
        </w:rPr>
        <w:t>23 project partners</w:t>
      </w:r>
      <w:r w:rsidRPr="00015515">
        <w:rPr>
          <w:rFonts w:ascii="Arial" w:eastAsia="Arial" w:hAnsi="Arial" w:cs="Arial"/>
          <w:color w:val="000000"/>
          <w:sz w:val="24"/>
          <w:szCs w:val="20"/>
          <w:lang w:eastAsia="en-GB"/>
        </w:rPr>
        <w:t xml:space="preserve"> from around the world</w:t>
      </w:r>
      <w:r w:rsidR="00A76232" w:rsidRPr="00015515">
        <w:rPr>
          <w:rFonts w:ascii="Arial" w:eastAsia="Arial" w:hAnsi="Arial" w:cs="Arial"/>
          <w:color w:val="000000"/>
          <w:sz w:val="24"/>
          <w:szCs w:val="20"/>
          <w:lang w:eastAsia="en-GB"/>
        </w:rPr>
        <w:t>. The project creates a UK-wide network of greenhouse gas flux and ancillary observations, Earth Observation, and hydrological modelling to understand the impacts of management on contemporary peatland functioning</w:t>
      </w:r>
      <w:r w:rsidRPr="00015515">
        <w:rPr>
          <w:rFonts w:ascii="Arial" w:eastAsia="Arial" w:hAnsi="Arial" w:cs="Arial"/>
          <w:color w:val="000000"/>
          <w:sz w:val="24"/>
          <w:szCs w:val="20"/>
          <w:lang w:eastAsia="en-GB"/>
        </w:rPr>
        <w:t>. It will operate</w:t>
      </w:r>
      <w:r w:rsidR="00A76232" w:rsidRPr="00015515">
        <w:rPr>
          <w:rFonts w:ascii="Arial" w:eastAsia="Arial" w:hAnsi="Arial" w:cs="Arial"/>
          <w:color w:val="000000"/>
          <w:sz w:val="24"/>
          <w:szCs w:val="20"/>
          <w:lang w:eastAsia="en-GB"/>
        </w:rPr>
        <w:t xml:space="preserve"> alongside the development of a peat-specific version of the UK land surface model JULES to predict how peatlands will behave under climate change and current land use, and what strategies should be taken to minimise future carbon losses. </w:t>
      </w:r>
    </w:p>
    <w:p w14:paraId="3EAC1B1F" w14:textId="77777777" w:rsidR="00425D2A" w:rsidRDefault="00425D2A"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p>
    <w:p w14:paraId="529BD677" w14:textId="1E2933C6" w:rsidR="0051789B" w:rsidRPr="0001551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r w:rsidRPr="00015515">
        <w:rPr>
          <w:rFonts w:ascii="Arial" w:eastAsia="Arial" w:hAnsi="Arial" w:cs="Arial"/>
          <w:color w:val="000000"/>
          <w:sz w:val="24"/>
          <w:szCs w:val="20"/>
          <w:lang w:eastAsia="en-GB"/>
        </w:rPr>
        <w:t xml:space="preserve">Further success included the recent WET HORIZONS collaborative award </w:t>
      </w:r>
      <w:r w:rsidR="005F0424" w:rsidRPr="00015515">
        <w:rPr>
          <w:rFonts w:ascii="Arial" w:eastAsia="Arial" w:hAnsi="Arial" w:cs="Arial"/>
          <w:color w:val="000000"/>
          <w:sz w:val="24"/>
          <w:szCs w:val="20"/>
          <w:lang w:eastAsia="en-GB"/>
        </w:rPr>
        <w:t xml:space="preserve">from </w:t>
      </w:r>
      <w:r w:rsidR="00E74FD2" w:rsidRPr="00015515">
        <w:rPr>
          <w:rFonts w:ascii="Arial" w:eastAsia="Arial" w:hAnsi="Arial" w:cs="Arial"/>
          <w:color w:val="000000"/>
          <w:sz w:val="24"/>
          <w:szCs w:val="20"/>
          <w:lang w:eastAsia="en-GB"/>
        </w:rPr>
        <w:t xml:space="preserve">EU </w:t>
      </w:r>
      <w:r w:rsidRPr="00015515">
        <w:rPr>
          <w:rFonts w:ascii="Arial" w:eastAsia="Arial" w:hAnsi="Arial" w:cs="Arial"/>
          <w:color w:val="000000"/>
          <w:sz w:val="24"/>
          <w:szCs w:val="20"/>
          <w:lang w:eastAsia="en-GB"/>
        </w:rPr>
        <w:t>Horizon Europe (</w:t>
      </w:r>
      <w:r w:rsidR="00E74FD2" w:rsidRPr="00015515">
        <w:rPr>
          <w:rFonts w:ascii="Arial" w:eastAsia="Arial" w:hAnsi="Arial" w:cs="Arial"/>
          <w:color w:val="000000"/>
          <w:sz w:val="24"/>
          <w:szCs w:val="20"/>
          <w:lang w:eastAsia="en-GB"/>
        </w:rPr>
        <w:t xml:space="preserve">2022-26; </w:t>
      </w:r>
      <w:r w:rsidRPr="00015515">
        <w:rPr>
          <w:rFonts w:ascii="Arial" w:eastAsia="Arial" w:hAnsi="Arial" w:cs="Arial"/>
          <w:color w:val="000000"/>
          <w:sz w:val="24"/>
          <w:szCs w:val="20"/>
          <w:lang w:eastAsia="en-GB"/>
        </w:rPr>
        <w:t xml:space="preserve">total </w:t>
      </w:r>
      <w:r w:rsidR="00E74FD2" w:rsidRPr="00015515">
        <w:rPr>
          <w:rFonts w:ascii="Arial" w:eastAsia="Arial" w:hAnsi="Arial" w:cs="Arial"/>
          <w:color w:val="000000"/>
          <w:sz w:val="24"/>
          <w:szCs w:val="20"/>
          <w:lang w:eastAsia="en-GB"/>
        </w:rPr>
        <w:t xml:space="preserve">value </w:t>
      </w:r>
      <w:r w:rsidRPr="00015515">
        <w:rPr>
          <w:rFonts w:ascii="Arial" w:eastAsia="Arial" w:hAnsi="Arial" w:cs="Arial"/>
          <w:color w:val="000000"/>
          <w:sz w:val="24"/>
          <w:szCs w:val="20"/>
          <w:lang w:eastAsia="en-GB"/>
        </w:rPr>
        <w:t>c.£5.1</w:t>
      </w:r>
      <w:r w:rsidRPr="00015515">
        <w:rPr>
          <w:rFonts w:ascii="Arial" w:eastAsia="Arial" w:hAnsi="Arial" w:cs="Arial"/>
          <w:sz w:val="24"/>
          <w:szCs w:val="20"/>
          <w:lang w:eastAsia="en-GB"/>
        </w:rPr>
        <w:t>M</w:t>
      </w:r>
      <w:r w:rsidR="00D0040B" w:rsidRPr="00015515">
        <w:rPr>
          <w:rFonts w:ascii="Arial" w:eastAsia="Arial" w:hAnsi="Arial" w:cs="Arial"/>
          <w:color w:val="000000"/>
          <w:sz w:val="24"/>
          <w:szCs w:val="20"/>
          <w:lang w:eastAsia="en-GB"/>
        </w:rPr>
        <w:t>;</w:t>
      </w:r>
      <w:r w:rsidR="00E74FD2" w:rsidRPr="00015515">
        <w:rPr>
          <w:rFonts w:ascii="Arial" w:eastAsia="Arial" w:hAnsi="Arial" w:cs="Arial"/>
          <w:color w:val="000000"/>
          <w:sz w:val="24"/>
          <w:szCs w:val="20"/>
          <w:lang w:eastAsia="en-GB"/>
        </w:rPr>
        <w:t xml:space="preserve"> SEFARI </w:t>
      </w:r>
      <w:r w:rsidRPr="00015515">
        <w:rPr>
          <w:rFonts w:ascii="Arial" w:eastAsia="Arial" w:hAnsi="Arial" w:cs="Arial"/>
          <w:color w:val="000000"/>
          <w:sz w:val="24"/>
          <w:szCs w:val="20"/>
          <w:lang w:eastAsia="en-GB"/>
        </w:rPr>
        <w:t>value £1.1</w:t>
      </w:r>
      <w:r w:rsidRPr="00015515">
        <w:rPr>
          <w:rFonts w:ascii="Arial" w:eastAsia="Arial" w:hAnsi="Arial" w:cs="Arial"/>
          <w:sz w:val="24"/>
          <w:szCs w:val="20"/>
          <w:lang w:eastAsia="en-GB"/>
        </w:rPr>
        <w:t>M</w:t>
      </w:r>
      <w:r w:rsidRPr="00015515">
        <w:rPr>
          <w:rFonts w:ascii="Arial" w:eastAsia="Arial" w:hAnsi="Arial" w:cs="Arial"/>
          <w:color w:val="000000"/>
          <w:sz w:val="24"/>
          <w:szCs w:val="20"/>
          <w:lang w:eastAsia="en-GB"/>
        </w:rPr>
        <w:t xml:space="preserve">), </w:t>
      </w:r>
      <w:r w:rsidR="00E74FD2" w:rsidRPr="00015515">
        <w:rPr>
          <w:rFonts w:ascii="Arial" w:eastAsia="Arial" w:hAnsi="Arial" w:cs="Arial"/>
          <w:color w:val="000000"/>
          <w:sz w:val="24"/>
          <w:szCs w:val="20"/>
          <w:lang w:eastAsia="en-GB"/>
        </w:rPr>
        <w:t xml:space="preserve">in which </w:t>
      </w:r>
      <w:r w:rsidR="00D0040B" w:rsidRPr="00015515">
        <w:rPr>
          <w:rFonts w:ascii="Arial" w:eastAsia="Arial" w:hAnsi="Arial" w:cs="Arial"/>
          <w:color w:val="000000"/>
          <w:sz w:val="24"/>
          <w:szCs w:val="20"/>
          <w:lang w:eastAsia="en-GB"/>
        </w:rPr>
        <w:t xml:space="preserve">two </w:t>
      </w:r>
      <w:r w:rsidRPr="00015515">
        <w:rPr>
          <w:rFonts w:ascii="Arial" w:eastAsia="Arial" w:hAnsi="Arial" w:cs="Arial"/>
          <w:color w:val="000000"/>
          <w:sz w:val="24"/>
          <w:szCs w:val="20"/>
          <w:lang w:eastAsia="en-GB"/>
        </w:rPr>
        <w:t xml:space="preserve">SEFARI </w:t>
      </w:r>
      <w:r w:rsidR="008C5DB7" w:rsidRPr="00015515">
        <w:rPr>
          <w:rFonts w:ascii="Arial" w:eastAsia="Arial" w:hAnsi="Arial" w:cs="Arial"/>
          <w:color w:val="000000"/>
          <w:sz w:val="24"/>
          <w:szCs w:val="20"/>
          <w:lang w:eastAsia="en-GB"/>
        </w:rPr>
        <w:t xml:space="preserve">partners are in </w:t>
      </w:r>
      <w:r w:rsidRPr="00015515">
        <w:rPr>
          <w:rFonts w:ascii="Arial" w:eastAsia="Arial" w:hAnsi="Arial" w:cs="Arial"/>
          <w:color w:val="000000"/>
          <w:sz w:val="24"/>
          <w:szCs w:val="20"/>
          <w:lang w:eastAsia="en-GB"/>
        </w:rPr>
        <w:t xml:space="preserve">a consortium of 14 organisations. The project will improve the current data available from pristine, </w:t>
      </w:r>
      <w:r w:rsidR="009F244D" w:rsidRPr="00015515">
        <w:rPr>
          <w:rFonts w:ascii="Arial" w:eastAsia="Arial" w:hAnsi="Arial" w:cs="Arial"/>
          <w:color w:val="000000"/>
          <w:sz w:val="24"/>
          <w:szCs w:val="20"/>
          <w:lang w:eastAsia="en-GB"/>
        </w:rPr>
        <w:t>drained,</w:t>
      </w:r>
      <w:r w:rsidRPr="00015515">
        <w:rPr>
          <w:rFonts w:ascii="Arial" w:eastAsia="Arial" w:hAnsi="Arial" w:cs="Arial"/>
          <w:color w:val="000000"/>
          <w:sz w:val="24"/>
          <w:szCs w:val="20"/>
          <w:lang w:eastAsia="en-GB"/>
        </w:rPr>
        <w:t xml:space="preserve"> and rewetted peatlands, floodplains, and coastal wetlands, model the effects of typical restoration measures under </w:t>
      </w:r>
      <w:r w:rsidRPr="00015515">
        <w:rPr>
          <w:rFonts w:ascii="Arial" w:eastAsia="Arial" w:hAnsi="Arial" w:cs="Arial"/>
          <w:color w:val="000000"/>
          <w:sz w:val="24"/>
          <w:szCs w:val="20"/>
          <w:lang w:eastAsia="en-GB"/>
        </w:rPr>
        <w:lastRenderedPageBreak/>
        <w:t xml:space="preserve">variable conditions, and </w:t>
      </w:r>
      <w:r w:rsidRPr="00015515">
        <w:rPr>
          <w:rFonts w:ascii="Arial" w:eastAsia="Arial" w:hAnsi="Arial" w:cs="Arial"/>
          <w:sz w:val="24"/>
          <w:szCs w:val="20"/>
          <w:lang w:eastAsia="en-GB"/>
        </w:rPr>
        <w:t>analyse</w:t>
      </w:r>
      <w:r w:rsidRPr="00015515">
        <w:rPr>
          <w:rFonts w:ascii="Arial" w:eastAsia="Arial" w:hAnsi="Arial" w:cs="Arial"/>
          <w:color w:val="000000"/>
          <w:sz w:val="24"/>
          <w:szCs w:val="20"/>
          <w:lang w:eastAsia="en-GB"/>
        </w:rPr>
        <w:t xml:space="preserve"> the potential socio-economic impacts, finally delivering guidelines </w:t>
      </w:r>
      <w:r w:rsidR="0005679E" w:rsidRPr="00015515">
        <w:rPr>
          <w:rFonts w:ascii="Arial" w:eastAsia="Arial" w:hAnsi="Arial" w:cs="Arial"/>
          <w:color w:val="000000"/>
          <w:sz w:val="24"/>
          <w:szCs w:val="20"/>
          <w:lang w:eastAsia="en-GB"/>
        </w:rPr>
        <w:t xml:space="preserve">on </w:t>
      </w:r>
      <w:r w:rsidRPr="00015515">
        <w:rPr>
          <w:rFonts w:ascii="Arial" w:eastAsia="Arial" w:hAnsi="Arial" w:cs="Arial"/>
          <w:color w:val="000000"/>
          <w:sz w:val="24"/>
          <w:szCs w:val="20"/>
          <w:lang w:eastAsia="en-GB"/>
        </w:rPr>
        <w:t xml:space="preserve">best management practices. </w:t>
      </w:r>
    </w:p>
    <w:p w14:paraId="78F6C4CF" w14:textId="77777777" w:rsidR="0051789B" w:rsidRPr="00015515" w:rsidRDefault="0051789B"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p>
    <w:p w14:paraId="327C0436" w14:textId="7B201B2F" w:rsidR="00A76232" w:rsidRPr="0001551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000000"/>
          <w:sz w:val="24"/>
          <w:szCs w:val="20"/>
          <w:lang w:eastAsia="en-GB"/>
        </w:rPr>
      </w:pPr>
      <w:r w:rsidRPr="00015515">
        <w:rPr>
          <w:rFonts w:ascii="Arial" w:eastAsia="Arial" w:hAnsi="Arial" w:cs="Arial"/>
          <w:color w:val="000000"/>
          <w:sz w:val="24"/>
          <w:szCs w:val="20"/>
          <w:lang w:eastAsia="en-GB"/>
        </w:rPr>
        <w:t xml:space="preserve">SEFARI were </w:t>
      </w:r>
      <w:r w:rsidR="0051789B" w:rsidRPr="00015515">
        <w:rPr>
          <w:rFonts w:ascii="Arial" w:eastAsia="Arial" w:hAnsi="Arial" w:cs="Arial"/>
          <w:color w:val="000000"/>
          <w:sz w:val="24"/>
          <w:szCs w:val="20"/>
          <w:lang w:eastAsia="en-GB"/>
        </w:rPr>
        <w:t xml:space="preserve">also </w:t>
      </w:r>
      <w:r w:rsidRPr="00015515">
        <w:rPr>
          <w:rFonts w:ascii="Arial" w:eastAsia="Arial" w:hAnsi="Arial" w:cs="Arial"/>
          <w:color w:val="000000"/>
          <w:sz w:val="24"/>
          <w:szCs w:val="20"/>
          <w:lang w:eastAsia="en-GB"/>
        </w:rPr>
        <w:t xml:space="preserve">awarded </w:t>
      </w:r>
      <w:r w:rsidR="005F5E57" w:rsidRPr="00015515">
        <w:rPr>
          <w:rFonts w:ascii="Arial" w:eastAsia="Arial" w:hAnsi="Arial" w:cs="Arial"/>
          <w:color w:val="000000"/>
          <w:sz w:val="24"/>
          <w:szCs w:val="20"/>
          <w:lang w:eastAsia="en-GB"/>
        </w:rPr>
        <w:t>several</w:t>
      </w:r>
      <w:r w:rsidRPr="00015515">
        <w:rPr>
          <w:rFonts w:ascii="Arial" w:eastAsia="Arial" w:hAnsi="Arial" w:cs="Arial"/>
          <w:color w:val="000000"/>
          <w:sz w:val="24"/>
          <w:szCs w:val="20"/>
          <w:lang w:eastAsia="en-GB"/>
        </w:rPr>
        <w:t xml:space="preserve"> capital equipment grants to expand the eddy covariance network on peatlands with a further total of 7 towers, taking the complement to 12 stations (£200</w:t>
      </w:r>
      <w:r w:rsidR="00354E9F" w:rsidRPr="00015515">
        <w:rPr>
          <w:rFonts w:ascii="Arial" w:eastAsia="Arial" w:hAnsi="Arial" w:cs="Arial"/>
          <w:color w:val="000000"/>
          <w:sz w:val="24"/>
          <w:szCs w:val="20"/>
          <w:lang w:eastAsia="en-GB"/>
        </w:rPr>
        <w:t>K</w:t>
      </w:r>
      <w:r w:rsidRPr="00015515">
        <w:rPr>
          <w:rFonts w:ascii="Arial" w:eastAsia="Arial" w:hAnsi="Arial" w:cs="Arial"/>
          <w:color w:val="000000"/>
          <w:sz w:val="24"/>
          <w:szCs w:val="20"/>
          <w:lang w:eastAsia="en-GB"/>
        </w:rPr>
        <w:t xml:space="preserve"> in 2017-18 </w:t>
      </w:r>
      <w:r w:rsidR="00354E9F" w:rsidRPr="00015515">
        <w:rPr>
          <w:rFonts w:ascii="Arial" w:eastAsia="Arial" w:hAnsi="Arial" w:cs="Arial"/>
          <w:color w:val="000000"/>
          <w:sz w:val="24"/>
          <w:szCs w:val="20"/>
          <w:lang w:eastAsia="en-GB"/>
        </w:rPr>
        <w:t xml:space="preserve">from </w:t>
      </w:r>
      <w:r w:rsidRPr="00015515">
        <w:rPr>
          <w:rFonts w:ascii="Arial" w:eastAsia="Arial" w:hAnsi="Arial" w:cs="Arial"/>
          <w:color w:val="000000"/>
          <w:sz w:val="24"/>
          <w:szCs w:val="20"/>
          <w:lang w:eastAsia="en-GB"/>
        </w:rPr>
        <w:t>Scottish Natural Heritage, £453</w:t>
      </w:r>
      <w:r w:rsidR="00354E9F" w:rsidRPr="00015515">
        <w:rPr>
          <w:rFonts w:ascii="Arial" w:eastAsia="Arial" w:hAnsi="Arial" w:cs="Arial"/>
          <w:color w:val="000000"/>
          <w:sz w:val="24"/>
          <w:szCs w:val="20"/>
          <w:lang w:eastAsia="en-GB"/>
        </w:rPr>
        <w:t>K</w:t>
      </w:r>
      <w:r w:rsidRPr="00015515">
        <w:rPr>
          <w:rFonts w:ascii="Arial" w:eastAsia="Arial" w:hAnsi="Arial" w:cs="Arial"/>
          <w:color w:val="000000"/>
          <w:sz w:val="24"/>
          <w:szCs w:val="20"/>
          <w:lang w:eastAsia="en-GB"/>
        </w:rPr>
        <w:t xml:space="preserve"> in 2019-20 </w:t>
      </w:r>
      <w:r w:rsidR="00354E9F" w:rsidRPr="00015515">
        <w:rPr>
          <w:rFonts w:ascii="Arial" w:eastAsia="Arial" w:hAnsi="Arial" w:cs="Arial"/>
          <w:color w:val="000000"/>
          <w:sz w:val="24"/>
          <w:szCs w:val="20"/>
          <w:lang w:eastAsia="en-GB"/>
        </w:rPr>
        <w:t xml:space="preserve">from </w:t>
      </w:r>
      <w:r w:rsidRPr="00015515">
        <w:rPr>
          <w:rFonts w:ascii="Arial" w:eastAsia="Arial" w:hAnsi="Arial" w:cs="Arial"/>
          <w:color w:val="000000"/>
          <w:sz w:val="24"/>
          <w:szCs w:val="20"/>
          <w:lang w:eastAsia="en-GB"/>
        </w:rPr>
        <w:t>NatureScot Peatland ACTION, and £1</w:t>
      </w:r>
      <w:r w:rsidRPr="00015515">
        <w:rPr>
          <w:rFonts w:ascii="Arial" w:eastAsia="Arial" w:hAnsi="Arial" w:cs="Arial"/>
          <w:sz w:val="24"/>
          <w:szCs w:val="20"/>
          <w:lang w:eastAsia="en-GB"/>
        </w:rPr>
        <w:t>M</w:t>
      </w:r>
      <w:r w:rsidRPr="00015515">
        <w:rPr>
          <w:rFonts w:ascii="Arial" w:eastAsia="Arial" w:hAnsi="Arial" w:cs="Arial"/>
          <w:color w:val="000000"/>
          <w:sz w:val="24"/>
          <w:szCs w:val="20"/>
          <w:lang w:eastAsia="en-GB"/>
        </w:rPr>
        <w:t xml:space="preserve"> </w:t>
      </w:r>
      <w:r w:rsidR="0005679E" w:rsidRPr="00015515">
        <w:rPr>
          <w:rFonts w:ascii="Arial" w:eastAsia="Arial" w:hAnsi="Arial" w:cs="Arial"/>
          <w:color w:val="000000"/>
          <w:sz w:val="24"/>
          <w:szCs w:val="20"/>
          <w:lang w:eastAsia="en-GB"/>
        </w:rPr>
        <w:t xml:space="preserve">in </w:t>
      </w:r>
      <w:r w:rsidRPr="00015515">
        <w:rPr>
          <w:rFonts w:ascii="Arial" w:eastAsia="Arial" w:hAnsi="Arial" w:cs="Arial"/>
          <w:color w:val="000000"/>
          <w:sz w:val="24"/>
          <w:szCs w:val="20"/>
          <w:lang w:eastAsia="en-GB"/>
        </w:rPr>
        <w:t xml:space="preserve">2022-23 </w:t>
      </w:r>
      <w:r w:rsidR="00354E9F" w:rsidRPr="00015515">
        <w:rPr>
          <w:rFonts w:ascii="Arial" w:eastAsia="Arial" w:hAnsi="Arial" w:cs="Arial"/>
          <w:color w:val="000000"/>
          <w:sz w:val="24"/>
          <w:szCs w:val="20"/>
          <w:lang w:eastAsia="en-GB"/>
        </w:rPr>
        <w:t xml:space="preserve">from </w:t>
      </w:r>
      <w:r w:rsidRPr="00015515">
        <w:rPr>
          <w:rFonts w:ascii="Arial" w:eastAsia="Arial" w:hAnsi="Arial" w:cs="Arial"/>
          <w:color w:val="000000"/>
          <w:sz w:val="24"/>
          <w:szCs w:val="20"/>
          <w:lang w:eastAsia="en-GB"/>
        </w:rPr>
        <w:t>Scottish Government)</w:t>
      </w:r>
      <w:r w:rsidR="00572043" w:rsidRPr="00015515">
        <w:rPr>
          <w:rFonts w:ascii="Arial" w:eastAsia="Arial" w:hAnsi="Arial" w:cs="Arial"/>
          <w:color w:val="000000"/>
          <w:sz w:val="24"/>
          <w:szCs w:val="20"/>
          <w:lang w:eastAsia="en-GB"/>
        </w:rPr>
        <w:t>.</w:t>
      </w:r>
      <w:r w:rsidRPr="00015515">
        <w:rPr>
          <w:rFonts w:ascii="Arial" w:eastAsia="Arial" w:hAnsi="Arial" w:cs="Arial"/>
          <w:color w:val="000000"/>
          <w:sz w:val="24"/>
          <w:szCs w:val="20"/>
          <w:lang w:eastAsia="en-GB"/>
        </w:rPr>
        <w:t xml:space="preserve"> </w:t>
      </w:r>
      <w:r w:rsidR="00572043" w:rsidRPr="00015515">
        <w:rPr>
          <w:rFonts w:ascii="Arial" w:eastAsia="Arial" w:hAnsi="Arial" w:cs="Arial"/>
          <w:color w:val="000000"/>
          <w:sz w:val="24"/>
          <w:szCs w:val="20"/>
          <w:lang w:eastAsia="en-GB"/>
        </w:rPr>
        <w:t xml:space="preserve">This funding </w:t>
      </w:r>
      <w:r w:rsidRPr="00015515">
        <w:rPr>
          <w:rFonts w:ascii="Arial" w:eastAsia="Arial" w:hAnsi="Arial" w:cs="Arial"/>
          <w:color w:val="000000"/>
          <w:sz w:val="24"/>
          <w:szCs w:val="20"/>
          <w:lang w:eastAsia="en-GB"/>
        </w:rPr>
        <w:t>safeguard</w:t>
      </w:r>
      <w:r w:rsidR="00572043" w:rsidRPr="00015515">
        <w:rPr>
          <w:rFonts w:ascii="Arial" w:eastAsia="Arial" w:hAnsi="Arial" w:cs="Arial"/>
          <w:color w:val="000000"/>
          <w:sz w:val="24"/>
          <w:szCs w:val="20"/>
          <w:lang w:eastAsia="en-GB"/>
        </w:rPr>
        <w:t>s</w:t>
      </w:r>
      <w:r w:rsidRPr="00015515">
        <w:rPr>
          <w:rFonts w:ascii="Arial" w:eastAsia="Arial" w:hAnsi="Arial" w:cs="Arial"/>
          <w:color w:val="000000"/>
          <w:sz w:val="24"/>
          <w:szCs w:val="20"/>
          <w:lang w:eastAsia="en-GB"/>
        </w:rPr>
        <w:t xml:space="preserve"> the long-term data capture from such networks where not covered under </w:t>
      </w:r>
      <w:r w:rsidR="00572043" w:rsidRPr="00015515">
        <w:rPr>
          <w:rFonts w:ascii="Arial" w:eastAsia="Arial" w:hAnsi="Arial" w:cs="Arial"/>
          <w:color w:val="000000"/>
          <w:sz w:val="24"/>
          <w:szCs w:val="20"/>
          <w:lang w:eastAsia="en-GB"/>
        </w:rPr>
        <w:t xml:space="preserve">SRP </w:t>
      </w:r>
      <w:r w:rsidRPr="00015515">
        <w:rPr>
          <w:rFonts w:ascii="Arial" w:eastAsia="Arial" w:hAnsi="Arial" w:cs="Arial"/>
          <w:color w:val="000000"/>
          <w:sz w:val="24"/>
          <w:szCs w:val="20"/>
          <w:lang w:eastAsia="en-GB"/>
        </w:rPr>
        <w:t xml:space="preserve">or </w:t>
      </w:r>
      <w:r w:rsidR="00015515" w:rsidRPr="00015515">
        <w:rPr>
          <w:rFonts w:ascii="Arial" w:eastAsia="Arial" w:hAnsi="Arial" w:cs="Arial"/>
          <w:color w:val="000000"/>
          <w:sz w:val="24"/>
          <w:szCs w:val="20"/>
          <w:lang w:eastAsia="en-GB"/>
        </w:rPr>
        <w:t xml:space="preserve">by </w:t>
      </w:r>
      <w:r w:rsidR="00572043" w:rsidRPr="00015515">
        <w:rPr>
          <w:rFonts w:ascii="Arial" w:eastAsia="Arial" w:hAnsi="Arial" w:cs="Arial"/>
          <w:color w:val="000000"/>
          <w:sz w:val="24"/>
          <w:szCs w:val="20"/>
          <w:lang w:eastAsia="en-GB"/>
        </w:rPr>
        <w:t xml:space="preserve">other </w:t>
      </w:r>
      <w:r w:rsidRPr="00015515">
        <w:rPr>
          <w:rFonts w:ascii="Arial" w:eastAsia="Arial" w:hAnsi="Arial" w:cs="Arial"/>
          <w:color w:val="000000"/>
          <w:sz w:val="24"/>
          <w:szCs w:val="20"/>
          <w:lang w:eastAsia="en-GB"/>
        </w:rPr>
        <w:t>externally funded projects (£114</w:t>
      </w:r>
      <w:r w:rsidR="00572043" w:rsidRPr="00015515">
        <w:rPr>
          <w:rFonts w:ascii="Arial" w:eastAsia="Arial" w:hAnsi="Arial" w:cs="Arial"/>
          <w:color w:val="000000"/>
          <w:sz w:val="24"/>
          <w:szCs w:val="20"/>
          <w:lang w:eastAsia="en-GB"/>
        </w:rPr>
        <w:t>K</w:t>
      </w:r>
      <w:r w:rsidRPr="00015515">
        <w:rPr>
          <w:rFonts w:ascii="Arial" w:eastAsia="Arial" w:hAnsi="Arial" w:cs="Arial"/>
          <w:color w:val="000000"/>
          <w:sz w:val="24"/>
          <w:szCs w:val="20"/>
          <w:lang w:eastAsia="en-GB"/>
        </w:rPr>
        <w:t xml:space="preserve"> in 2020-22, NatureScot Peatland ACTION). </w:t>
      </w:r>
    </w:p>
    <w:p w14:paraId="5ABA49E2"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37B13AC5" w14:textId="603FF9AB" w:rsidR="00A76232" w:rsidRPr="0030347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303477">
        <w:rPr>
          <w:rFonts w:ascii="Arial" w:eastAsia="Arial" w:hAnsi="Arial" w:cs="Arial"/>
          <w:b/>
          <w:sz w:val="24"/>
          <w:szCs w:val="20"/>
          <w:lang w:eastAsia="en-GB"/>
        </w:rPr>
        <w:t xml:space="preserve">Co-creating </w:t>
      </w:r>
      <w:r w:rsidR="00393B43" w:rsidRPr="00303477">
        <w:rPr>
          <w:rFonts w:ascii="Arial" w:eastAsia="Arial" w:hAnsi="Arial" w:cs="Arial"/>
          <w:b/>
          <w:sz w:val="24"/>
          <w:szCs w:val="20"/>
          <w:lang w:eastAsia="en-GB"/>
        </w:rPr>
        <w:t>t</w:t>
      </w:r>
      <w:r w:rsidRPr="00303477">
        <w:rPr>
          <w:rFonts w:ascii="Arial" w:eastAsia="Arial" w:hAnsi="Arial" w:cs="Arial"/>
          <w:b/>
          <w:sz w:val="24"/>
          <w:szCs w:val="20"/>
          <w:lang w:eastAsia="en-GB"/>
        </w:rPr>
        <w:t xml:space="preserve">ransformation with </w:t>
      </w:r>
      <w:r w:rsidR="00393B43" w:rsidRPr="00303477">
        <w:rPr>
          <w:rFonts w:ascii="Arial" w:eastAsia="Arial" w:hAnsi="Arial" w:cs="Arial"/>
          <w:b/>
          <w:sz w:val="24"/>
          <w:szCs w:val="20"/>
          <w:lang w:eastAsia="en-GB"/>
        </w:rPr>
        <w:t>e</w:t>
      </w:r>
      <w:r w:rsidRPr="00303477">
        <w:rPr>
          <w:rFonts w:ascii="Arial" w:eastAsia="Arial" w:hAnsi="Arial" w:cs="Arial"/>
          <w:b/>
          <w:sz w:val="24"/>
          <w:szCs w:val="20"/>
          <w:lang w:eastAsia="en-GB"/>
        </w:rPr>
        <w:t xml:space="preserve">conomic </w:t>
      </w:r>
      <w:r w:rsidR="00393B43" w:rsidRPr="00303477">
        <w:rPr>
          <w:rFonts w:ascii="Arial" w:eastAsia="Arial" w:hAnsi="Arial" w:cs="Arial"/>
          <w:b/>
          <w:sz w:val="24"/>
          <w:szCs w:val="20"/>
          <w:lang w:eastAsia="en-GB"/>
        </w:rPr>
        <w:t>s</w:t>
      </w:r>
      <w:r w:rsidRPr="00303477">
        <w:rPr>
          <w:rFonts w:ascii="Arial" w:eastAsia="Arial" w:hAnsi="Arial" w:cs="Arial"/>
          <w:b/>
          <w:sz w:val="24"/>
          <w:szCs w:val="20"/>
          <w:lang w:eastAsia="en-GB"/>
        </w:rPr>
        <w:t>ectors</w:t>
      </w:r>
    </w:p>
    <w:p w14:paraId="3397C2C6" w14:textId="45A07B5F" w:rsidR="006E1EF1" w:rsidRPr="0030347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303477">
        <w:rPr>
          <w:rFonts w:ascii="Arial" w:eastAsia="Arial" w:hAnsi="Arial" w:cs="Arial"/>
          <w:sz w:val="24"/>
          <w:szCs w:val="20"/>
          <w:lang w:eastAsia="en-GB"/>
        </w:rPr>
        <w:t xml:space="preserve">The </w:t>
      </w:r>
      <w:r w:rsidR="00DD32D7" w:rsidRPr="00303477">
        <w:rPr>
          <w:rFonts w:ascii="Arial" w:eastAsia="Arial" w:hAnsi="Arial" w:cs="Arial"/>
          <w:sz w:val="24"/>
          <w:szCs w:val="20"/>
          <w:lang w:eastAsia="en-GB"/>
        </w:rPr>
        <w:t xml:space="preserve">EU </w:t>
      </w:r>
      <w:r w:rsidRPr="00303477">
        <w:rPr>
          <w:rFonts w:ascii="Arial" w:eastAsia="Arial" w:hAnsi="Arial" w:cs="Arial"/>
          <w:sz w:val="24"/>
          <w:szCs w:val="20"/>
          <w:lang w:eastAsia="en-GB"/>
        </w:rPr>
        <w:t>Horizon 2020</w:t>
      </w:r>
      <w:r w:rsidR="00425B76" w:rsidRPr="00303477">
        <w:rPr>
          <w:rFonts w:ascii="Arial" w:eastAsia="Arial" w:hAnsi="Arial" w:cs="Arial"/>
          <w:sz w:val="24"/>
          <w:szCs w:val="20"/>
          <w:lang w:eastAsia="en-GB"/>
        </w:rPr>
        <w:t xml:space="preserve"> project ‘Mainstreaming Ecological Restoration of freshwater-related ecosystems in a Landscape context: Innovation, upscaling and transformation’</w:t>
      </w:r>
      <w:r w:rsidRPr="00303477">
        <w:rPr>
          <w:rFonts w:ascii="Arial" w:eastAsia="Arial" w:hAnsi="Arial" w:cs="Arial"/>
          <w:sz w:val="24"/>
          <w:szCs w:val="20"/>
          <w:lang w:eastAsia="en-GB"/>
        </w:rPr>
        <w:t xml:space="preserve"> </w:t>
      </w:r>
      <w:r w:rsidR="00425B76" w:rsidRPr="00303477">
        <w:rPr>
          <w:rFonts w:ascii="Arial" w:eastAsia="Arial" w:hAnsi="Arial" w:cs="Arial"/>
          <w:sz w:val="24"/>
          <w:szCs w:val="20"/>
          <w:lang w:eastAsia="en-GB"/>
        </w:rPr>
        <w:t>(</w:t>
      </w:r>
      <w:hyperlink r:id="rId566">
        <w:r w:rsidRPr="00303477">
          <w:rPr>
            <w:rFonts w:ascii="Arial" w:eastAsia="Arial" w:hAnsi="Arial" w:cs="Arial"/>
            <w:color w:val="0000FF"/>
            <w:sz w:val="24"/>
            <w:szCs w:val="20"/>
            <w:lang w:eastAsia="en-GB"/>
          </w:rPr>
          <w:t>MERLIN</w:t>
        </w:r>
      </w:hyperlink>
      <w:r w:rsidRPr="00303477">
        <w:rPr>
          <w:rFonts w:ascii="Arial" w:eastAsia="Arial" w:hAnsi="Arial" w:cs="Arial"/>
          <w:sz w:val="24"/>
          <w:szCs w:val="20"/>
          <w:lang w:eastAsia="en-GB"/>
        </w:rPr>
        <w:t xml:space="preserve">) </w:t>
      </w:r>
      <w:r w:rsidR="00DD32D7" w:rsidRPr="00303477">
        <w:rPr>
          <w:rFonts w:ascii="Arial" w:eastAsia="Arial" w:hAnsi="Arial" w:cs="Arial"/>
          <w:sz w:val="24"/>
          <w:szCs w:val="20"/>
          <w:lang w:eastAsia="en-GB"/>
        </w:rPr>
        <w:t>(</w:t>
      </w:r>
      <w:r w:rsidRPr="00303477">
        <w:rPr>
          <w:rFonts w:ascii="Arial" w:eastAsia="Arial" w:hAnsi="Arial" w:cs="Arial"/>
          <w:sz w:val="24"/>
          <w:szCs w:val="20"/>
          <w:lang w:eastAsia="en-GB"/>
        </w:rPr>
        <w:t>2021</w:t>
      </w:r>
      <w:r w:rsidR="00425B76" w:rsidRPr="00303477">
        <w:rPr>
          <w:rFonts w:ascii="Arial" w:eastAsia="Arial" w:hAnsi="Arial" w:cs="Arial"/>
          <w:sz w:val="24"/>
          <w:szCs w:val="20"/>
          <w:lang w:eastAsia="en-GB"/>
        </w:rPr>
        <w:t>-25</w:t>
      </w:r>
      <w:r w:rsidR="00DD32D7" w:rsidRPr="00303477">
        <w:rPr>
          <w:rFonts w:ascii="Arial" w:eastAsia="Arial" w:hAnsi="Arial" w:cs="Arial"/>
          <w:sz w:val="24"/>
          <w:szCs w:val="20"/>
          <w:lang w:eastAsia="en-GB"/>
        </w:rPr>
        <w:t xml:space="preserve">; total value </w:t>
      </w:r>
      <w:r w:rsidR="00425B76" w:rsidRPr="00303477">
        <w:rPr>
          <w:rFonts w:ascii="Arial" w:eastAsia="Arial" w:hAnsi="Arial" w:cs="Arial"/>
          <w:sz w:val="24"/>
          <w:szCs w:val="20"/>
          <w:lang w:eastAsia="en-GB"/>
        </w:rPr>
        <w:t>&gt;</w:t>
      </w:r>
      <w:r w:rsidRPr="00303477">
        <w:rPr>
          <w:rFonts w:ascii="Arial" w:eastAsia="Arial" w:hAnsi="Arial" w:cs="Arial"/>
          <w:sz w:val="24"/>
          <w:szCs w:val="20"/>
          <w:lang w:eastAsia="en-GB"/>
        </w:rPr>
        <w:t>£20M</w:t>
      </w:r>
      <w:r w:rsidR="00DD32D7" w:rsidRPr="00303477">
        <w:rPr>
          <w:rFonts w:ascii="Arial" w:eastAsia="Arial" w:hAnsi="Arial" w:cs="Arial"/>
          <w:sz w:val="24"/>
          <w:szCs w:val="20"/>
          <w:lang w:eastAsia="en-GB"/>
        </w:rPr>
        <w:t>; SEFARI value £740K)</w:t>
      </w:r>
      <w:r w:rsidRPr="00303477">
        <w:rPr>
          <w:rFonts w:ascii="Arial" w:eastAsia="Arial" w:hAnsi="Arial" w:cs="Arial"/>
          <w:sz w:val="24"/>
          <w:szCs w:val="20"/>
          <w:lang w:eastAsia="en-GB"/>
        </w:rPr>
        <w:t>, involves 45 partner organisations</w:t>
      </w:r>
      <w:r w:rsidR="00425B76" w:rsidRPr="00303477">
        <w:rPr>
          <w:rFonts w:ascii="Arial" w:eastAsia="Arial" w:hAnsi="Arial" w:cs="Arial"/>
          <w:sz w:val="24"/>
          <w:szCs w:val="20"/>
          <w:lang w:eastAsia="en-GB"/>
        </w:rPr>
        <w:t xml:space="preserve"> across Europe</w:t>
      </w:r>
      <w:r w:rsidRPr="00303477">
        <w:rPr>
          <w:rFonts w:ascii="Arial" w:eastAsia="Arial" w:hAnsi="Arial" w:cs="Arial"/>
          <w:sz w:val="24"/>
          <w:szCs w:val="20"/>
          <w:lang w:eastAsia="en-GB"/>
        </w:rPr>
        <w:t xml:space="preserve">, including </w:t>
      </w:r>
      <w:r w:rsidR="00504A76" w:rsidRPr="00303477">
        <w:rPr>
          <w:rFonts w:ascii="Arial" w:eastAsia="Arial" w:hAnsi="Arial" w:cs="Arial"/>
          <w:sz w:val="24"/>
          <w:szCs w:val="20"/>
          <w:lang w:eastAsia="en-GB"/>
        </w:rPr>
        <w:t xml:space="preserve">a SEFARI institute and </w:t>
      </w:r>
      <w:r w:rsidR="00B66576" w:rsidRPr="00303477">
        <w:rPr>
          <w:rFonts w:ascii="Arial" w:eastAsia="Arial" w:hAnsi="Arial" w:cs="Arial"/>
          <w:sz w:val="24"/>
          <w:szCs w:val="20"/>
          <w:lang w:eastAsia="en-GB"/>
        </w:rPr>
        <w:t>UK</w:t>
      </w:r>
      <w:r w:rsidRPr="00303477">
        <w:rPr>
          <w:rFonts w:ascii="Arial" w:eastAsia="Arial" w:hAnsi="Arial" w:cs="Arial"/>
          <w:sz w:val="24"/>
          <w:szCs w:val="20"/>
          <w:lang w:eastAsia="en-GB"/>
        </w:rPr>
        <w:t xml:space="preserve">CEH. The project </w:t>
      </w:r>
      <w:r w:rsidR="008D40DC" w:rsidRPr="00303477">
        <w:rPr>
          <w:rFonts w:ascii="Arial" w:eastAsia="Arial" w:hAnsi="Arial" w:cs="Arial"/>
          <w:sz w:val="24"/>
          <w:szCs w:val="20"/>
          <w:lang w:eastAsia="en-GB"/>
        </w:rPr>
        <w:t xml:space="preserve">is </w:t>
      </w:r>
      <w:r w:rsidRPr="00303477">
        <w:rPr>
          <w:rFonts w:ascii="Arial" w:eastAsia="Arial" w:hAnsi="Arial" w:cs="Arial"/>
          <w:sz w:val="24"/>
          <w:szCs w:val="20"/>
          <w:lang w:eastAsia="en-GB"/>
        </w:rPr>
        <w:t>evaluating 17 demonstration freshwater restoration projects clustered into peatlands/wetlands</w:t>
      </w:r>
      <w:r w:rsidR="008D40DC" w:rsidRPr="00303477">
        <w:rPr>
          <w:rFonts w:ascii="Arial" w:eastAsia="Arial" w:hAnsi="Arial" w:cs="Arial"/>
          <w:sz w:val="24"/>
          <w:szCs w:val="20"/>
          <w:lang w:eastAsia="en-GB"/>
        </w:rPr>
        <w:t>,</w:t>
      </w:r>
      <w:r w:rsidRPr="00303477">
        <w:rPr>
          <w:rFonts w:ascii="Arial" w:eastAsia="Arial" w:hAnsi="Arial" w:cs="Arial"/>
          <w:sz w:val="24"/>
          <w:szCs w:val="20"/>
          <w:lang w:eastAsia="en-GB"/>
        </w:rPr>
        <w:t xml:space="preserve"> small rivers and large (trans-boundary) basins. These clusters will then identify ways to innovate and become Nature-based Solutions (NbS), expanding their scope beyond ecological function. The innovations will be modelled in terms of where they can be </w:t>
      </w:r>
      <w:r w:rsidR="00A66366" w:rsidRPr="00303477">
        <w:rPr>
          <w:rFonts w:ascii="Arial" w:eastAsia="Arial" w:hAnsi="Arial" w:cs="Arial"/>
          <w:sz w:val="24"/>
          <w:szCs w:val="20"/>
          <w:lang w:eastAsia="en-GB"/>
        </w:rPr>
        <w:t>out scaled</w:t>
      </w:r>
      <w:r w:rsidR="00996807" w:rsidRPr="00303477">
        <w:rPr>
          <w:rFonts w:ascii="Arial" w:eastAsia="Arial" w:hAnsi="Arial" w:cs="Arial"/>
          <w:sz w:val="24"/>
          <w:szCs w:val="20"/>
          <w:lang w:eastAsia="en-GB"/>
        </w:rPr>
        <w:t>,</w:t>
      </w:r>
      <w:r w:rsidRPr="00303477">
        <w:rPr>
          <w:rFonts w:ascii="Arial" w:eastAsia="Arial" w:hAnsi="Arial" w:cs="Arial"/>
          <w:sz w:val="24"/>
          <w:szCs w:val="20"/>
          <w:lang w:eastAsia="en-GB"/>
        </w:rPr>
        <w:t xml:space="preserve"> with </w:t>
      </w:r>
      <w:r w:rsidR="00996807" w:rsidRPr="00303477">
        <w:rPr>
          <w:rFonts w:ascii="Arial" w:eastAsia="Arial" w:hAnsi="Arial" w:cs="Arial"/>
          <w:sz w:val="24"/>
          <w:szCs w:val="20"/>
          <w:lang w:eastAsia="en-GB"/>
        </w:rPr>
        <w:t xml:space="preserve">related </w:t>
      </w:r>
      <w:r w:rsidRPr="00303477">
        <w:rPr>
          <w:rFonts w:ascii="Arial" w:eastAsia="Arial" w:hAnsi="Arial" w:cs="Arial"/>
          <w:sz w:val="24"/>
          <w:szCs w:val="20"/>
          <w:lang w:eastAsia="en-GB"/>
        </w:rPr>
        <w:t xml:space="preserve">work on how </w:t>
      </w:r>
      <w:r w:rsidR="00D537F6" w:rsidRPr="00303477">
        <w:rPr>
          <w:rFonts w:ascii="Arial" w:eastAsia="Arial" w:hAnsi="Arial" w:cs="Arial"/>
          <w:sz w:val="24"/>
          <w:szCs w:val="20"/>
          <w:lang w:eastAsia="en-GB"/>
        </w:rPr>
        <w:t xml:space="preserve">they can be </w:t>
      </w:r>
      <w:r w:rsidRPr="00303477">
        <w:rPr>
          <w:rFonts w:ascii="Arial" w:eastAsia="Arial" w:hAnsi="Arial" w:cs="Arial"/>
          <w:sz w:val="24"/>
          <w:szCs w:val="20"/>
          <w:lang w:eastAsia="en-GB"/>
        </w:rPr>
        <w:t>finance</w:t>
      </w:r>
      <w:r w:rsidR="00D537F6" w:rsidRPr="00303477">
        <w:rPr>
          <w:rFonts w:ascii="Arial" w:eastAsia="Arial" w:hAnsi="Arial" w:cs="Arial"/>
          <w:sz w:val="24"/>
          <w:szCs w:val="20"/>
          <w:lang w:eastAsia="en-GB"/>
        </w:rPr>
        <w:t>d</w:t>
      </w:r>
      <w:r w:rsidRPr="00303477">
        <w:rPr>
          <w:rFonts w:ascii="Arial" w:eastAsia="Arial" w:hAnsi="Arial" w:cs="Arial"/>
          <w:sz w:val="24"/>
          <w:szCs w:val="20"/>
          <w:lang w:eastAsia="en-GB"/>
        </w:rPr>
        <w:t xml:space="preserve">. </w:t>
      </w:r>
    </w:p>
    <w:p w14:paraId="39812C37" w14:textId="77777777" w:rsidR="006E1EF1" w:rsidRPr="00303477" w:rsidRDefault="006E1EF1"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25285EFA" w14:textId="611D3B84" w:rsidR="00A76232" w:rsidRPr="00303477" w:rsidRDefault="00D537F6"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303477">
        <w:rPr>
          <w:rFonts w:ascii="Arial" w:eastAsia="Arial" w:hAnsi="Arial" w:cs="Arial"/>
          <w:sz w:val="24"/>
          <w:szCs w:val="20"/>
          <w:lang w:eastAsia="en-GB"/>
        </w:rPr>
        <w:t xml:space="preserve">SEFARI led work will </w:t>
      </w:r>
      <w:r w:rsidR="00A76232" w:rsidRPr="00303477">
        <w:rPr>
          <w:rFonts w:ascii="Arial" w:eastAsia="Arial" w:hAnsi="Arial" w:cs="Arial"/>
          <w:sz w:val="24"/>
          <w:szCs w:val="20"/>
          <w:lang w:eastAsia="en-GB"/>
        </w:rPr>
        <w:t xml:space="preserve">identify how to mainstream freshwater NbS across the EU, working with six economic sectors (Agriculture, Hydropower, Insurance, Navigation, Peat Extraction and Water Supply). </w:t>
      </w:r>
      <w:r w:rsidRPr="00303477">
        <w:rPr>
          <w:rFonts w:ascii="Arial" w:eastAsia="Arial" w:hAnsi="Arial" w:cs="Arial"/>
          <w:sz w:val="24"/>
          <w:szCs w:val="20"/>
          <w:lang w:eastAsia="en-GB"/>
        </w:rPr>
        <w:t xml:space="preserve">To date, the </w:t>
      </w:r>
      <w:r w:rsidR="00A76232" w:rsidRPr="00303477">
        <w:rPr>
          <w:rFonts w:ascii="Arial" w:eastAsia="Arial" w:hAnsi="Arial" w:cs="Arial"/>
          <w:sz w:val="24"/>
          <w:szCs w:val="20"/>
          <w:lang w:eastAsia="en-GB"/>
        </w:rPr>
        <w:t xml:space="preserve">research has set up a community of practice, held roundtables and interviews with sector representatives and </w:t>
      </w:r>
      <w:r w:rsidRPr="00303477">
        <w:rPr>
          <w:rFonts w:ascii="Arial" w:eastAsia="Arial" w:hAnsi="Arial" w:cs="Arial"/>
          <w:sz w:val="24"/>
          <w:szCs w:val="20"/>
          <w:lang w:eastAsia="en-GB"/>
        </w:rPr>
        <w:t xml:space="preserve">undertaken </w:t>
      </w:r>
      <w:r w:rsidR="00A76232" w:rsidRPr="00303477">
        <w:rPr>
          <w:rFonts w:ascii="Arial" w:eastAsia="Arial" w:hAnsi="Arial" w:cs="Arial"/>
          <w:sz w:val="24"/>
          <w:szCs w:val="20"/>
          <w:lang w:eastAsia="en-GB"/>
        </w:rPr>
        <w:t>desktop research to establish the challenges and opportunities in making aquatic landscape scale upstream NbS part of normal business practice.</w:t>
      </w:r>
    </w:p>
    <w:p w14:paraId="18D05445" w14:textId="77777777" w:rsidR="00A76232" w:rsidRPr="00C13E0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0B3D9E6E" w14:textId="77777777" w:rsidR="00A76232" w:rsidRPr="00C13E0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C13E08">
        <w:rPr>
          <w:rFonts w:ascii="Arial" w:eastAsia="Arial" w:hAnsi="Arial" w:cs="Arial"/>
          <w:b/>
          <w:sz w:val="24"/>
          <w:szCs w:val="20"/>
          <w:lang w:eastAsia="en-GB"/>
        </w:rPr>
        <w:t xml:space="preserve">Diversity is resilience </w:t>
      </w:r>
    </w:p>
    <w:p w14:paraId="1B215DC7" w14:textId="38A9D65C" w:rsidR="00C9102F" w:rsidRPr="00C13E08" w:rsidRDefault="00A76232" w:rsidP="00F12D82">
      <w:pPr>
        <w:widowControl w:val="0"/>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C13E08">
        <w:rPr>
          <w:rFonts w:ascii="Arial" w:eastAsia="Arial" w:hAnsi="Arial" w:cs="Arial"/>
          <w:sz w:val="24"/>
          <w:szCs w:val="20"/>
          <w:lang w:eastAsia="en-GB"/>
        </w:rPr>
        <w:t>SEFARI researchers</w:t>
      </w:r>
      <w:r w:rsidRPr="00C13E08">
        <w:rPr>
          <w:rFonts w:ascii="Arial" w:eastAsia="Arial" w:hAnsi="Arial" w:cs="Arial"/>
          <w:b/>
          <w:sz w:val="24"/>
          <w:szCs w:val="20"/>
          <w:lang w:eastAsia="en-GB"/>
        </w:rPr>
        <w:t xml:space="preserve"> </w:t>
      </w:r>
      <w:r w:rsidR="00B52457" w:rsidRPr="00C13E08">
        <w:rPr>
          <w:rFonts w:ascii="Arial" w:eastAsia="Arial" w:hAnsi="Arial" w:cs="Arial"/>
          <w:sz w:val="24"/>
          <w:szCs w:val="20"/>
          <w:lang w:eastAsia="en-GB"/>
        </w:rPr>
        <w:t xml:space="preserve">coordinated </w:t>
      </w:r>
      <w:r w:rsidRPr="00C13E08">
        <w:rPr>
          <w:rFonts w:ascii="Arial" w:eastAsia="Arial" w:hAnsi="Arial" w:cs="Arial"/>
          <w:sz w:val="24"/>
          <w:szCs w:val="20"/>
          <w:lang w:eastAsia="en-GB"/>
        </w:rPr>
        <w:t>the</w:t>
      </w:r>
      <w:r w:rsidRPr="00C13E08">
        <w:rPr>
          <w:rFonts w:ascii="Arial" w:eastAsia="Arial" w:hAnsi="Arial" w:cs="Arial"/>
          <w:b/>
          <w:sz w:val="24"/>
          <w:szCs w:val="20"/>
          <w:lang w:eastAsia="en-GB"/>
        </w:rPr>
        <w:t xml:space="preserve"> </w:t>
      </w:r>
      <w:r w:rsidR="00B52457" w:rsidRPr="00C13E08">
        <w:rPr>
          <w:rFonts w:ascii="Arial" w:eastAsia="Arial" w:hAnsi="Arial" w:cs="Arial"/>
          <w:sz w:val="24"/>
          <w:szCs w:val="20"/>
          <w:lang w:eastAsia="en-GB"/>
        </w:rPr>
        <w:t xml:space="preserve">EU </w:t>
      </w:r>
      <w:r w:rsidRPr="00C13E08">
        <w:rPr>
          <w:rFonts w:ascii="Arial" w:eastAsia="Arial" w:hAnsi="Arial" w:cs="Arial"/>
          <w:sz w:val="24"/>
          <w:szCs w:val="20"/>
          <w:lang w:eastAsia="en-GB"/>
        </w:rPr>
        <w:t xml:space="preserve">H2020 </w:t>
      </w:r>
      <w:r w:rsidR="00B52457" w:rsidRPr="00C13E08">
        <w:rPr>
          <w:rFonts w:ascii="Arial" w:eastAsia="Arial" w:hAnsi="Arial" w:cs="Arial"/>
          <w:sz w:val="24"/>
          <w:szCs w:val="20"/>
          <w:lang w:eastAsia="en-GB"/>
        </w:rPr>
        <w:t xml:space="preserve">project on </w:t>
      </w:r>
      <w:hyperlink r:id="rId567">
        <w:r w:rsidRPr="00C13E08">
          <w:rPr>
            <w:rFonts w:ascii="Arial" w:eastAsia="Arial" w:hAnsi="Arial" w:cs="Arial"/>
            <w:color w:val="0000FF"/>
            <w:sz w:val="24"/>
            <w:szCs w:val="20"/>
            <w:lang w:eastAsia="en-GB"/>
          </w:rPr>
          <w:t>TRansition paths to sUstainable legume-based systems in Europe</w:t>
        </w:r>
      </w:hyperlink>
      <w:r w:rsidRPr="00C13E08">
        <w:rPr>
          <w:rFonts w:ascii="Arial" w:eastAsia="Arial" w:hAnsi="Arial" w:cs="Arial"/>
          <w:sz w:val="24"/>
          <w:szCs w:val="20"/>
          <w:lang w:eastAsia="en-GB"/>
        </w:rPr>
        <w:t xml:space="preserve"> </w:t>
      </w:r>
      <w:r w:rsidR="00B52457" w:rsidRPr="00C13E08">
        <w:rPr>
          <w:rFonts w:ascii="Arial" w:eastAsia="Arial" w:hAnsi="Arial" w:cs="Arial"/>
          <w:sz w:val="24"/>
          <w:szCs w:val="20"/>
          <w:lang w:eastAsia="en-GB"/>
        </w:rPr>
        <w:t>(</w:t>
      </w:r>
      <w:r w:rsidRPr="00C13E08">
        <w:rPr>
          <w:rFonts w:ascii="Arial" w:eastAsia="Arial" w:hAnsi="Arial" w:cs="Arial"/>
          <w:sz w:val="24"/>
          <w:szCs w:val="20"/>
          <w:lang w:eastAsia="en-GB"/>
        </w:rPr>
        <w:t>TRUE, 2017</w:t>
      </w:r>
      <w:r w:rsidR="00B52457" w:rsidRPr="00C13E08">
        <w:rPr>
          <w:rFonts w:ascii="Arial" w:eastAsia="Arial" w:hAnsi="Arial" w:cs="Arial"/>
          <w:sz w:val="24"/>
          <w:szCs w:val="20"/>
          <w:lang w:eastAsia="en-GB"/>
        </w:rPr>
        <w:t xml:space="preserve">-21; </w:t>
      </w:r>
      <w:r w:rsidRPr="00C13E08">
        <w:rPr>
          <w:rFonts w:ascii="Arial" w:eastAsia="Arial" w:hAnsi="Arial" w:cs="Arial"/>
          <w:sz w:val="24"/>
          <w:szCs w:val="20"/>
          <w:lang w:eastAsia="en-GB"/>
        </w:rPr>
        <w:t xml:space="preserve">total value £4.1M, </w:t>
      </w:r>
      <w:r w:rsidR="00B52457" w:rsidRPr="00C13E08">
        <w:rPr>
          <w:rFonts w:ascii="Arial" w:eastAsia="Arial" w:hAnsi="Arial" w:cs="Arial"/>
          <w:sz w:val="24"/>
          <w:szCs w:val="20"/>
          <w:lang w:eastAsia="en-GB"/>
        </w:rPr>
        <w:t xml:space="preserve">SEFARI </w:t>
      </w:r>
      <w:r w:rsidRPr="00C13E08">
        <w:rPr>
          <w:rFonts w:ascii="Arial" w:eastAsia="Arial" w:hAnsi="Arial" w:cs="Arial"/>
          <w:sz w:val="24"/>
          <w:szCs w:val="20"/>
          <w:lang w:eastAsia="en-GB"/>
        </w:rPr>
        <w:t>value £0.56M</w:t>
      </w:r>
      <w:r w:rsidR="00B52457" w:rsidRPr="00C13E08">
        <w:rPr>
          <w:rFonts w:ascii="Arial" w:eastAsia="Arial" w:hAnsi="Arial" w:cs="Arial"/>
          <w:sz w:val="24"/>
          <w:szCs w:val="20"/>
          <w:lang w:eastAsia="en-GB"/>
        </w:rPr>
        <w:t>)</w:t>
      </w:r>
      <w:r w:rsidRPr="00C13E08">
        <w:rPr>
          <w:rFonts w:ascii="Arial" w:eastAsia="Arial" w:hAnsi="Arial" w:cs="Arial"/>
          <w:sz w:val="24"/>
          <w:szCs w:val="20"/>
          <w:lang w:eastAsia="en-GB"/>
        </w:rPr>
        <w:t>. The project delivered a multi-actor and transdisciplinary approach</w:t>
      </w:r>
      <w:r w:rsidR="00E02BC3" w:rsidRPr="00C13E08">
        <w:rPr>
          <w:rFonts w:ascii="Arial" w:eastAsia="Arial" w:hAnsi="Arial" w:cs="Arial"/>
          <w:sz w:val="24"/>
          <w:szCs w:val="20"/>
          <w:lang w:eastAsia="en-GB"/>
        </w:rPr>
        <w:t>,</w:t>
      </w:r>
      <w:r w:rsidRPr="00C13E08">
        <w:rPr>
          <w:rFonts w:ascii="Arial" w:eastAsia="Arial" w:hAnsi="Arial" w:cs="Arial"/>
          <w:sz w:val="24"/>
          <w:szCs w:val="20"/>
          <w:lang w:eastAsia="en-GB"/>
        </w:rPr>
        <w:t xml:space="preserve"> the foundation for which </w:t>
      </w:r>
      <w:r w:rsidR="00DE41FC" w:rsidRPr="00C13E08">
        <w:rPr>
          <w:rFonts w:ascii="Arial" w:eastAsia="Arial" w:hAnsi="Arial" w:cs="Arial"/>
          <w:sz w:val="24"/>
          <w:szCs w:val="20"/>
          <w:lang w:eastAsia="en-GB"/>
        </w:rPr>
        <w:t xml:space="preserve">was </w:t>
      </w:r>
      <w:r w:rsidRPr="00C13E08">
        <w:rPr>
          <w:rFonts w:ascii="Arial" w:eastAsia="Arial" w:hAnsi="Arial" w:cs="Arial"/>
          <w:sz w:val="24"/>
          <w:szCs w:val="20"/>
          <w:lang w:eastAsia="en-GB"/>
        </w:rPr>
        <w:t>the formation of Legume Innovation Networks across three different biogeographical zones</w:t>
      </w:r>
      <w:r w:rsidR="00E02BC3" w:rsidRPr="00C13E08">
        <w:rPr>
          <w:rFonts w:ascii="Arial" w:eastAsia="Arial" w:hAnsi="Arial" w:cs="Arial"/>
          <w:sz w:val="24"/>
          <w:szCs w:val="20"/>
          <w:lang w:eastAsia="en-GB"/>
        </w:rPr>
        <w:t xml:space="preserve"> (</w:t>
      </w:r>
      <w:r w:rsidRPr="00C13E08">
        <w:rPr>
          <w:rFonts w:ascii="Arial" w:eastAsia="Arial" w:hAnsi="Arial" w:cs="Arial"/>
          <w:sz w:val="24"/>
          <w:szCs w:val="20"/>
          <w:lang w:eastAsia="en-GB"/>
        </w:rPr>
        <w:t>Continental, Mediterranean and Atlantic</w:t>
      </w:r>
      <w:r w:rsidR="00E02BC3" w:rsidRPr="00C13E08">
        <w:rPr>
          <w:rFonts w:ascii="Arial" w:eastAsia="Arial" w:hAnsi="Arial" w:cs="Arial"/>
          <w:sz w:val="24"/>
          <w:szCs w:val="20"/>
          <w:lang w:eastAsia="en-GB"/>
        </w:rPr>
        <w:t>)</w:t>
      </w:r>
      <w:r w:rsidRPr="00C13E08">
        <w:rPr>
          <w:rFonts w:ascii="Arial" w:eastAsia="Arial" w:hAnsi="Arial" w:cs="Arial"/>
          <w:sz w:val="24"/>
          <w:szCs w:val="20"/>
          <w:lang w:eastAsia="en-GB"/>
        </w:rPr>
        <w:t xml:space="preserve">, and which also comprised a suite of 24 innovative Case Studies. The strategic workplan determined the role of legume-based systems indicators to elucidate how ‘three pillars of sustainability’ (environment, economics, and society), may be best resolved. </w:t>
      </w:r>
    </w:p>
    <w:p w14:paraId="2D3ABCAA" w14:textId="77777777" w:rsidR="00C9102F" w:rsidRPr="00C13E08" w:rsidRDefault="00C9102F" w:rsidP="00F12D82">
      <w:pPr>
        <w:widowControl w:val="0"/>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55F3A0C0" w14:textId="1973F516" w:rsidR="00A76232" w:rsidRPr="00C13E08" w:rsidRDefault="00A76232" w:rsidP="00F12D82">
      <w:pPr>
        <w:widowControl w:val="0"/>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C13E08">
        <w:rPr>
          <w:rFonts w:ascii="Arial" w:eastAsia="Arial" w:hAnsi="Arial" w:cs="Arial"/>
          <w:sz w:val="24"/>
          <w:szCs w:val="20"/>
          <w:lang w:eastAsia="en-GB"/>
        </w:rPr>
        <w:t>In a second E</w:t>
      </w:r>
      <w:r w:rsidR="00B212A6" w:rsidRPr="00C13E08">
        <w:rPr>
          <w:rFonts w:ascii="Arial" w:eastAsia="Arial" w:hAnsi="Arial" w:cs="Arial"/>
          <w:sz w:val="24"/>
          <w:szCs w:val="20"/>
          <w:lang w:eastAsia="en-GB"/>
        </w:rPr>
        <w:t>U</w:t>
      </w:r>
      <w:r w:rsidRPr="00C13E08">
        <w:rPr>
          <w:rFonts w:ascii="Arial" w:eastAsia="Arial" w:hAnsi="Arial" w:cs="Arial"/>
          <w:sz w:val="24"/>
          <w:szCs w:val="20"/>
          <w:lang w:eastAsia="en-GB"/>
        </w:rPr>
        <w:t xml:space="preserve"> H2020 </w:t>
      </w:r>
      <w:r w:rsidR="00B212A6" w:rsidRPr="00C13E08">
        <w:rPr>
          <w:rFonts w:ascii="Arial" w:eastAsia="Arial" w:hAnsi="Arial" w:cs="Arial"/>
          <w:sz w:val="24"/>
          <w:szCs w:val="20"/>
          <w:lang w:eastAsia="en-GB"/>
        </w:rPr>
        <w:t>project,</w:t>
      </w:r>
      <w:r w:rsidRPr="00C13E08">
        <w:rPr>
          <w:rFonts w:ascii="Arial" w:eastAsia="Arial" w:hAnsi="Arial" w:cs="Arial"/>
          <w:sz w:val="24"/>
          <w:szCs w:val="20"/>
          <w:lang w:eastAsia="en-GB"/>
        </w:rPr>
        <w:t xml:space="preserve"> ‘</w:t>
      </w:r>
      <w:hyperlink r:id="rId568">
        <w:r w:rsidRPr="00C13E08">
          <w:rPr>
            <w:rFonts w:ascii="Arial" w:eastAsia="Arial" w:hAnsi="Arial" w:cs="Arial"/>
            <w:color w:val="0000FF"/>
            <w:sz w:val="24"/>
            <w:szCs w:val="20"/>
            <w:lang w:eastAsia="en-GB"/>
          </w:rPr>
          <w:t>A novel and integrated approach to increase multiple and combined stress tolerance in plants using tomato as a model’</w:t>
        </w:r>
      </w:hyperlink>
      <w:r w:rsidR="00B212A6" w:rsidRPr="00C13E08">
        <w:rPr>
          <w:rFonts w:ascii="Arial" w:eastAsia="Arial" w:hAnsi="Arial" w:cs="Arial"/>
          <w:color w:val="000000"/>
          <w:sz w:val="24"/>
          <w:szCs w:val="20"/>
          <w:lang w:eastAsia="en-GB"/>
        </w:rPr>
        <w:t xml:space="preserve"> (</w:t>
      </w:r>
      <w:r w:rsidRPr="00C13E08">
        <w:rPr>
          <w:rFonts w:ascii="Arial" w:eastAsia="Arial" w:hAnsi="Arial" w:cs="Arial"/>
          <w:color w:val="000000"/>
          <w:sz w:val="24"/>
          <w:szCs w:val="20"/>
          <w:lang w:eastAsia="en-GB"/>
        </w:rPr>
        <w:t>TomRes</w:t>
      </w:r>
      <w:r w:rsidRPr="00C13E08">
        <w:rPr>
          <w:rFonts w:ascii="Arial" w:eastAsia="Arial" w:hAnsi="Arial" w:cs="Arial"/>
          <w:iCs/>
          <w:color w:val="000000"/>
          <w:sz w:val="24"/>
          <w:szCs w:val="20"/>
          <w:lang w:eastAsia="en-GB"/>
        </w:rPr>
        <w:t>,</w:t>
      </w:r>
      <w:r w:rsidRPr="00C13E08">
        <w:rPr>
          <w:rFonts w:ascii="Arial" w:eastAsia="Arial" w:hAnsi="Arial" w:cs="Arial"/>
          <w:i/>
          <w:color w:val="000000"/>
          <w:sz w:val="24"/>
          <w:szCs w:val="20"/>
          <w:lang w:eastAsia="en-GB"/>
        </w:rPr>
        <w:t xml:space="preserve"> </w:t>
      </w:r>
      <w:r w:rsidR="00B212A6" w:rsidRPr="00C13E08">
        <w:rPr>
          <w:rFonts w:ascii="Arial" w:eastAsia="Arial" w:hAnsi="Arial" w:cs="Arial"/>
          <w:iCs/>
          <w:color w:val="000000"/>
          <w:sz w:val="24"/>
          <w:szCs w:val="20"/>
          <w:lang w:eastAsia="en-GB"/>
        </w:rPr>
        <w:t xml:space="preserve">total value £4.95M, SEFARI value £0.37M) </w:t>
      </w:r>
      <w:r w:rsidRPr="00C13E08">
        <w:rPr>
          <w:rFonts w:ascii="Arial" w:eastAsia="Arial" w:hAnsi="Arial" w:cs="Arial"/>
          <w:sz w:val="24"/>
          <w:szCs w:val="20"/>
          <w:lang w:eastAsia="en-GB"/>
        </w:rPr>
        <w:t xml:space="preserve">SEFARI researchers delivered a transdisciplinary-based approach </w:t>
      </w:r>
      <w:r w:rsidR="003A6B67" w:rsidRPr="00C13E08">
        <w:rPr>
          <w:rFonts w:ascii="Arial" w:eastAsia="Arial" w:hAnsi="Arial" w:cs="Arial"/>
          <w:sz w:val="24"/>
          <w:szCs w:val="20"/>
          <w:lang w:eastAsia="en-GB"/>
        </w:rPr>
        <w:t xml:space="preserve">for </w:t>
      </w:r>
      <w:r w:rsidRPr="00C13E08">
        <w:rPr>
          <w:rFonts w:ascii="Arial" w:eastAsia="Arial" w:hAnsi="Arial" w:cs="Arial"/>
          <w:sz w:val="24"/>
          <w:szCs w:val="20"/>
          <w:lang w:eastAsia="en-GB"/>
        </w:rPr>
        <w:t xml:space="preserve">a system level synthesis of </w:t>
      </w:r>
      <w:r w:rsidR="003A6B67" w:rsidRPr="00C13E08">
        <w:rPr>
          <w:rFonts w:ascii="Arial" w:eastAsia="Arial" w:hAnsi="Arial" w:cs="Arial"/>
          <w:sz w:val="24"/>
          <w:szCs w:val="20"/>
          <w:lang w:eastAsia="en-GB"/>
        </w:rPr>
        <w:t xml:space="preserve">the </w:t>
      </w:r>
      <w:r w:rsidRPr="00C13E08">
        <w:rPr>
          <w:rFonts w:ascii="Arial" w:eastAsia="Arial" w:hAnsi="Arial" w:cs="Arial"/>
          <w:sz w:val="24"/>
          <w:szCs w:val="20"/>
          <w:lang w:eastAsia="en-GB"/>
        </w:rPr>
        <w:t>project</w:t>
      </w:r>
      <w:r w:rsidR="003A6B67" w:rsidRPr="00C13E08">
        <w:rPr>
          <w:rFonts w:ascii="Arial" w:eastAsia="Arial" w:hAnsi="Arial" w:cs="Arial"/>
          <w:sz w:val="24"/>
          <w:szCs w:val="20"/>
          <w:lang w:eastAsia="en-GB"/>
        </w:rPr>
        <w:t xml:space="preserve"> findings</w:t>
      </w:r>
      <w:r w:rsidRPr="00C13E08">
        <w:rPr>
          <w:rFonts w:ascii="Arial" w:eastAsia="Arial" w:hAnsi="Arial" w:cs="Arial"/>
          <w:sz w:val="24"/>
          <w:szCs w:val="20"/>
          <w:lang w:eastAsia="en-GB"/>
        </w:rPr>
        <w:t xml:space="preserve">, and two user friendly Decision Support Systems for practitioners to ensure resource use efficient production of tomatoes in field- and glasshouse-based production environments. Both projects prove highly successful, </w:t>
      </w:r>
      <w:r w:rsidR="00B212A6" w:rsidRPr="00C13E08">
        <w:rPr>
          <w:rFonts w:ascii="Arial" w:eastAsia="Arial" w:hAnsi="Arial" w:cs="Arial"/>
          <w:sz w:val="24"/>
          <w:szCs w:val="20"/>
          <w:lang w:eastAsia="en-GB"/>
        </w:rPr>
        <w:t xml:space="preserve">producing a wide </w:t>
      </w:r>
      <w:r w:rsidRPr="00C13E08">
        <w:rPr>
          <w:rFonts w:ascii="Arial" w:eastAsia="Arial" w:hAnsi="Arial" w:cs="Arial"/>
          <w:sz w:val="24"/>
          <w:szCs w:val="20"/>
          <w:lang w:eastAsia="en-GB"/>
        </w:rPr>
        <w:t xml:space="preserve">range of Open Access project outputs </w:t>
      </w:r>
      <w:r w:rsidR="00C9102F" w:rsidRPr="00C13E08">
        <w:rPr>
          <w:rFonts w:ascii="Arial" w:eastAsia="Arial" w:hAnsi="Arial" w:cs="Arial"/>
          <w:sz w:val="24"/>
          <w:szCs w:val="20"/>
          <w:lang w:eastAsia="en-GB"/>
        </w:rPr>
        <w:t xml:space="preserve">which </w:t>
      </w:r>
      <w:r w:rsidRPr="00C13E08">
        <w:rPr>
          <w:rFonts w:ascii="Arial" w:eastAsia="Arial" w:hAnsi="Arial" w:cs="Arial"/>
          <w:sz w:val="24"/>
          <w:szCs w:val="20"/>
          <w:lang w:eastAsia="en-GB"/>
        </w:rPr>
        <w:t xml:space="preserve">can be found on the project websites, and dedicated project Communities on </w:t>
      </w:r>
      <w:hyperlink r:id="rId569">
        <w:r w:rsidRPr="00C13E08">
          <w:rPr>
            <w:rFonts w:ascii="Arial" w:eastAsia="Arial" w:hAnsi="Arial" w:cs="Arial"/>
            <w:color w:val="0000FF"/>
            <w:sz w:val="24"/>
            <w:szCs w:val="20"/>
            <w:lang w:eastAsia="en-GB"/>
          </w:rPr>
          <w:t>Zenodo</w:t>
        </w:r>
      </w:hyperlink>
      <w:r w:rsidRPr="00C13E08">
        <w:rPr>
          <w:rFonts w:ascii="Arial" w:eastAsia="Arial" w:hAnsi="Arial" w:cs="Arial"/>
          <w:sz w:val="24"/>
          <w:szCs w:val="20"/>
          <w:lang w:eastAsia="en-GB"/>
        </w:rPr>
        <w:t xml:space="preserve">. </w:t>
      </w:r>
    </w:p>
    <w:p w14:paraId="7E6AC7D4"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6181074D" w14:textId="09E61967" w:rsidR="00A76232" w:rsidRPr="00B86A3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B86A31">
        <w:rPr>
          <w:rFonts w:ascii="Arial" w:eastAsia="Arial" w:hAnsi="Arial" w:cs="Arial"/>
          <w:b/>
          <w:sz w:val="24"/>
          <w:szCs w:val="20"/>
          <w:lang w:eastAsia="en-GB"/>
        </w:rPr>
        <w:lastRenderedPageBreak/>
        <w:t>Building on the Strategic Research Programme to achieve global reach</w:t>
      </w:r>
    </w:p>
    <w:p w14:paraId="7724B68E" w14:textId="77777777" w:rsidR="00B153B2" w:rsidRPr="00B86A3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B86A31">
        <w:rPr>
          <w:rFonts w:ascii="Arial" w:eastAsia="Arial" w:hAnsi="Arial" w:cs="Arial"/>
          <w:sz w:val="24"/>
          <w:szCs w:val="20"/>
          <w:lang w:eastAsia="en-GB"/>
        </w:rPr>
        <w:t xml:space="preserve">SEFARI researchers who have been studying the integrated and sustainable management of Scotland’s agricultural systems are applying </w:t>
      </w:r>
      <w:r w:rsidR="00784DB4" w:rsidRPr="00B86A31">
        <w:rPr>
          <w:rFonts w:ascii="Arial" w:eastAsia="Arial" w:hAnsi="Arial" w:cs="Arial"/>
          <w:sz w:val="24"/>
          <w:szCs w:val="20"/>
          <w:lang w:eastAsia="en-GB"/>
        </w:rPr>
        <w:t xml:space="preserve">this experience in </w:t>
      </w:r>
      <w:r w:rsidRPr="00B86A31">
        <w:rPr>
          <w:rFonts w:ascii="Arial" w:eastAsia="Arial" w:hAnsi="Arial" w:cs="Arial"/>
          <w:sz w:val="24"/>
          <w:szCs w:val="20"/>
          <w:lang w:eastAsia="en-GB"/>
        </w:rPr>
        <w:t xml:space="preserve">settings </w:t>
      </w:r>
      <w:r w:rsidR="00784DB4" w:rsidRPr="00B86A31">
        <w:rPr>
          <w:rFonts w:ascii="Arial" w:eastAsia="Arial" w:hAnsi="Arial" w:cs="Arial"/>
          <w:sz w:val="24"/>
          <w:szCs w:val="20"/>
          <w:lang w:eastAsia="en-GB"/>
        </w:rPr>
        <w:t xml:space="preserve">around </w:t>
      </w:r>
      <w:r w:rsidRPr="00B86A31">
        <w:rPr>
          <w:rFonts w:ascii="Arial" w:eastAsia="Arial" w:hAnsi="Arial" w:cs="Arial"/>
          <w:sz w:val="24"/>
          <w:szCs w:val="20"/>
          <w:lang w:eastAsia="en-GB"/>
        </w:rPr>
        <w:t xml:space="preserve">the </w:t>
      </w:r>
      <w:r w:rsidR="00784DB4" w:rsidRPr="00B86A31">
        <w:rPr>
          <w:rFonts w:ascii="Arial" w:eastAsia="Arial" w:hAnsi="Arial" w:cs="Arial"/>
          <w:sz w:val="24"/>
          <w:szCs w:val="20"/>
          <w:lang w:eastAsia="en-GB"/>
        </w:rPr>
        <w:t>world</w:t>
      </w:r>
      <w:r w:rsidRPr="00B86A31">
        <w:rPr>
          <w:rFonts w:ascii="Arial" w:eastAsia="Arial" w:hAnsi="Arial" w:cs="Arial"/>
          <w:sz w:val="24"/>
          <w:szCs w:val="20"/>
          <w:lang w:eastAsia="en-GB"/>
        </w:rPr>
        <w:t xml:space="preserve">. The EU funded project FRAMEwork, led by SEFARI researchers, aims to promote biodiversity sensitive farming through a collective, landscape scale approach. The team of natural, economic, and social scientists is working with farmers and other actors from across Europe to co-design, test, and implement the approach. In a second EU funded project, IPMWORKS, the focus is on developing national and European wide farmer networks to drive the adoption of integrated pest management as a key contributor to the development of sustainable farming systems. </w:t>
      </w:r>
    </w:p>
    <w:p w14:paraId="4438DAB4" w14:textId="77777777" w:rsidR="00B153B2" w:rsidRPr="00B86A31" w:rsidRDefault="00B153B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272CD7F9" w14:textId="77777777" w:rsidR="00E42BC4" w:rsidRPr="00B86A3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B86A31">
        <w:rPr>
          <w:rFonts w:ascii="Arial" w:eastAsia="Arial" w:hAnsi="Arial" w:cs="Arial"/>
          <w:sz w:val="24"/>
          <w:szCs w:val="20"/>
          <w:lang w:eastAsia="en-GB"/>
        </w:rPr>
        <w:t>Climate change is already having a significant impact on the smallholder farmers of sub-Saharan Africa. The SEFARI team has been funded by UKRI to form a partnership with the Kenya Agricultural and Livestock Research Organisation and together they are exploring methods to evaluate and promote system-wide, climate smart changes to farming. Taking a one health approach, the team will also be linking their expertise with public health scientists to tackle the problem of nutritional disease in small island states in the Caribbean, South</w:t>
      </w:r>
      <w:r w:rsidR="00DE2F4D" w:rsidRPr="00B86A31">
        <w:rPr>
          <w:rFonts w:ascii="Arial" w:eastAsia="Arial" w:hAnsi="Arial" w:cs="Arial"/>
          <w:sz w:val="24"/>
          <w:szCs w:val="20"/>
          <w:lang w:eastAsia="en-GB"/>
        </w:rPr>
        <w:t>-</w:t>
      </w:r>
      <w:r w:rsidRPr="00B86A31">
        <w:rPr>
          <w:rFonts w:ascii="Arial" w:eastAsia="Arial" w:hAnsi="Arial" w:cs="Arial"/>
          <w:sz w:val="24"/>
          <w:szCs w:val="20"/>
          <w:lang w:eastAsia="en-GB"/>
        </w:rPr>
        <w:t xml:space="preserve">east Asia, and </w:t>
      </w:r>
      <w:r w:rsidR="00DE2F4D" w:rsidRPr="00B86A31">
        <w:rPr>
          <w:rFonts w:ascii="Arial" w:eastAsia="Arial" w:hAnsi="Arial" w:cs="Arial"/>
          <w:sz w:val="24"/>
          <w:szCs w:val="20"/>
          <w:lang w:eastAsia="en-GB"/>
        </w:rPr>
        <w:t xml:space="preserve">the </w:t>
      </w:r>
      <w:r w:rsidRPr="00B86A31">
        <w:rPr>
          <w:rFonts w:ascii="Arial" w:eastAsia="Arial" w:hAnsi="Arial" w:cs="Arial"/>
          <w:sz w:val="24"/>
          <w:szCs w:val="20"/>
          <w:lang w:eastAsia="en-GB"/>
        </w:rPr>
        <w:t xml:space="preserve">South Pacific, through improved, more sustainable food production. </w:t>
      </w:r>
    </w:p>
    <w:p w14:paraId="43D66ACF" w14:textId="77777777" w:rsidR="00E42BC4" w:rsidRPr="00B86A31" w:rsidRDefault="00E42BC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437036AF" w14:textId="02CE6A73" w:rsidR="00393B43" w:rsidRPr="00B86A3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B86A31">
        <w:rPr>
          <w:rFonts w:ascii="Arial" w:eastAsia="Arial" w:hAnsi="Arial" w:cs="Arial"/>
          <w:sz w:val="24"/>
          <w:szCs w:val="20"/>
          <w:lang w:eastAsia="en-GB"/>
        </w:rPr>
        <w:t xml:space="preserve">These projects have a combined value of more than £16M of which £1.7M is </w:t>
      </w:r>
      <w:r w:rsidR="00B70485" w:rsidRPr="00B86A31">
        <w:rPr>
          <w:rFonts w:ascii="Arial" w:eastAsia="Arial" w:hAnsi="Arial" w:cs="Arial"/>
          <w:sz w:val="24"/>
          <w:szCs w:val="20"/>
          <w:lang w:eastAsia="en-GB"/>
        </w:rPr>
        <w:t xml:space="preserve">for </w:t>
      </w:r>
      <w:r w:rsidR="00EC5BE7" w:rsidRPr="00B86A31">
        <w:rPr>
          <w:rFonts w:ascii="Arial" w:eastAsia="Arial" w:hAnsi="Arial" w:cs="Arial"/>
          <w:sz w:val="24"/>
          <w:szCs w:val="20"/>
          <w:lang w:eastAsia="en-GB"/>
        </w:rPr>
        <w:t>SEFARI</w:t>
      </w:r>
      <w:r w:rsidRPr="00B86A31">
        <w:rPr>
          <w:rFonts w:ascii="Arial" w:eastAsia="Arial" w:hAnsi="Arial" w:cs="Arial"/>
          <w:sz w:val="24"/>
          <w:szCs w:val="20"/>
          <w:lang w:eastAsia="en-GB"/>
        </w:rPr>
        <w:t xml:space="preserve">, and together they illustrate how, with the support of the </w:t>
      </w:r>
      <w:r w:rsidR="00B70485" w:rsidRPr="00B86A31">
        <w:rPr>
          <w:rFonts w:ascii="Arial" w:eastAsia="Arial" w:hAnsi="Arial" w:cs="Arial"/>
          <w:sz w:val="24"/>
          <w:szCs w:val="20"/>
          <w:lang w:eastAsia="en-GB"/>
        </w:rPr>
        <w:t>SRP</w:t>
      </w:r>
      <w:r w:rsidRPr="00B86A31">
        <w:rPr>
          <w:rFonts w:ascii="Arial" w:eastAsia="Arial" w:hAnsi="Arial" w:cs="Arial"/>
          <w:sz w:val="24"/>
          <w:szCs w:val="20"/>
          <w:lang w:eastAsia="en-GB"/>
        </w:rPr>
        <w:t>, Scotland’s researchers can make a significant contribution to tackling global challenges.</w:t>
      </w:r>
    </w:p>
    <w:p w14:paraId="5A77DCE9" w14:textId="77777777" w:rsidR="00393B43" w:rsidRPr="001A419B" w:rsidRDefault="00393B43"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highlight w:val="yellow"/>
          <w:lang w:eastAsia="en-GB"/>
        </w:rPr>
      </w:pPr>
    </w:p>
    <w:p w14:paraId="080D0492" w14:textId="42EEB3E3" w:rsidR="00A76232" w:rsidRPr="00BD555A"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BD555A">
        <w:rPr>
          <w:rFonts w:ascii="Arial" w:eastAsia="Arial" w:hAnsi="Arial" w:cs="Arial"/>
          <w:b/>
          <w:sz w:val="24"/>
          <w:szCs w:val="20"/>
          <w:lang w:eastAsia="en-GB"/>
        </w:rPr>
        <w:t>Nature based Solutions and green infrastructure</w:t>
      </w:r>
    </w:p>
    <w:p w14:paraId="7674F781" w14:textId="10024A63" w:rsidR="00A76232" w:rsidRPr="00BD555A"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BD555A">
        <w:rPr>
          <w:rFonts w:ascii="Arial" w:eastAsia="Arial" w:hAnsi="Arial" w:cs="Arial"/>
          <w:sz w:val="24"/>
          <w:szCs w:val="20"/>
          <w:lang w:eastAsia="en-GB"/>
        </w:rPr>
        <w:t xml:space="preserve">Knowledge on Nature-Based Solutions and Green Infrastructure </w:t>
      </w:r>
      <w:r w:rsidR="008C0207" w:rsidRPr="00BD555A">
        <w:rPr>
          <w:rFonts w:ascii="Arial" w:eastAsia="Arial" w:hAnsi="Arial" w:cs="Arial"/>
          <w:sz w:val="24"/>
          <w:szCs w:val="20"/>
          <w:lang w:eastAsia="en-GB"/>
        </w:rPr>
        <w:t xml:space="preserve">developed </w:t>
      </w:r>
      <w:r w:rsidRPr="00BD555A">
        <w:rPr>
          <w:rFonts w:ascii="Arial" w:eastAsia="Arial" w:hAnsi="Arial" w:cs="Arial"/>
          <w:sz w:val="24"/>
          <w:szCs w:val="20"/>
          <w:lang w:eastAsia="en-GB"/>
        </w:rPr>
        <w:t xml:space="preserve">within the SRP </w:t>
      </w:r>
      <w:r w:rsidR="008C0207" w:rsidRPr="00BD555A">
        <w:rPr>
          <w:rFonts w:ascii="Arial" w:eastAsia="Arial" w:hAnsi="Arial" w:cs="Arial"/>
          <w:sz w:val="24"/>
          <w:szCs w:val="20"/>
          <w:lang w:eastAsia="en-GB"/>
        </w:rPr>
        <w:t xml:space="preserve">contributed to leveraging </w:t>
      </w:r>
      <w:r w:rsidR="0019007A" w:rsidRPr="00BD555A">
        <w:rPr>
          <w:rFonts w:ascii="Arial" w:eastAsia="Arial" w:hAnsi="Arial" w:cs="Arial"/>
          <w:sz w:val="24"/>
          <w:szCs w:val="20"/>
          <w:lang w:eastAsia="en-GB"/>
        </w:rPr>
        <w:t>£103</w:t>
      </w:r>
      <w:r w:rsidR="003A229A" w:rsidRPr="00BD555A">
        <w:rPr>
          <w:rFonts w:ascii="Arial" w:eastAsia="Arial" w:hAnsi="Arial" w:cs="Arial"/>
          <w:sz w:val="24"/>
          <w:szCs w:val="20"/>
          <w:lang w:eastAsia="en-GB"/>
        </w:rPr>
        <w:t>K</w:t>
      </w:r>
      <w:r w:rsidR="0019007A" w:rsidRPr="00BD555A">
        <w:rPr>
          <w:rFonts w:ascii="Arial" w:eastAsia="Arial" w:hAnsi="Arial" w:cs="Arial"/>
          <w:sz w:val="24"/>
          <w:szCs w:val="20"/>
          <w:lang w:eastAsia="en-GB"/>
        </w:rPr>
        <w:t xml:space="preserve"> on </w:t>
      </w:r>
      <w:hyperlink r:id="rId570">
        <w:r w:rsidRPr="00BD555A">
          <w:rPr>
            <w:rFonts w:ascii="Arial" w:eastAsia="Arial" w:hAnsi="Arial" w:cs="Arial"/>
            <w:color w:val="0000FF"/>
            <w:sz w:val="24"/>
            <w:szCs w:val="20"/>
            <w:lang w:eastAsia="en-GB"/>
          </w:rPr>
          <w:t>Green infrastructure: Enhancing biodiversity and ecosystem services for territorial development</w:t>
        </w:r>
      </w:hyperlink>
      <w:r w:rsidR="0019007A" w:rsidRPr="00BD555A">
        <w:rPr>
          <w:rFonts w:ascii="Arial" w:eastAsia="Arial" w:hAnsi="Arial" w:cs="Arial"/>
          <w:color w:val="0000FF"/>
          <w:sz w:val="24"/>
          <w:szCs w:val="20"/>
          <w:lang w:eastAsia="en-GB"/>
        </w:rPr>
        <w:t xml:space="preserve"> </w:t>
      </w:r>
      <w:r w:rsidR="0019007A" w:rsidRPr="00BD555A">
        <w:rPr>
          <w:rFonts w:ascii="Arial" w:eastAsia="Arial" w:hAnsi="Arial" w:cs="Arial"/>
          <w:sz w:val="24"/>
          <w:szCs w:val="20"/>
          <w:lang w:eastAsia="en-GB"/>
        </w:rPr>
        <w:t xml:space="preserve">(GRETA) funded by EU </w:t>
      </w:r>
      <w:hyperlink r:id="rId571">
        <w:r w:rsidRPr="00BD555A">
          <w:rPr>
            <w:rFonts w:ascii="Arial" w:eastAsia="Arial" w:hAnsi="Arial" w:cs="Arial"/>
            <w:color w:val="0000FF"/>
            <w:sz w:val="24"/>
            <w:szCs w:val="20"/>
            <w:lang w:eastAsia="en-GB"/>
          </w:rPr>
          <w:t>ESPON</w:t>
        </w:r>
      </w:hyperlink>
      <w:r w:rsidRPr="00BD555A">
        <w:rPr>
          <w:rFonts w:ascii="Arial" w:eastAsia="Arial" w:hAnsi="Arial" w:cs="Arial"/>
          <w:sz w:val="24"/>
          <w:szCs w:val="20"/>
          <w:lang w:eastAsia="en-GB"/>
        </w:rPr>
        <w:t xml:space="preserve"> (European Grouping on Territorial Cooperation). Green Infrastructure consists of interconnected multifunctional green spaces and green features. This project </w:t>
      </w:r>
      <w:r w:rsidR="0019007A" w:rsidRPr="00BD555A">
        <w:rPr>
          <w:rFonts w:ascii="Arial" w:eastAsia="Arial" w:hAnsi="Arial" w:cs="Arial"/>
          <w:sz w:val="24"/>
          <w:szCs w:val="20"/>
          <w:lang w:eastAsia="en-GB"/>
        </w:rPr>
        <w:t xml:space="preserve">facilitated the development of </w:t>
      </w:r>
      <w:r w:rsidRPr="00BD555A">
        <w:rPr>
          <w:rFonts w:ascii="Arial" w:eastAsia="Arial" w:hAnsi="Arial" w:cs="Arial"/>
          <w:sz w:val="24"/>
          <w:szCs w:val="20"/>
          <w:lang w:eastAsia="en-GB"/>
        </w:rPr>
        <w:t xml:space="preserve">new </w:t>
      </w:r>
      <w:r w:rsidR="0019007A" w:rsidRPr="00BD555A">
        <w:rPr>
          <w:rFonts w:ascii="Arial" w:eastAsia="Arial" w:hAnsi="Arial" w:cs="Arial"/>
          <w:sz w:val="24"/>
          <w:szCs w:val="20"/>
          <w:lang w:eastAsia="en-GB"/>
        </w:rPr>
        <w:t xml:space="preserve">research </w:t>
      </w:r>
      <w:r w:rsidRPr="00BD555A">
        <w:rPr>
          <w:rFonts w:ascii="Arial" w:eastAsia="Arial" w:hAnsi="Arial" w:cs="Arial"/>
          <w:sz w:val="24"/>
          <w:szCs w:val="20"/>
          <w:lang w:eastAsia="en-GB"/>
        </w:rPr>
        <w:t>partners</w:t>
      </w:r>
      <w:r w:rsidR="0019007A" w:rsidRPr="00BD555A">
        <w:rPr>
          <w:rFonts w:ascii="Arial" w:eastAsia="Arial" w:hAnsi="Arial" w:cs="Arial"/>
          <w:sz w:val="24"/>
          <w:szCs w:val="20"/>
          <w:lang w:eastAsia="en-GB"/>
        </w:rPr>
        <w:t>hips and</w:t>
      </w:r>
      <w:r w:rsidRPr="00BD555A">
        <w:rPr>
          <w:rFonts w:ascii="Arial" w:eastAsia="Arial" w:hAnsi="Arial" w:cs="Arial"/>
          <w:sz w:val="24"/>
          <w:szCs w:val="20"/>
          <w:lang w:eastAsia="en-GB"/>
        </w:rPr>
        <w:t xml:space="preserve"> disciplinary collaborations to explore and compare Scotland to other settings. The resulting principles and challenges for implementing Green Infrastructure in the UK are reported at </w:t>
      </w:r>
      <w:hyperlink r:id="rId572">
        <w:r w:rsidRPr="00BD555A">
          <w:rPr>
            <w:rFonts w:ascii="Arial" w:eastAsia="Arial" w:hAnsi="Arial" w:cs="Arial"/>
            <w:color w:val="0000FF"/>
            <w:sz w:val="24"/>
            <w:szCs w:val="20"/>
            <w:lang w:eastAsia="en-GB"/>
          </w:rPr>
          <w:t>https://sefari.scot/research/making-green-infrastructure-socially-inclusive-principles-and-challenges</w:t>
        </w:r>
      </w:hyperlink>
      <w:r w:rsidRPr="00BD555A">
        <w:rPr>
          <w:rFonts w:ascii="Arial" w:eastAsia="Arial" w:hAnsi="Arial" w:cs="Arial"/>
          <w:sz w:val="24"/>
          <w:szCs w:val="20"/>
          <w:lang w:eastAsia="en-GB"/>
        </w:rPr>
        <w:t>.</w:t>
      </w:r>
    </w:p>
    <w:p w14:paraId="0323BB21" w14:textId="77777777" w:rsidR="000753F3" w:rsidRPr="00BD555A" w:rsidRDefault="000753F3" w:rsidP="00F12D82"/>
    <w:p w14:paraId="3E65BDA4" w14:textId="77777777" w:rsidR="00D7147C" w:rsidRPr="00BD555A" w:rsidRDefault="00D7147C" w:rsidP="00F12D82">
      <w:pPr>
        <w:rPr>
          <w:rFonts w:ascii="Arial" w:eastAsia="Arial" w:hAnsi="Arial" w:cs="Arial"/>
          <w:b/>
          <w:sz w:val="24"/>
          <w:szCs w:val="20"/>
          <w:lang w:eastAsia="en-GB"/>
        </w:rPr>
      </w:pPr>
      <w:r w:rsidRPr="00BD555A">
        <w:rPr>
          <w:rFonts w:ascii="Arial" w:eastAsia="Arial" w:hAnsi="Arial" w:cs="Arial"/>
          <w:b/>
          <w:sz w:val="24"/>
          <w:szCs w:val="20"/>
          <w:lang w:eastAsia="en-GB"/>
        </w:rPr>
        <w:br w:type="page"/>
      </w:r>
    </w:p>
    <w:p w14:paraId="650DCB68" w14:textId="6033EC25" w:rsidR="00A76232" w:rsidRPr="00BD555A" w:rsidRDefault="0013288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32"/>
          <w:szCs w:val="32"/>
          <w:lang w:eastAsia="en-GB"/>
        </w:rPr>
      </w:pPr>
      <w:r w:rsidRPr="00BD555A">
        <w:rPr>
          <w:rFonts w:ascii="Arial" w:eastAsia="Arial" w:hAnsi="Arial" w:cs="Arial"/>
          <w:b/>
          <w:sz w:val="32"/>
          <w:szCs w:val="32"/>
          <w:lang w:eastAsia="en-GB"/>
        </w:rPr>
        <w:lastRenderedPageBreak/>
        <w:t>2.</w:t>
      </w:r>
      <w:r w:rsidR="003554FE">
        <w:rPr>
          <w:rFonts w:ascii="Arial" w:eastAsia="Arial" w:hAnsi="Arial" w:cs="Arial"/>
          <w:b/>
          <w:sz w:val="32"/>
          <w:szCs w:val="32"/>
          <w:lang w:eastAsia="en-GB"/>
        </w:rPr>
        <w:t>2</w:t>
      </w:r>
      <w:r w:rsidRPr="00BD555A">
        <w:rPr>
          <w:rFonts w:ascii="Arial" w:eastAsia="Arial" w:hAnsi="Arial" w:cs="Arial"/>
          <w:b/>
          <w:sz w:val="32"/>
          <w:szCs w:val="32"/>
          <w:lang w:eastAsia="en-GB"/>
        </w:rPr>
        <w:t xml:space="preserve">. </w:t>
      </w:r>
      <w:r w:rsidR="002361B1" w:rsidRPr="00BD555A">
        <w:rPr>
          <w:rFonts w:ascii="Arial" w:eastAsia="Arial" w:hAnsi="Arial" w:cs="Arial"/>
          <w:b/>
          <w:sz w:val="32"/>
          <w:szCs w:val="32"/>
          <w:lang w:eastAsia="en-GB"/>
        </w:rPr>
        <w:t>PRODUCTIVE &amp; SUSTAINABLE LAND MANGEMENT &amp; RURAL ECONOMIES</w:t>
      </w:r>
      <w:r w:rsidRPr="00BD555A">
        <w:rPr>
          <w:rFonts w:ascii="Arial" w:eastAsia="Arial" w:hAnsi="Arial" w:cs="Arial"/>
          <w:b/>
          <w:sz w:val="32"/>
          <w:szCs w:val="32"/>
          <w:lang w:eastAsia="en-GB"/>
        </w:rPr>
        <w:t xml:space="preserve"> THEME</w:t>
      </w:r>
    </w:p>
    <w:p w14:paraId="3087CB5F" w14:textId="77777777" w:rsidR="00E94928" w:rsidRPr="00BD555A" w:rsidRDefault="00E94928"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748ABAAB" w14:textId="0B247A40" w:rsidR="00E94928" w:rsidRPr="00F23CAE" w:rsidRDefault="0013288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F23CAE">
        <w:rPr>
          <w:rFonts w:ascii="Arial" w:eastAsia="Arial" w:hAnsi="Arial" w:cs="Arial"/>
          <w:b/>
          <w:sz w:val="24"/>
          <w:szCs w:val="20"/>
          <w:lang w:eastAsia="en-GB"/>
        </w:rPr>
        <w:t>2.</w:t>
      </w:r>
      <w:r w:rsidR="003554FE">
        <w:rPr>
          <w:rFonts w:ascii="Arial" w:eastAsia="Arial" w:hAnsi="Arial" w:cs="Arial"/>
          <w:b/>
          <w:sz w:val="24"/>
          <w:szCs w:val="20"/>
          <w:lang w:eastAsia="en-GB"/>
        </w:rPr>
        <w:t>2</w:t>
      </w:r>
      <w:r w:rsidRPr="00F23CAE">
        <w:rPr>
          <w:rFonts w:ascii="Arial" w:eastAsia="Arial" w:hAnsi="Arial" w:cs="Arial"/>
          <w:b/>
          <w:sz w:val="24"/>
          <w:szCs w:val="20"/>
          <w:lang w:eastAsia="en-GB"/>
        </w:rPr>
        <w:t xml:space="preserve">.1. </w:t>
      </w:r>
      <w:r w:rsidR="00AA62B3" w:rsidRPr="00F23CAE">
        <w:rPr>
          <w:rFonts w:ascii="Arial" w:eastAsia="Arial" w:hAnsi="Arial" w:cs="Arial"/>
          <w:b/>
          <w:sz w:val="24"/>
          <w:szCs w:val="20"/>
          <w:lang w:eastAsia="en-GB"/>
        </w:rPr>
        <w:t>SUPPORTING POLICY AND PRACTICE</w:t>
      </w:r>
    </w:p>
    <w:p w14:paraId="48739DB9" w14:textId="77777777" w:rsidR="00E94928" w:rsidRPr="00F23CAE" w:rsidRDefault="00E94928"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1A74AAD2" w14:textId="77777777" w:rsidR="00A76232" w:rsidRPr="00F23CA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F23CAE">
        <w:rPr>
          <w:rFonts w:ascii="Arial" w:eastAsia="Arial" w:hAnsi="Arial" w:cs="Arial"/>
          <w:b/>
          <w:sz w:val="24"/>
          <w:szCs w:val="20"/>
          <w:lang w:eastAsia="en-GB"/>
        </w:rPr>
        <w:t>Stakeholder Engagement and Knowledge Exchange for crop research</w:t>
      </w:r>
    </w:p>
    <w:p w14:paraId="47E6B087" w14:textId="61858462" w:rsidR="00A76232" w:rsidRPr="00F23CA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F23CAE">
        <w:rPr>
          <w:rFonts w:ascii="Arial" w:eastAsia="Arial" w:hAnsi="Arial" w:cs="Arial"/>
          <w:sz w:val="24"/>
          <w:szCs w:val="20"/>
          <w:lang w:eastAsia="en-GB"/>
        </w:rPr>
        <w:t>Accessing decision makers within industry is crucial to the successful transfer of innovations emerging from SRP research. Outputs were showcased at grower and industry events throughout 2016-2</w:t>
      </w:r>
      <w:r w:rsidR="007E6EC5" w:rsidRPr="00F23CAE">
        <w:rPr>
          <w:rFonts w:ascii="Arial" w:eastAsia="Arial" w:hAnsi="Arial" w:cs="Arial"/>
          <w:sz w:val="24"/>
          <w:szCs w:val="20"/>
          <w:lang w:eastAsia="en-GB"/>
        </w:rPr>
        <w:t>2</w:t>
      </w:r>
      <w:r w:rsidRPr="00F23CAE">
        <w:rPr>
          <w:rFonts w:ascii="Arial" w:eastAsia="Arial" w:hAnsi="Arial" w:cs="Arial"/>
          <w:sz w:val="24"/>
          <w:szCs w:val="20"/>
          <w:lang w:eastAsia="en-GB"/>
        </w:rPr>
        <w:t xml:space="preserve"> (e.g.</w:t>
      </w:r>
      <w:hyperlink r:id="rId573">
        <w:r w:rsidRPr="00F23CAE">
          <w:rPr>
            <w:rFonts w:ascii="Arial" w:eastAsia="Arial" w:hAnsi="Arial" w:cs="Arial"/>
            <w:sz w:val="24"/>
            <w:szCs w:val="20"/>
            <w:lang w:eastAsia="en-GB"/>
          </w:rPr>
          <w:t xml:space="preserve"> </w:t>
        </w:r>
      </w:hyperlink>
      <w:hyperlink r:id="rId574">
        <w:r w:rsidRPr="00F23CAE">
          <w:rPr>
            <w:rFonts w:ascii="Arial" w:eastAsia="Arial" w:hAnsi="Arial" w:cs="Arial"/>
            <w:color w:val="1155CC"/>
            <w:sz w:val="24"/>
            <w:szCs w:val="20"/>
            <w:lang w:eastAsia="en-GB"/>
          </w:rPr>
          <w:t>SEFARI</w:t>
        </w:r>
      </w:hyperlink>
      <w:r w:rsidRPr="00F23CAE">
        <w:rPr>
          <w:rFonts w:ascii="Arial" w:eastAsia="Arial" w:hAnsi="Arial" w:cs="Arial"/>
          <w:sz w:val="24"/>
          <w:szCs w:val="20"/>
          <w:lang w:eastAsia="en-GB"/>
        </w:rPr>
        <w:t>,</w:t>
      </w:r>
      <w:hyperlink r:id="rId575">
        <w:r w:rsidRPr="00F23CAE">
          <w:rPr>
            <w:rFonts w:ascii="Arial" w:eastAsia="Arial" w:hAnsi="Arial" w:cs="Arial"/>
            <w:sz w:val="24"/>
            <w:szCs w:val="20"/>
            <w:lang w:eastAsia="en-GB"/>
          </w:rPr>
          <w:t xml:space="preserve"> </w:t>
        </w:r>
      </w:hyperlink>
      <w:hyperlink r:id="rId576">
        <w:r w:rsidRPr="00F23CAE">
          <w:rPr>
            <w:rFonts w:ascii="Arial" w:eastAsia="Arial" w:hAnsi="Arial" w:cs="Arial"/>
            <w:color w:val="1155CC"/>
            <w:sz w:val="24"/>
            <w:szCs w:val="20"/>
            <w:lang w:eastAsia="en-GB"/>
          </w:rPr>
          <w:t>Potato IPM Virtual Tour</w:t>
        </w:r>
      </w:hyperlink>
      <w:r w:rsidRPr="00F23CAE">
        <w:rPr>
          <w:rFonts w:ascii="Arial" w:eastAsia="Arial" w:hAnsi="Arial" w:cs="Arial"/>
          <w:sz w:val="24"/>
          <w:szCs w:val="20"/>
          <w:lang w:eastAsia="en-GB"/>
        </w:rPr>
        <w:t>,</w:t>
      </w:r>
      <w:hyperlink r:id="rId577">
        <w:r w:rsidRPr="00F23CAE">
          <w:rPr>
            <w:rFonts w:ascii="Arial" w:eastAsia="Arial" w:hAnsi="Arial" w:cs="Arial"/>
            <w:sz w:val="24"/>
            <w:szCs w:val="20"/>
            <w:lang w:eastAsia="en-GB"/>
          </w:rPr>
          <w:t xml:space="preserve"> </w:t>
        </w:r>
      </w:hyperlink>
      <w:hyperlink r:id="rId578">
        <w:r w:rsidRPr="00F23CAE">
          <w:rPr>
            <w:rFonts w:ascii="Arial" w:eastAsia="Arial" w:hAnsi="Arial" w:cs="Arial"/>
            <w:color w:val="1155CC"/>
            <w:sz w:val="24"/>
            <w:szCs w:val="20"/>
            <w:lang w:eastAsia="en-GB"/>
          </w:rPr>
          <w:t>Agronomy Roadshows</w:t>
        </w:r>
      </w:hyperlink>
      <w:r w:rsidRPr="00F23CAE">
        <w:rPr>
          <w:rFonts w:ascii="Arial" w:eastAsia="Arial" w:hAnsi="Arial" w:cs="Arial"/>
          <w:sz w:val="24"/>
          <w:szCs w:val="20"/>
          <w:lang w:eastAsia="en-GB"/>
        </w:rPr>
        <w:t>,</w:t>
      </w:r>
      <w:hyperlink r:id="rId579">
        <w:r w:rsidRPr="00F23CAE">
          <w:rPr>
            <w:rFonts w:ascii="Arial" w:eastAsia="Arial" w:hAnsi="Arial" w:cs="Arial"/>
            <w:sz w:val="24"/>
            <w:szCs w:val="20"/>
            <w:lang w:eastAsia="en-GB"/>
          </w:rPr>
          <w:t xml:space="preserve"> </w:t>
        </w:r>
      </w:hyperlink>
      <w:hyperlink r:id="rId580">
        <w:r w:rsidRPr="00F23CAE">
          <w:rPr>
            <w:rFonts w:ascii="Arial" w:eastAsia="Arial" w:hAnsi="Arial" w:cs="Arial"/>
            <w:color w:val="1155CC"/>
            <w:sz w:val="24"/>
            <w:szCs w:val="20"/>
            <w:lang w:eastAsia="en-GB"/>
          </w:rPr>
          <w:t>AHDB Agronomy Conferences</w:t>
        </w:r>
      </w:hyperlink>
      <w:r w:rsidRPr="00F23CAE">
        <w:rPr>
          <w:rFonts w:ascii="Arial" w:eastAsia="Arial" w:hAnsi="Arial" w:cs="Arial"/>
          <w:sz w:val="24"/>
          <w:szCs w:val="20"/>
          <w:lang w:eastAsia="en-GB"/>
        </w:rPr>
        <w:t>). Three major crop events were held annually. At</w:t>
      </w:r>
      <w:hyperlink r:id="rId581">
        <w:r w:rsidRPr="00F23CAE">
          <w:rPr>
            <w:rFonts w:ascii="Arial" w:eastAsia="Arial" w:hAnsi="Arial" w:cs="Arial"/>
            <w:sz w:val="24"/>
            <w:szCs w:val="20"/>
            <w:lang w:eastAsia="en-GB"/>
          </w:rPr>
          <w:t xml:space="preserve"> </w:t>
        </w:r>
      </w:hyperlink>
      <w:hyperlink r:id="rId582">
        <w:r w:rsidRPr="00F23CAE">
          <w:rPr>
            <w:rFonts w:ascii="Arial" w:eastAsia="Arial" w:hAnsi="Arial" w:cs="Arial"/>
            <w:color w:val="1155CC"/>
            <w:sz w:val="24"/>
            <w:szCs w:val="20"/>
            <w:lang w:eastAsia="en-GB"/>
          </w:rPr>
          <w:t>Arable Scotland</w:t>
        </w:r>
      </w:hyperlink>
      <w:r w:rsidRPr="00F23CAE">
        <w:rPr>
          <w:rFonts w:ascii="Arial" w:eastAsia="Arial" w:hAnsi="Arial" w:cs="Arial"/>
          <w:sz w:val="24"/>
          <w:szCs w:val="20"/>
          <w:lang w:eastAsia="en-GB"/>
        </w:rPr>
        <w:t xml:space="preserve"> (online</w:t>
      </w:r>
      <w:hyperlink r:id="rId583">
        <w:r w:rsidRPr="00F23CAE">
          <w:rPr>
            <w:rFonts w:ascii="Arial" w:eastAsia="Arial" w:hAnsi="Arial" w:cs="Arial"/>
            <w:sz w:val="24"/>
            <w:szCs w:val="20"/>
            <w:lang w:eastAsia="en-GB"/>
          </w:rPr>
          <w:t xml:space="preserve"> </w:t>
        </w:r>
      </w:hyperlink>
      <w:hyperlink r:id="rId584">
        <w:r w:rsidRPr="00F23CAE">
          <w:rPr>
            <w:rFonts w:ascii="Arial" w:eastAsia="Arial" w:hAnsi="Arial" w:cs="Arial"/>
            <w:color w:val="1155CC"/>
            <w:sz w:val="24"/>
            <w:szCs w:val="20"/>
            <w:lang w:eastAsia="en-GB"/>
          </w:rPr>
          <w:t>2020</w:t>
        </w:r>
      </w:hyperlink>
      <w:hyperlink r:id="rId585">
        <w:r w:rsidRPr="00F23CAE">
          <w:rPr>
            <w:rFonts w:ascii="Arial" w:eastAsia="Arial" w:hAnsi="Arial" w:cs="Arial"/>
            <w:sz w:val="24"/>
            <w:szCs w:val="20"/>
            <w:lang w:eastAsia="en-GB"/>
          </w:rPr>
          <w:t xml:space="preserve"> </w:t>
        </w:r>
      </w:hyperlink>
      <w:r w:rsidR="00900BB5" w:rsidRPr="00F23CAE">
        <w:rPr>
          <w:rFonts w:ascii="Arial" w:eastAsia="Arial" w:hAnsi="Arial" w:cs="Arial"/>
          <w:sz w:val="24"/>
          <w:szCs w:val="20"/>
          <w:lang w:eastAsia="en-GB"/>
        </w:rPr>
        <w:t xml:space="preserve">and </w:t>
      </w:r>
      <w:hyperlink r:id="rId586">
        <w:r w:rsidRPr="00F23CAE">
          <w:rPr>
            <w:rFonts w:ascii="Arial" w:eastAsia="Arial" w:hAnsi="Arial" w:cs="Arial"/>
            <w:color w:val="1155CC"/>
            <w:sz w:val="24"/>
            <w:szCs w:val="20"/>
            <w:lang w:eastAsia="en-GB"/>
          </w:rPr>
          <w:t>2021</w:t>
        </w:r>
      </w:hyperlink>
      <w:r w:rsidR="007E6EC5" w:rsidRPr="00F23CAE">
        <w:rPr>
          <w:rFonts w:ascii="Arial" w:eastAsia="Arial" w:hAnsi="Arial" w:cs="Arial"/>
          <w:color w:val="1155CC"/>
          <w:sz w:val="24"/>
          <w:szCs w:val="20"/>
          <w:lang w:eastAsia="en-GB"/>
        </w:rPr>
        <w:t>; previously known as Cereals in Practice</w:t>
      </w:r>
      <w:r w:rsidRPr="00F23CAE">
        <w:rPr>
          <w:rFonts w:ascii="Arial" w:eastAsia="Arial" w:hAnsi="Arial" w:cs="Arial"/>
          <w:sz w:val="24"/>
          <w:szCs w:val="20"/>
          <w:lang w:eastAsia="en-GB"/>
        </w:rPr>
        <w:t>) SEFARI researchers participated in sessions to discuss Scotland’s commitment to</w:t>
      </w:r>
      <w:hyperlink r:id="rId587">
        <w:r w:rsidRPr="00F23CAE">
          <w:rPr>
            <w:rFonts w:ascii="Arial" w:eastAsia="Arial" w:hAnsi="Arial" w:cs="Arial"/>
            <w:sz w:val="24"/>
            <w:szCs w:val="20"/>
            <w:lang w:eastAsia="en-GB"/>
          </w:rPr>
          <w:t xml:space="preserve"> </w:t>
        </w:r>
      </w:hyperlink>
      <w:hyperlink r:id="rId588">
        <w:r w:rsidRPr="00F23CAE">
          <w:rPr>
            <w:rFonts w:ascii="Arial" w:eastAsia="Arial" w:hAnsi="Arial" w:cs="Arial"/>
            <w:color w:val="1155CC"/>
            <w:sz w:val="24"/>
            <w:szCs w:val="20"/>
            <w:lang w:eastAsia="en-GB"/>
          </w:rPr>
          <w:t>net-zero</w:t>
        </w:r>
      </w:hyperlink>
      <w:r w:rsidRPr="00F23CAE">
        <w:rPr>
          <w:rFonts w:ascii="Arial" w:eastAsia="Arial" w:hAnsi="Arial" w:cs="Arial"/>
          <w:sz w:val="24"/>
          <w:szCs w:val="20"/>
          <w:lang w:eastAsia="en-GB"/>
        </w:rPr>
        <w:t>,</w:t>
      </w:r>
      <w:hyperlink r:id="rId589">
        <w:r w:rsidRPr="00F23CAE">
          <w:rPr>
            <w:rFonts w:ascii="Arial" w:eastAsia="Arial" w:hAnsi="Arial" w:cs="Arial"/>
            <w:sz w:val="24"/>
            <w:szCs w:val="20"/>
            <w:lang w:eastAsia="en-GB"/>
          </w:rPr>
          <w:t xml:space="preserve"> </w:t>
        </w:r>
      </w:hyperlink>
      <w:hyperlink r:id="rId590">
        <w:r w:rsidRPr="00F23CAE">
          <w:rPr>
            <w:rFonts w:ascii="Arial" w:eastAsia="Arial" w:hAnsi="Arial" w:cs="Arial"/>
            <w:color w:val="1155CC"/>
            <w:sz w:val="24"/>
            <w:szCs w:val="20"/>
            <w:lang w:eastAsia="en-GB"/>
          </w:rPr>
          <w:t>sustainable rotations</w:t>
        </w:r>
      </w:hyperlink>
      <w:r w:rsidRPr="00F23CAE">
        <w:rPr>
          <w:rFonts w:ascii="Arial" w:eastAsia="Arial" w:hAnsi="Arial" w:cs="Arial"/>
          <w:sz w:val="24"/>
          <w:szCs w:val="20"/>
          <w:lang w:eastAsia="en-GB"/>
        </w:rPr>
        <w:t>,</w:t>
      </w:r>
      <w:hyperlink r:id="rId591">
        <w:r w:rsidRPr="00F23CAE">
          <w:rPr>
            <w:rFonts w:ascii="Arial" w:eastAsia="Arial" w:hAnsi="Arial" w:cs="Arial"/>
            <w:sz w:val="24"/>
            <w:szCs w:val="20"/>
            <w:lang w:eastAsia="en-GB"/>
          </w:rPr>
          <w:t xml:space="preserve"> </w:t>
        </w:r>
      </w:hyperlink>
      <w:hyperlink r:id="rId592">
        <w:r w:rsidRPr="00F23CAE">
          <w:rPr>
            <w:rFonts w:ascii="Arial" w:eastAsia="Arial" w:hAnsi="Arial" w:cs="Arial"/>
            <w:color w:val="1155CC"/>
            <w:sz w:val="24"/>
            <w:szCs w:val="20"/>
            <w:lang w:eastAsia="en-GB"/>
          </w:rPr>
          <w:t>IPM</w:t>
        </w:r>
      </w:hyperlink>
      <w:r w:rsidRPr="00F23CAE">
        <w:rPr>
          <w:rFonts w:ascii="Arial" w:eastAsia="Arial" w:hAnsi="Arial" w:cs="Arial"/>
          <w:sz w:val="24"/>
          <w:szCs w:val="20"/>
          <w:lang w:eastAsia="en-GB"/>
        </w:rPr>
        <w:t xml:space="preserve"> and</w:t>
      </w:r>
      <w:hyperlink r:id="rId593">
        <w:r w:rsidRPr="00F23CAE">
          <w:rPr>
            <w:rFonts w:ascii="Arial" w:eastAsia="Arial" w:hAnsi="Arial" w:cs="Arial"/>
            <w:sz w:val="24"/>
            <w:szCs w:val="20"/>
            <w:lang w:eastAsia="en-GB"/>
          </w:rPr>
          <w:t xml:space="preserve"> </w:t>
        </w:r>
      </w:hyperlink>
      <w:hyperlink r:id="rId594">
        <w:r w:rsidRPr="00F23CAE">
          <w:rPr>
            <w:rFonts w:ascii="Arial" w:eastAsia="Arial" w:hAnsi="Arial" w:cs="Arial"/>
            <w:color w:val="1155CC"/>
            <w:sz w:val="24"/>
            <w:szCs w:val="20"/>
            <w:lang w:eastAsia="en-GB"/>
          </w:rPr>
          <w:t>new cash crops</w:t>
        </w:r>
      </w:hyperlink>
      <w:r w:rsidRPr="00F23CAE">
        <w:rPr>
          <w:rFonts w:ascii="Arial" w:eastAsia="Arial" w:hAnsi="Arial" w:cs="Arial"/>
          <w:sz w:val="24"/>
          <w:szCs w:val="20"/>
          <w:lang w:eastAsia="en-GB"/>
        </w:rPr>
        <w:t>, using research findings from the SRP.</w:t>
      </w:r>
      <w:hyperlink r:id="rId595">
        <w:r w:rsidRPr="00F23CAE">
          <w:rPr>
            <w:rFonts w:ascii="Arial" w:eastAsia="Arial" w:hAnsi="Arial" w:cs="Arial"/>
            <w:sz w:val="24"/>
            <w:szCs w:val="20"/>
            <w:lang w:eastAsia="en-GB"/>
          </w:rPr>
          <w:t xml:space="preserve"> </w:t>
        </w:r>
      </w:hyperlink>
      <w:hyperlink r:id="rId596">
        <w:r w:rsidRPr="00F23CAE">
          <w:rPr>
            <w:rFonts w:ascii="Arial" w:eastAsia="Arial" w:hAnsi="Arial" w:cs="Arial"/>
            <w:color w:val="1155CC"/>
            <w:sz w:val="24"/>
            <w:szCs w:val="20"/>
            <w:lang w:eastAsia="en-GB"/>
          </w:rPr>
          <w:t>Potatoes in Practice</w:t>
        </w:r>
      </w:hyperlink>
      <w:r w:rsidRPr="00F23CAE">
        <w:rPr>
          <w:rFonts w:ascii="Arial" w:eastAsia="Arial" w:hAnsi="Arial" w:cs="Arial"/>
          <w:sz w:val="24"/>
          <w:szCs w:val="20"/>
          <w:lang w:eastAsia="en-GB"/>
        </w:rPr>
        <w:t>, the UK’s largest field event for potatoes</w:t>
      </w:r>
      <w:r w:rsidR="00900BB5" w:rsidRPr="00F23CAE">
        <w:rPr>
          <w:rFonts w:ascii="Arial" w:eastAsia="Arial" w:hAnsi="Arial" w:cs="Arial"/>
          <w:sz w:val="24"/>
          <w:szCs w:val="20"/>
          <w:lang w:eastAsia="en-GB"/>
        </w:rPr>
        <w:t>,</w:t>
      </w:r>
      <w:r w:rsidRPr="00F23CAE">
        <w:rPr>
          <w:rFonts w:ascii="Arial" w:eastAsia="Arial" w:hAnsi="Arial" w:cs="Arial"/>
          <w:sz w:val="24"/>
          <w:szCs w:val="20"/>
          <w:lang w:eastAsia="en-GB"/>
        </w:rPr>
        <w:t xml:space="preserve"> returned to </w:t>
      </w:r>
      <w:r w:rsidR="00900BB5" w:rsidRPr="00F23CAE">
        <w:rPr>
          <w:rFonts w:ascii="Arial" w:eastAsia="Arial" w:hAnsi="Arial" w:cs="Arial"/>
          <w:sz w:val="24"/>
          <w:szCs w:val="20"/>
          <w:lang w:eastAsia="en-GB"/>
        </w:rPr>
        <w:t xml:space="preserve">an </w:t>
      </w:r>
      <w:r w:rsidR="00605082" w:rsidRPr="00F23CAE">
        <w:rPr>
          <w:rFonts w:ascii="Arial" w:eastAsia="Arial" w:hAnsi="Arial" w:cs="Arial"/>
          <w:sz w:val="24"/>
          <w:szCs w:val="20"/>
          <w:lang w:eastAsia="en-GB"/>
        </w:rPr>
        <w:t>on-site</w:t>
      </w:r>
      <w:r w:rsidR="00900BB5" w:rsidRPr="00F23CAE">
        <w:rPr>
          <w:rFonts w:ascii="Arial" w:eastAsia="Arial" w:hAnsi="Arial" w:cs="Arial"/>
          <w:sz w:val="24"/>
          <w:szCs w:val="20"/>
          <w:lang w:eastAsia="en-GB"/>
        </w:rPr>
        <w:t xml:space="preserve"> event </w:t>
      </w:r>
      <w:r w:rsidRPr="00F23CAE">
        <w:rPr>
          <w:rFonts w:ascii="Arial" w:eastAsia="Arial" w:hAnsi="Arial" w:cs="Arial"/>
          <w:sz w:val="24"/>
          <w:szCs w:val="20"/>
          <w:lang w:eastAsia="en-GB"/>
        </w:rPr>
        <w:t>in 2021 with a focus on new potato varieties, IPM and trade challenges.</w:t>
      </w:r>
      <w:hyperlink r:id="rId597">
        <w:r w:rsidRPr="00F23CAE">
          <w:rPr>
            <w:rFonts w:ascii="Arial" w:eastAsia="Arial" w:hAnsi="Arial" w:cs="Arial"/>
            <w:sz w:val="24"/>
            <w:szCs w:val="20"/>
            <w:lang w:eastAsia="en-GB"/>
          </w:rPr>
          <w:t xml:space="preserve"> </w:t>
        </w:r>
      </w:hyperlink>
      <w:hyperlink r:id="rId598">
        <w:r w:rsidRPr="00F23CAE">
          <w:rPr>
            <w:rFonts w:ascii="Arial" w:eastAsia="Arial" w:hAnsi="Arial" w:cs="Arial"/>
            <w:color w:val="1155CC"/>
            <w:sz w:val="24"/>
            <w:szCs w:val="20"/>
            <w:lang w:eastAsia="en-GB"/>
          </w:rPr>
          <w:t>Fruit for the Future</w:t>
        </w:r>
      </w:hyperlink>
      <w:r w:rsidRPr="00F23CAE">
        <w:rPr>
          <w:rFonts w:ascii="Arial" w:eastAsia="Arial" w:hAnsi="Arial" w:cs="Arial"/>
          <w:sz w:val="24"/>
          <w:szCs w:val="20"/>
          <w:lang w:eastAsia="en-GB"/>
        </w:rPr>
        <w:t xml:space="preserve"> (online</w:t>
      </w:r>
      <w:hyperlink r:id="rId599">
        <w:r w:rsidRPr="00F23CAE">
          <w:rPr>
            <w:rFonts w:ascii="Arial" w:eastAsia="Arial" w:hAnsi="Arial" w:cs="Arial"/>
            <w:sz w:val="24"/>
            <w:szCs w:val="20"/>
            <w:lang w:eastAsia="en-GB"/>
          </w:rPr>
          <w:t xml:space="preserve"> </w:t>
        </w:r>
      </w:hyperlink>
      <w:hyperlink r:id="rId600">
        <w:r w:rsidRPr="00F23CAE">
          <w:rPr>
            <w:rFonts w:ascii="Arial" w:eastAsia="Arial" w:hAnsi="Arial" w:cs="Arial"/>
            <w:color w:val="1155CC"/>
            <w:sz w:val="24"/>
            <w:szCs w:val="20"/>
            <w:lang w:eastAsia="en-GB"/>
          </w:rPr>
          <w:t>2020</w:t>
        </w:r>
      </w:hyperlink>
      <w:r w:rsidRPr="00F23CAE">
        <w:rPr>
          <w:rFonts w:ascii="Arial" w:eastAsia="Arial" w:hAnsi="Arial" w:cs="Arial"/>
          <w:sz w:val="24"/>
          <w:szCs w:val="20"/>
          <w:lang w:eastAsia="en-GB"/>
        </w:rPr>
        <w:t>), t</w:t>
      </w:r>
      <w:r w:rsidRPr="00F23CAE">
        <w:rPr>
          <w:rFonts w:ascii="Arial" w:eastAsia="Arial" w:hAnsi="Arial" w:cs="Arial"/>
          <w:color w:val="333333"/>
          <w:sz w:val="24"/>
          <w:szCs w:val="20"/>
          <w:lang w:eastAsia="en-GB"/>
        </w:rPr>
        <w:t xml:space="preserve">he annual showcase of soft fruit research, included scientific presentations, </w:t>
      </w:r>
      <w:r w:rsidR="00900BB5" w:rsidRPr="00F23CAE">
        <w:rPr>
          <w:rFonts w:ascii="Arial" w:eastAsia="Arial" w:hAnsi="Arial" w:cs="Arial"/>
          <w:color w:val="333333"/>
          <w:sz w:val="24"/>
          <w:szCs w:val="20"/>
          <w:lang w:eastAsia="en-GB"/>
        </w:rPr>
        <w:t xml:space="preserve">field </w:t>
      </w:r>
      <w:r w:rsidRPr="00F23CAE">
        <w:rPr>
          <w:rFonts w:ascii="Arial" w:eastAsia="Arial" w:hAnsi="Arial" w:cs="Arial"/>
          <w:color w:val="333333"/>
          <w:sz w:val="24"/>
          <w:szCs w:val="20"/>
          <w:lang w:eastAsia="en-GB"/>
        </w:rPr>
        <w:t>demonstrations and walks through experimenta</w:t>
      </w:r>
      <w:r w:rsidRPr="00F23CAE">
        <w:rPr>
          <w:rFonts w:ascii="Arial" w:eastAsia="Arial" w:hAnsi="Arial" w:cs="Arial"/>
          <w:color w:val="000000" w:themeColor="text1"/>
          <w:sz w:val="24"/>
          <w:szCs w:val="20"/>
          <w:lang w:eastAsia="en-GB"/>
        </w:rPr>
        <w:t xml:space="preserve">l plots. </w:t>
      </w:r>
      <w:r w:rsidR="00616907" w:rsidRPr="00F23CAE">
        <w:rPr>
          <w:rFonts w:ascii="Arial" w:eastAsia="Arial" w:hAnsi="Arial" w:cs="Arial"/>
          <w:color w:val="000000" w:themeColor="text1"/>
          <w:sz w:val="24"/>
          <w:szCs w:val="20"/>
          <w:lang w:eastAsia="en-GB"/>
        </w:rPr>
        <w:t>Opportunities on the day included g</w:t>
      </w:r>
      <w:r w:rsidRPr="00F23CAE">
        <w:rPr>
          <w:rFonts w:ascii="Arial" w:eastAsia="Arial" w:hAnsi="Arial" w:cs="Arial"/>
          <w:color w:val="000000" w:themeColor="text1"/>
          <w:sz w:val="24"/>
          <w:szCs w:val="20"/>
          <w:lang w:eastAsia="en-GB"/>
        </w:rPr>
        <w:t>rowers participat</w:t>
      </w:r>
      <w:r w:rsidR="00616907" w:rsidRPr="00F23CAE">
        <w:rPr>
          <w:rFonts w:ascii="Arial" w:eastAsia="Arial" w:hAnsi="Arial" w:cs="Arial"/>
          <w:color w:val="000000" w:themeColor="text1"/>
          <w:sz w:val="24"/>
          <w:szCs w:val="20"/>
          <w:lang w:eastAsia="en-GB"/>
        </w:rPr>
        <w:t>ing</w:t>
      </w:r>
      <w:r w:rsidRPr="00F23CAE">
        <w:rPr>
          <w:rFonts w:ascii="Arial" w:eastAsia="Arial" w:hAnsi="Arial" w:cs="Arial"/>
          <w:color w:val="000000" w:themeColor="text1"/>
          <w:sz w:val="24"/>
          <w:szCs w:val="20"/>
          <w:lang w:eastAsia="en-GB"/>
        </w:rPr>
        <w:t xml:space="preserve"> in an annual Spotted Winged Drosophila Soft Fruit clinic</w:t>
      </w:r>
      <w:r w:rsidR="00900BB5" w:rsidRPr="00F23CAE">
        <w:rPr>
          <w:rFonts w:ascii="Arial" w:eastAsia="Arial" w:hAnsi="Arial" w:cs="Arial"/>
          <w:color w:val="000000" w:themeColor="text1"/>
          <w:sz w:val="24"/>
          <w:szCs w:val="20"/>
          <w:lang w:eastAsia="en-GB"/>
        </w:rPr>
        <w:t>,</w:t>
      </w:r>
      <w:r w:rsidRPr="00F23CAE">
        <w:rPr>
          <w:rFonts w:ascii="Arial" w:eastAsia="Arial" w:hAnsi="Arial" w:cs="Arial"/>
          <w:color w:val="000000" w:themeColor="text1"/>
          <w:sz w:val="24"/>
          <w:szCs w:val="20"/>
          <w:lang w:eastAsia="en-GB"/>
        </w:rPr>
        <w:t xml:space="preserve"> and</w:t>
      </w:r>
      <w:r w:rsidR="00C84084" w:rsidRPr="00F23CAE">
        <w:rPr>
          <w:rFonts w:ascii="Arial" w:eastAsia="Arial" w:hAnsi="Arial" w:cs="Arial"/>
          <w:color w:val="000000" w:themeColor="text1"/>
          <w:sz w:val="24"/>
          <w:szCs w:val="20"/>
          <w:lang w:eastAsia="en-GB"/>
        </w:rPr>
        <w:t xml:space="preserve"> activities for </w:t>
      </w:r>
      <w:hyperlink r:id="rId601">
        <w:r w:rsidRPr="00F23CAE">
          <w:rPr>
            <w:rFonts w:ascii="Arial" w:eastAsia="Arial" w:hAnsi="Arial" w:cs="Arial"/>
            <w:color w:val="000000" w:themeColor="text1"/>
            <w:sz w:val="24"/>
            <w:szCs w:val="20"/>
            <w:lang w:eastAsia="en-GB"/>
          </w:rPr>
          <w:t xml:space="preserve"> </w:t>
        </w:r>
      </w:hyperlink>
      <w:hyperlink r:id="rId602">
        <w:r w:rsidRPr="00F23CAE">
          <w:rPr>
            <w:rFonts w:ascii="Arial" w:eastAsia="Arial" w:hAnsi="Arial" w:cs="Arial"/>
            <w:color w:val="1155CC"/>
            <w:sz w:val="24"/>
            <w:szCs w:val="20"/>
            <w:lang w:eastAsia="en-GB"/>
          </w:rPr>
          <w:t>advice</w:t>
        </w:r>
      </w:hyperlink>
      <w:r w:rsidRPr="00F23CAE">
        <w:rPr>
          <w:rFonts w:ascii="Arial" w:eastAsia="Arial" w:hAnsi="Arial" w:cs="Arial"/>
          <w:color w:val="5F5F5F"/>
          <w:sz w:val="24"/>
          <w:szCs w:val="20"/>
          <w:lang w:eastAsia="en-GB"/>
        </w:rPr>
        <w:t xml:space="preserve"> </w:t>
      </w:r>
      <w:r w:rsidR="00C84084" w:rsidRPr="00F23CAE">
        <w:rPr>
          <w:rFonts w:ascii="Arial" w:eastAsia="Arial" w:hAnsi="Arial" w:cs="Arial"/>
          <w:color w:val="5F5F5F"/>
          <w:sz w:val="24"/>
          <w:szCs w:val="20"/>
          <w:lang w:eastAsia="en-GB"/>
        </w:rPr>
        <w:t xml:space="preserve">to be </w:t>
      </w:r>
      <w:r w:rsidRPr="00F23CAE">
        <w:rPr>
          <w:rFonts w:ascii="Arial" w:eastAsia="Arial" w:hAnsi="Arial" w:cs="Arial"/>
          <w:sz w:val="24"/>
          <w:szCs w:val="20"/>
          <w:lang w:eastAsia="en-GB"/>
        </w:rPr>
        <w:t>widely disseminated to the</w:t>
      </w:r>
      <w:hyperlink r:id="rId603">
        <w:r w:rsidRPr="00F23CAE">
          <w:rPr>
            <w:rFonts w:ascii="Arial" w:eastAsia="Arial" w:hAnsi="Arial" w:cs="Arial"/>
            <w:sz w:val="24"/>
            <w:szCs w:val="20"/>
            <w:lang w:eastAsia="en-GB"/>
          </w:rPr>
          <w:t xml:space="preserve"> </w:t>
        </w:r>
      </w:hyperlink>
      <w:hyperlink r:id="rId604">
        <w:r w:rsidRPr="00F23CAE">
          <w:rPr>
            <w:rFonts w:ascii="Arial" w:eastAsia="Arial" w:hAnsi="Arial" w:cs="Arial"/>
            <w:color w:val="0000FF"/>
            <w:sz w:val="24"/>
            <w:szCs w:val="20"/>
            <w:lang w:eastAsia="en-GB"/>
          </w:rPr>
          <w:t>soft fruit industry</w:t>
        </w:r>
      </w:hyperlink>
      <w:r w:rsidRPr="00F23CAE">
        <w:rPr>
          <w:rFonts w:ascii="Arial" w:eastAsia="Arial" w:hAnsi="Arial" w:cs="Arial"/>
          <w:sz w:val="24"/>
          <w:szCs w:val="20"/>
          <w:lang w:eastAsia="en-GB"/>
        </w:rPr>
        <w:t>, SASA and policy makers.</w:t>
      </w:r>
    </w:p>
    <w:p w14:paraId="4601B16C" w14:textId="77777777" w:rsidR="00A66366" w:rsidRPr="001A419B" w:rsidRDefault="00A66366"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780F0255" w14:textId="77777777" w:rsidR="00A76232" w:rsidRPr="00CE04D0"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CE04D0">
        <w:rPr>
          <w:rFonts w:ascii="Arial" w:eastAsia="Arial" w:hAnsi="Arial" w:cs="Arial"/>
          <w:b/>
          <w:sz w:val="24"/>
          <w:szCs w:val="20"/>
          <w:lang w:eastAsia="en-GB"/>
        </w:rPr>
        <w:t>Reducing pesticide use in practice</w:t>
      </w:r>
    </w:p>
    <w:p w14:paraId="22C2D7AA" w14:textId="6EC911C9" w:rsidR="00CE04D0" w:rsidRPr="00CE04D0"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CE04D0">
        <w:rPr>
          <w:rFonts w:ascii="Arial" w:eastAsia="Arial" w:hAnsi="Arial" w:cs="Arial"/>
          <w:sz w:val="24"/>
          <w:szCs w:val="20"/>
          <w:lang w:eastAsia="en-GB"/>
        </w:rPr>
        <w:t xml:space="preserve">Research on potato Late Blight and Ramularia in barley was conducted by SEFARI </w:t>
      </w:r>
      <w:r w:rsidR="001B37E5" w:rsidRPr="00CE04D0">
        <w:rPr>
          <w:rFonts w:ascii="Arial" w:eastAsia="Arial" w:hAnsi="Arial" w:cs="Arial"/>
          <w:sz w:val="24"/>
          <w:szCs w:val="20"/>
          <w:lang w:eastAsia="en-GB"/>
        </w:rPr>
        <w:t>research</w:t>
      </w:r>
      <w:r w:rsidR="005C712B" w:rsidRPr="00CE04D0">
        <w:rPr>
          <w:rFonts w:ascii="Arial" w:eastAsia="Arial" w:hAnsi="Arial" w:cs="Arial"/>
          <w:sz w:val="24"/>
          <w:szCs w:val="20"/>
          <w:lang w:eastAsia="en-GB"/>
        </w:rPr>
        <w:t xml:space="preserve"> grouped </w:t>
      </w:r>
      <w:r w:rsidR="001B37E5" w:rsidRPr="00CE04D0">
        <w:rPr>
          <w:rFonts w:ascii="Arial" w:eastAsia="Arial" w:hAnsi="Arial" w:cs="Arial"/>
          <w:sz w:val="24"/>
          <w:szCs w:val="20"/>
          <w:lang w:eastAsia="en-GB"/>
        </w:rPr>
        <w:t xml:space="preserve"> </w:t>
      </w:r>
      <w:r w:rsidRPr="00CE04D0">
        <w:rPr>
          <w:rFonts w:ascii="Arial" w:eastAsia="Arial" w:hAnsi="Arial" w:cs="Arial"/>
          <w:sz w:val="24"/>
          <w:szCs w:val="20"/>
          <w:lang w:eastAsia="en-GB"/>
        </w:rPr>
        <w:t xml:space="preserve">under </w:t>
      </w:r>
      <w:r w:rsidR="005C712B" w:rsidRPr="00CE04D0">
        <w:rPr>
          <w:rFonts w:ascii="Arial" w:eastAsia="Arial" w:hAnsi="Arial" w:cs="Arial"/>
          <w:sz w:val="24"/>
          <w:szCs w:val="20"/>
          <w:lang w:eastAsia="en-GB"/>
        </w:rPr>
        <w:t>I</w:t>
      </w:r>
      <w:r w:rsidRPr="00CE04D0">
        <w:rPr>
          <w:rFonts w:ascii="Arial" w:eastAsia="Arial" w:hAnsi="Arial" w:cs="Arial"/>
          <w:sz w:val="24"/>
          <w:szCs w:val="20"/>
          <w:lang w:eastAsia="en-GB"/>
        </w:rPr>
        <w:t xml:space="preserve">ntegrated </w:t>
      </w:r>
      <w:r w:rsidR="005C712B" w:rsidRPr="00CE04D0">
        <w:rPr>
          <w:rFonts w:ascii="Arial" w:eastAsia="Arial" w:hAnsi="Arial" w:cs="Arial"/>
          <w:sz w:val="24"/>
          <w:szCs w:val="20"/>
          <w:lang w:eastAsia="en-GB"/>
        </w:rPr>
        <w:t>P</w:t>
      </w:r>
      <w:r w:rsidRPr="00CE04D0">
        <w:rPr>
          <w:rFonts w:ascii="Arial" w:eastAsia="Arial" w:hAnsi="Arial" w:cs="Arial"/>
          <w:sz w:val="24"/>
          <w:szCs w:val="20"/>
          <w:lang w:eastAsia="en-GB"/>
        </w:rPr>
        <w:t xml:space="preserve">est </w:t>
      </w:r>
      <w:r w:rsidR="005C712B" w:rsidRPr="00CE04D0">
        <w:rPr>
          <w:rFonts w:ascii="Arial" w:eastAsia="Arial" w:hAnsi="Arial" w:cs="Arial"/>
          <w:sz w:val="24"/>
          <w:szCs w:val="20"/>
          <w:lang w:eastAsia="en-GB"/>
        </w:rPr>
        <w:t>M</w:t>
      </w:r>
      <w:r w:rsidRPr="00CE04D0">
        <w:rPr>
          <w:rFonts w:ascii="Arial" w:eastAsia="Arial" w:hAnsi="Arial" w:cs="Arial"/>
          <w:sz w:val="24"/>
          <w:szCs w:val="20"/>
          <w:lang w:eastAsia="en-GB"/>
        </w:rPr>
        <w:t>anagement (IPM). Pathogen population changes were communicated to a wide range of industry stakeholders via engagement activities such KE events, uploads to the</w:t>
      </w:r>
      <w:hyperlink r:id="rId605">
        <w:r w:rsidRPr="00CE04D0">
          <w:rPr>
            <w:rFonts w:ascii="Arial" w:eastAsia="Arial" w:hAnsi="Arial" w:cs="Arial"/>
            <w:sz w:val="24"/>
            <w:szCs w:val="20"/>
            <w:lang w:eastAsia="en-GB"/>
          </w:rPr>
          <w:t xml:space="preserve"> </w:t>
        </w:r>
      </w:hyperlink>
      <w:hyperlink r:id="rId606">
        <w:r w:rsidRPr="00CE04D0">
          <w:rPr>
            <w:rFonts w:ascii="Arial" w:eastAsia="Arial" w:hAnsi="Arial" w:cs="Arial"/>
            <w:color w:val="0000FF"/>
            <w:sz w:val="24"/>
            <w:szCs w:val="20"/>
            <w:lang w:eastAsia="en-GB"/>
          </w:rPr>
          <w:t>EuroBlight</w:t>
        </w:r>
      </w:hyperlink>
      <w:r w:rsidRPr="00CE04D0">
        <w:rPr>
          <w:rFonts w:ascii="Arial" w:eastAsia="Arial" w:hAnsi="Arial" w:cs="Arial"/>
          <w:sz w:val="24"/>
          <w:szCs w:val="20"/>
          <w:lang w:eastAsia="en-GB"/>
        </w:rPr>
        <w:t xml:space="preserve"> database and articles in the farming press. The evolution of the late blight pathogen population has influenced IPM strategies via updates to the</w:t>
      </w:r>
      <w:hyperlink r:id="rId607">
        <w:r w:rsidRPr="00CE04D0">
          <w:rPr>
            <w:rFonts w:ascii="Arial" w:eastAsia="Arial" w:hAnsi="Arial" w:cs="Arial"/>
            <w:sz w:val="24"/>
            <w:szCs w:val="20"/>
            <w:lang w:eastAsia="en-GB"/>
          </w:rPr>
          <w:t xml:space="preserve"> </w:t>
        </w:r>
      </w:hyperlink>
      <w:hyperlink r:id="rId608">
        <w:r w:rsidRPr="00CE04D0">
          <w:rPr>
            <w:rFonts w:ascii="Arial" w:eastAsia="Arial" w:hAnsi="Arial" w:cs="Arial"/>
            <w:color w:val="0000FF"/>
            <w:sz w:val="24"/>
            <w:szCs w:val="20"/>
            <w:lang w:eastAsia="en-GB"/>
          </w:rPr>
          <w:t>FRAG-UK</w:t>
        </w:r>
      </w:hyperlink>
      <w:r w:rsidRPr="00CE04D0">
        <w:rPr>
          <w:rFonts w:ascii="Arial" w:eastAsia="Arial" w:hAnsi="Arial" w:cs="Arial"/>
          <w:sz w:val="24"/>
          <w:szCs w:val="20"/>
          <w:lang w:eastAsia="en-GB"/>
        </w:rPr>
        <w:t xml:space="preserve"> guidelines that have shaped growers’ </w:t>
      </w:r>
      <w:r w:rsidR="00F63BCC" w:rsidRPr="00CE04D0">
        <w:rPr>
          <w:rFonts w:ascii="Arial" w:eastAsia="Arial" w:hAnsi="Arial" w:cs="Arial"/>
          <w:sz w:val="24"/>
          <w:szCs w:val="20"/>
          <w:lang w:eastAsia="en-GB"/>
        </w:rPr>
        <w:t xml:space="preserve">choices of </w:t>
      </w:r>
      <w:r w:rsidRPr="00CE04D0">
        <w:rPr>
          <w:rFonts w:ascii="Arial" w:eastAsia="Arial" w:hAnsi="Arial" w:cs="Arial"/>
          <w:sz w:val="24"/>
          <w:szCs w:val="20"/>
          <w:lang w:eastAsia="en-GB"/>
        </w:rPr>
        <w:t>fungicide product</w:t>
      </w:r>
      <w:r w:rsidR="00F63BCC" w:rsidRPr="00CE04D0">
        <w:rPr>
          <w:rFonts w:ascii="Arial" w:eastAsia="Arial" w:hAnsi="Arial" w:cs="Arial"/>
          <w:sz w:val="24"/>
          <w:szCs w:val="20"/>
          <w:lang w:eastAsia="en-GB"/>
        </w:rPr>
        <w:t>s</w:t>
      </w:r>
      <w:r w:rsidRPr="00CE04D0">
        <w:rPr>
          <w:rFonts w:ascii="Arial" w:eastAsia="Arial" w:hAnsi="Arial" w:cs="Arial"/>
          <w:sz w:val="24"/>
          <w:szCs w:val="20"/>
          <w:lang w:eastAsia="en-GB"/>
        </w:rPr>
        <w:t xml:space="preserve">. Over the 2016 to 2020 growing seasons the area of seed and ware potatoes treated with Fluazinam has fallen from 50,943 </w:t>
      </w:r>
      <w:r w:rsidR="00F63BCC" w:rsidRPr="00CE04D0">
        <w:rPr>
          <w:rFonts w:ascii="Arial" w:eastAsia="Arial" w:hAnsi="Arial" w:cs="Arial"/>
          <w:sz w:val="24"/>
          <w:szCs w:val="20"/>
          <w:lang w:eastAsia="en-GB"/>
        </w:rPr>
        <w:t xml:space="preserve">ha </w:t>
      </w:r>
      <w:r w:rsidRPr="00CE04D0">
        <w:rPr>
          <w:rFonts w:ascii="Arial" w:eastAsia="Arial" w:hAnsi="Arial" w:cs="Arial"/>
          <w:sz w:val="24"/>
          <w:szCs w:val="20"/>
          <w:lang w:eastAsia="en-GB"/>
        </w:rPr>
        <w:t xml:space="preserve">to 10,602 </w:t>
      </w:r>
      <w:r w:rsidR="00F63BCC" w:rsidRPr="00CE04D0">
        <w:rPr>
          <w:rFonts w:ascii="Arial" w:eastAsia="Arial" w:hAnsi="Arial" w:cs="Arial"/>
          <w:sz w:val="24"/>
          <w:szCs w:val="20"/>
          <w:lang w:eastAsia="en-GB"/>
        </w:rPr>
        <w:t>h</w:t>
      </w:r>
      <w:r w:rsidRPr="00CE04D0">
        <w:rPr>
          <w:rFonts w:ascii="Arial" w:eastAsia="Arial" w:hAnsi="Arial" w:cs="Arial"/>
          <w:sz w:val="24"/>
          <w:szCs w:val="20"/>
          <w:lang w:eastAsia="en-GB"/>
        </w:rPr>
        <w:t>a (Scottish Pesticide Surveys Database,</w:t>
      </w:r>
      <w:hyperlink r:id="rId609">
        <w:r w:rsidRPr="00CE04D0">
          <w:rPr>
            <w:rFonts w:ascii="Arial" w:eastAsia="Arial" w:hAnsi="Arial" w:cs="Arial"/>
            <w:sz w:val="24"/>
            <w:szCs w:val="20"/>
            <w:lang w:eastAsia="en-GB"/>
          </w:rPr>
          <w:t xml:space="preserve"> </w:t>
        </w:r>
      </w:hyperlink>
      <w:hyperlink r:id="rId610">
        <w:r w:rsidRPr="00CE04D0">
          <w:rPr>
            <w:rFonts w:ascii="Arial" w:eastAsia="Arial" w:hAnsi="Arial" w:cs="Arial"/>
            <w:color w:val="0000FF"/>
            <w:sz w:val="24"/>
            <w:szCs w:val="20"/>
            <w:lang w:eastAsia="en-GB"/>
          </w:rPr>
          <w:t>SCOPES</w:t>
        </w:r>
      </w:hyperlink>
      <w:r w:rsidRPr="00CE04D0">
        <w:rPr>
          <w:rFonts w:ascii="Arial" w:eastAsia="Arial" w:hAnsi="Arial" w:cs="Arial"/>
          <w:sz w:val="24"/>
          <w:szCs w:val="20"/>
          <w:lang w:eastAsia="en-GB"/>
        </w:rPr>
        <w:t xml:space="preserve">). This has prevented crop losses and prolonged the effective life of the active ingredient. SEFARI research </w:t>
      </w:r>
      <w:r w:rsidR="00F63BCC" w:rsidRPr="00CE04D0">
        <w:rPr>
          <w:rFonts w:ascii="Arial" w:eastAsia="Arial" w:hAnsi="Arial" w:cs="Arial"/>
          <w:sz w:val="24"/>
          <w:szCs w:val="20"/>
          <w:lang w:eastAsia="en-GB"/>
        </w:rPr>
        <w:t xml:space="preserve">also </w:t>
      </w:r>
      <w:r w:rsidRPr="00CE04D0">
        <w:rPr>
          <w:rFonts w:ascii="Arial" w:eastAsia="Arial" w:hAnsi="Arial" w:cs="Arial"/>
          <w:sz w:val="24"/>
          <w:szCs w:val="20"/>
          <w:lang w:eastAsia="en-GB"/>
        </w:rPr>
        <w:t>led to the development of a new improved national warning system for potato late blight ‘</w:t>
      </w:r>
      <w:hyperlink r:id="rId611">
        <w:r w:rsidRPr="00CE04D0">
          <w:rPr>
            <w:rFonts w:ascii="Arial" w:eastAsia="Arial" w:hAnsi="Arial" w:cs="Arial"/>
            <w:color w:val="1155CC"/>
            <w:sz w:val="24"/>
            <w:szCs w:val="20"/>
            <w:lang w:eastAsia="en-GB"/>
          </w:rPr>
          <w:t xml:space="preserve">the </w:t>
        </w:r>
        <w:r w:rsidR="00FA36FD" w:rsidRPr="00CE04D0">
          <w:rPr>
            <w:rFonts w:ascii="Arial" w:eastAsia="Arial" w:hAnsi="Arial" w:cs="Arial"/>
            <w:color w:val="1155CC"/>
            <w:sz w:val="24"/>
            <w:szCs w:val="20"/>
            <w:lang w:eastAsia="en-GB"/>
          </w:rPr>
          <w:t>‘</w:t>
        </w:r>
        <w:r w:rsidRPr="00CE04D0">
          <w:rPr>
            <w:rFonts w:ascii="Arial" w:eastAsia="Arial" w:hAnsi="Arial" w:cs="Arial"/>
            <w:color w:val="1155CC"/>
            <w:sz w:val="24"/>
            <w:szCs w:val="20"/>
            <w:lang w:eastAsia="en-GB"/>
          </w:rPr>
          <w:t>Hutton Criteria</w:t>
        </w:r>
      </w:hyperlink>
      <w:r w:rsidRPr="00CE04D0">
        <w:rPr>
          <w:rFonts w:ascii="Arial" w:eastAsia="Arial" w:hAnsi="Arial" w:cs="Arial"/>
          <w:sz w:val="24"/>
          <w:szCs w:val="20"/>
          <w:lang w:eastAsia="en-GB"/>
        </w:rPr>
        <w:t>’</w:t>
      </w:r>
      <w:r w:rsidR="00E20F87" w:rsidRPr="00CE04D0">
        <w:rPr>
          <w:rFonts w:ascii="Arial" w:eastAsia="Arial" w:hAnsi="Arial" w:cs="Arial"/>
          <w:sz w:val="24"/>
          <w:szCs w:val="20"/>
          <w:lang w:eastAsia="en-GB"/>
        </w:rPr>
        <w:t xml:space="preserve">) </w:t>
      </w:r>
      <w:r w:rsidRPr="00CE04D0">
        <w:rPr>
          <w:rFonts w:ascii="Arial" w:eastAsia="Arial" w:hAnsi="Arial" w:cs="Arial"/>
          <w:sz w:val="24"/>
          <w:szCs w:val="20"/>
          <w:lang w:eastAsia="en-GB"/>
        </w:rPr>
        <w:t xml:space="preserve">which has been demonstrated to </w:t>
      </w:r>
      <w:r w:rsidR="00D43763" w:rsidRPr="00CE04D0">
        <w:rPr>
          <w:rFonts w:ascii="Arial" w:eastAsia="Arial" w:hAnsi="Arial" w:cs="Arial"/>
          <w:sz w:val="24"/>
          <w:szCs w:val="20"/>
          <w:lang w:eastAsia="en-GB"/>
        </w:rPr>
        <w:t xml:space="preserve">inform </w:t>
      </w:r>
      <w:r w:rsidRPr="00CE04D0">
        <w:rPr>
          <w:rFonts w:ascii="Arial" w:eastAsia="Arial" w:hAnsi="Arial" w:cs="Arial"/>
          <w:sz w:val="24"/>
          <w:szCs w:val="20"/>
          <w:lang w:eastAsia="en-GB"/>
        </w:rPr>
        <w:t>reduc</w:t>
      </w:r>
      <w:r w:rsidR="00D43763" w:rsidRPr="00CE04D0">
        <w:rPr>
          <w:rFonts w:ascii="Arial" w:eastAsia="Arial" w:hAnsi="Arial" w:cs="Arial"/>
          <w:sz w:val="24"/>
          <w:szCs w:val="20"/>
          <w:lang w:eastAsia="en-GB"/>
        </w:rPr>
        <w:t>tions in</w:t>
      </w:r>
      <w:r w:rsidRPr="00CE04D0">
        <w:rPr>
          <w:rFonts w:ascii="Arial" w:eastAsia="Arial" w:hAnsi="Arial" w:cs="Arial"/>
          <w:sz w:val="24"/>
          <w:szCs w:val="20"/>
          <w:lang w:eastAsia="en-GB"/>
        </w:rPr>
        <w:t xml:space="preserve"> </w:t>
      </w:r>
      <w:r w:rsidR="00D43763" w:rsidRPr="00CE04D0">
        <w:rPr>
          <w:rFonts w:ascii="Arial" w:eastAsia="Arial" w:hAnsi="Arial" w:cs="Arial"/>
          <w:sz w:val="24"/>
          <w:szCs w:val="20"/>
          <w:lang w:eastAsia="en-GB"/>
        </w:rPr>
        <w:t xml:space="preserve">the </w:t>
      </w:r>
      <w:r w:rsidRPr="00CE04D0">
        <w:rPr>
          <w:rFonts w:ascii="Arial" w:eastAsia="Arial" w:hAnsi="Arial" w:cs="Arial"/>
          <w:sz w:val="24"/>
          <w:szCs w:val="20"/>
          <w:lang w:eastAsia="en-GB"/>
        </w:rPr>
        <w:t xml:space="preserve">use of fungicide without crop losses. </w:t>
      </w:r>
    </w:p>
    <w:p w14:paraId="142E8CA0" w14:textId="77777777" w:rsidR="00CE04D0" w:rsidRPr="00CE04D0" w:rsidRDefault="00CE04D0"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65EC9ECD" w14:textId="7A2456B6" w:rsidR="005A754B" w:rsidRPr="00CE04D0"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CE04D0">
        <w:rPr>
          <w:rFonts w:ascii="Arial" w:eastAsia="Arial" w:hAnsi="Arial" w:cs="Arial"/>
          <w:sz w:val="24"/>
          <w:szCs w:val="20"/>
          <w:lang w:eastAsia="en-GB"/>
        </w:rPr>
        <w:t>The Hutton Criteria forms part of a</w:t>
      </w:r>
      <w:hyperlink r:id="rId612">
        <w:r w:rsidRPr="00CE04D0">
          <w:rPr>
            <w:rFonts w:ascii="Arial" w:eastAsia="Arial" w:hAnsi="Arial" w:cs="Arial"/>
            <w:sz w:val="24"/>
            <w:szCs w:val="20"/>
            <w:lang w:eastAsia="en-GB"/>
          </w:rPr>
          <w:t xml:space="preserve"> </w:t>
        </w:r>
      </w:hyperlink>
      <w:hyperlink r:id="rId613">
        <w:r w:rsidRPr="00CE04D0">
          <w:rPr>
            <w:rFonts w:ascii="Arial" w:eastAsia="Arial" w:hAnsi="Arial" w:cs="Arial"/>
            <w:color w:val="1155CC"/>
            <w:sz w:val="24"/>
            <w:szCs w:val="20"/>
            <w:lang w:eastAsia="en-GB"/>
          </w:rPr>
          <w:t>commercially run advisory tool</w:t>
        </w:r>
      </w:hyperlink>
      <w:r w:rsidRPr="00CE04D0">
        <w:rPr>
          <w:rFonts w:ascii="Arial" w:eastAsia="Arial" w:hAnsi="Arial" w:cs="Arial"/>
          <w:sz w:val="24"/>
          <w:szCs w:val="20"/>
          <w:lang w:eastAsia="en-GB"/>
        </w:rPr>
        <w:t xml:space="preserve"> that promotes effective and timely fungicide application. IPM approaches to late blight control have</w:t>
      </w:r>
      <w:r w:rsidR="00E12D2C" w:rsidRPr="00CE04D0">
        <w:rPr>
          <w:rFonts w:ascii="Arial" w:eastAsia="Arial" w:hAnsi="Arial" w:cs="Arial"/>
          <w:sz w:val="24"/>
          <w:szCs w:val="20"/>
          <w:lang w:eastAsia="en-GB"/>
        </w:rPr>
        <w:t xml:space="preserve"> also</w:t>
      </w:r>
      <w:r w:rsidRPr="00CE04D0">
        <w:rPr>
          <w:rFonts w:ascii="Arial" w:eastAsia="Arial" w:hAnsi="Arial" w:cs="Arial"/>
          <w:sz w:val="24"/>
          <w:szCs w:val="20"/>
          <w:lang w:eastAsia="en-GB"/>
        </w:rPr>
        <w:t xml:space="preserve"> been trialled in collaboration with industry, achieving a reduction in fungicide costs of 28% through use of host resistance. The Ramularia population has shown changes in fungicide susceptibility to </w:t>
      </w:r>
      <w:r w:rsidR="00AA62B3" w:rsidRPr="00CE04D0">
        <w:rPr>
          <w:rFonts w:ascii="Arial" w:eastAsia="Arial" w:hAnsi="Arial" w:cs="Arial"/>
          <w:sz w:val="24"/>
          <w:szCs w:val="20"/>
          <w:lang w:eastAsia="en-GB"/>
        </w:rPr>
        <w:t>succinate dehydrogenase inhibitor a</w:t>
      </w:r>
      <w:r w:rsidRPr="00CE04D0">
        <w:rPr>
          <w:rFonts w:ascii="Arial" w:eastAsia="Arial" w:hAnsi="Arial" w:cs="Arial"/>
          <w:sz w:val="24"/>
          <w:szCs w:val="20"/>
          <w:lang w:eastAsia="en-GB"/>
        </w:rPr>
        <w:t>nd azole fungicides</w:t>
      </w:r>
      <w:r w:rsidR="007552A4" w:rsidRPr="00CE04D0">
        <w:rPr>
          <w:rFonts w:ascii="Arial" w:eastAsia="Arial" w:hAnsi="Arial" w:cs="Arial"/>
          <w:sz w:val="24"/>
          <w:szCs w:val="20"/>
          <w:lang w:eastAsia="en-GB"/>
        </w:rPr>
        <w:t>,</w:t>
      </w:r>
      <w:r w:rsidRPr="00CE04D0">
        <w:rPr>
          <w:rFonts w:ascii="Arial" w:eastAsia="Arial" w:hAnsi="Arial" w:cs="Arial"/>
          <w:sz w:val="24"/>
          <w:szCs w:val="20"/>
          <w:lang w:eastAsia="en-GB"/>
        </w:rPr>
        <w:t xml:space="preserve"> and the loss of an effective multi-site fungicide has impacted on growers</w:t>
      </w:r>
      <w:hyperlink r:id="rId614">
        <w:r w:rsidRPr="00CE04D0">
          <w:rPr>
            <w:rFonts w:ascii="Arial" w:eastAsia="Arial" w:hAnsi="Arial" w:cs="Arial"/>
            <w:sz w:val="24"/>
            <w:szCs w:val="20"/>
            <w:lang w:eastAsia="en-GB"/>
          </w:rPr>
          <w:t xml:space="preserve"> </w:t>
        </w:r>
      </w:hyperlink>
      <w:hyperlink r:id="rId615">
        <w:r w:rsidRPr="00CE04D0">
          <w:rPr>
            <w:rFonts w:ascii="Arial" w:eastAsia="Arial" w:hAnsi="Arial" w:cs="Arial"/>
            <w:color w:val="0000FF"/>
            <w:sz w:val="24"/>
            <w:szCs w:val="20"/>
            <w:lang w:eastAsia="en-GB"/>
          </w:rPr>
          <w:t>(FRAG-UK 2021)</w:t>
        </w:r>
      </w:hyperlink>
      <w:r w:rsidRPr="00CE04D0">
        <w:rPr>
          <w:rFonts w:ascii="Arial" w:eastAsia="Arial" w:hAnsi="Arial" w:cs="Arial"/>
          <w:sz w:val="24"/>
          <w:szCs w:val="20"/>
          <w:lang w:eastAsia="en-GB"/>
        </w:rPr>
        <w:t>. IPM field trials demonstrated that priming crops for disease resistance can potentially reduce fungicide use by 50% in spring barley.</w:t>
      </w:r>
    </w:p>
    <w:p w14:paraId="197E2C0A" w14:textId="6013BF0B"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4DEB7BF8" w14:textId="77777777" w:rsidR="00EE58DA" w:rsidRDefault="00EE58DA"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highlight w:val="yellow"/>
          <w:lang w:eastAsia="en-GB"/>
        </w:rPr>
      </w:pPr>
    </w:p>
    <w:p w14:paraId="721C2CBB" w14:textId="77777777" w:rsidR="00EE58DA" w:rsidRPr="00323A92" w:rsidRDefault="00EE58DA"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186C3D33" w14:textId="797AABC2" w:rsidR="00A76232" w:rsidRPr="00323A9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323A92">
        <w:rPr>
          <w:rFonts w:ascii="Arial" w:eastAsia="Arial" w:hAnsi="Arial" w:cs="Arial"/>
          <w:b/>
          <w:sz w:val="24"/>
          <w:szCs w:val="20"/>
          <w:lang w:eastAsia="en-GB"/>
        </w:rPr>
        <w:t>Management of Potato cyst nematode (PCN) for industry sustainability</w:t>
      </w:r>
    </w:p>
    <w:p w14:paraId="0B747E89" w14:textId="1200ECFE" w:rsidR="00A76232" w:rsidRPr="00323A9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323A92">
        <w:rPr>
          <w:rFonts w:ascii="Arial" w:eastAsia="Arial" w:hAnsi="Arial" w:cs="Arial"/>
          <w:sz w:val="24"/>
          <w:szCs w:val="20"/>
          <w:lang w:eastAsia="en-GB"/>
        </w:rPr>
        <w:lastRenderedPageBreak/>
        <w:t xml:space="preserve">Research on potato cyst nematode (PCN) within the SRP has </w:t>
      </w:r>
      <w:r w:rsidR="00503FAB" w:rsidRPr="00323A92">
        <w:rPr>
          <w:rFonts w:ascii="Arial" w:eastAsia="Arial" w:hAnsi="Arial" w:cs="Arial"/>
          <w:sz w:val="24"/>
          <w:szCs w:val="20"/>
          <w:lang w:eastAsia="en-GB"/>
        </w:rPr>
        <w:t>be</w:t>
      </w:r>
      <w:r w:rsidR="002A4E89" w:rsidRPr="00323A92">
        <w:rPr>
          <w:rFonts w:ascii="Arial" w:eastAsia="Arial" w:hAnsi="Arial" w:cs="Arial"/>
          <w:sz w:val="24"/>
          <w:szCs w:val="20"/>
          <w:lang w:eastAsia="en-GB"/>
        </w:rPr>
        <w:t>en</w:t>
      </w:r>
      <w:r w:rsidR="00503FAB" w:rsidRPr="00323A92">
        <w:rPr>
          <w:rFonts w:ascii="Arial" w:eastAsia="Arial" w:hAnsi="Arial" w:cs="Arial"/>
          <w:sz w:val="24"/>
          <w:szCs w:val="20"/>
          <w:lang w:eastAsia="en-GB"/>
        </w:rPr>
        <w:t xml:space="preserve"> associated with </w:t>
      </w:r>
      <w:r w:rsidRPr="00323A92">
        <w:rPr>
          <w:rFonts w:ascii="Arial" w:eastAsia="Arial" w:hAnsi="Arial" w:cs="Arial"/>
          <w:sz w:val="24"/>
          <w:szCs w:val="20"/>
          <w:lang w:eastAsia="en-GB"/>
        </w:rPr>
        <w:t xml:space="preserve">close collaborative ties with nematologists at SASA and the wider stakeholder community. </w:t>
      </w:r>
      <w:r w:rsidR="0048162C" w:rsidRPr="00323A92">
        <w:rPr>
          <w:rFonts w:ascii="Arial" w:eastAsia="Arial" w:hAnsi="Arial" w:cs="Arial"/>
          <w:sz w:val="24"/>
          <w:szCs w:val="20"/>
          <w:lang w:eastAsia="en-GB"/>
        </w:rPr>
        <w:t xml:space="preserve">The </w:t>
      </w:r>
      <w:r w:rsidR="00EE58DA" w:rsidRPr="00323A92">
        <w:rPr>
          <w:rFonts w:ascii="Arial" w:eastAsia="Arial" w:hAnsi="Arial" w:cs="Arial"/>
          <w:sz w:val="24"/>
          <w:szCs w:val="20"/>
          <w:lang w:eastAsia="en-GB"/>
        </w:rPr>
        <w:t xml:space="preserve">SEFARI </w:t>
      </w:r>
      <w:r w:rsidR="0048162C" w:rsidRPr="00323A92">
        <w:rPr>
          <w:rFonts w:ascii="Arial" w:eastAsia="Arial" w:hAnsi="Arial" w:cs="Arial"/>
          <w:sz w:val="24"/>
          <w:szCs w:val="20"/>
          <w:lang w:eastAsia="en-GB"/>
        </w:rPr>
        <w:t xml:space="preserve">research team leads </w:t>
      </w:r>
      <w:r w:rsidRPr="00323A92">
        <w:rPr>
          <w:rFonts w:ascii="Arial" w:eastAsia="Arial" w:hAnsi="Arial" w:cs="Arial"/>
          <w:sz w:val="24"/>
          <w:szCs w:val="20"/>
          <w:lang w:eastAsia="en-GB"/>
        </w:rPr>
        <w:t xml:space="preserve">a working group, managed by Scotland’s Plant Health Centre, aimed at identifying policy, </w:t>
      </w:r>
      <w:r w:rsidR="00AA62B3" w:rsidRPr="00323A92">
        <w:rPr>
          <w:rFonts w:ascii="Arial" w:eastAsia="Arial" w:hAnsi="Arial" w:cs="Arial"/>
          <w:sz w:val="24"/>
          <w:szCs w:val="20"/>
          <w:lang w:eastAsia="en-GB"/>
        </w:rPr>
        <w:t>industry,</w:t>
      </w:r>
      <w:r w:rsidRPr="00323A92">
        <w:rPr>
          <w:rFonts w:ascii="Arial" w:eastAsia="Arial" w:hAnsi="Arial" w:cs="Arial"/>
          <w:sz w:val="24"/>
          <w:szCs w:val="20"/>
          <w:lang w:eastAsia="en-GB"/>
        </w:rPr>
        <w:t xml:space="preserve"> and actions to minimise the threat of PCN to Scottish potato growers. In collaboration with industry and SASA, future research priorities were identified directly from work in the SRP and external funding, including </w:t>
      </w:r>
      <w:r w:rsidR="002A4E89" w:rsidRPr="00323A92">
        <w:rPr>
          <w:rFonts w:ascii="Arial" w:eastAsia="Arial" w:hAnsi="Arial" w:cs="Arial"/>
          <w:sz w:val="24"/>
          <w:szCs w:val="20"/>
          <w:lang w:eastAsia="en-GB"/>
        </w:rPr>
        <w:t xml:space="preserve">development of </w:t>
      </w:r>
      <w:r w:rsidRPr="00323A92">
        <w:rPr>
          <w:rFonts w:ascii="Arial" w:eastAsia="Arial" w:hAnsi="Arial" w:cs="Arial"/>
          <w:sz w:val="24"/>
          <w:szCs w:val="20"/>
          <w:lang w:eastAsia="en-GB"/>
        </w:rPr>
        <w:t xml:space="preserve">PCN resistance marker, </w:t>
      </w:r>
      <w:r w:rsidR="009F244D" w:rsidRPr="00323A92">
        <w:rPr>
          <w:rFonts w:ascii="Arial" w:eastAsia="Arial" w:hAnsi="Arial" w:cs="Arial"/>
          <w:sz w:val="24"/>
          <w:szCs w:val="20"/>
          <w:lang w:eastAsia="en-GB"/>
        </w:rPr>
        <w:t>tolerance,</w:t>
      </w:r>
      <w:r w:rsidRPr="00323A92">
        <w:rPr>
          <w:rFonts w:ascii="Arial" w:eastAsia="Arial" w:hAnsi="Arial" w:cs="Arial"/>
          <w:sz w:val="24"/>
          <w:szCs w:val="20"/>
          <w:lang w:eastAsia="en-GB"/>
        </w:rPr>
        <w:t xml:space="preserve"> and breeding; PCN biology; economic analysis; and Integrated Pest Management practices. Following a</w:t>
      </w:r>
      <w:hyperlink r:id="rId616" w:anchor=":~:text=Abstract%20Following%20a%20Ministerial%20round%20table%20meeting%20on,clear%20strategy%20for%20dealing%20with%20the%20PCN%20crisis.">
        <w:r w:rsidRPr="00323A92">
          <w:rPr>
            <w:rFonts w:ascii="Arial" w:eastAsia="Arial" w:hAnsi="Arial" w:cs="Arial"/>
            <w:sz w:val="24"/>
            <w:szCs w:val="20"/>
            <w:lang w:eastAsia="en-GB"/>
          </w:rPr>
          <w:t xml:space="preserve"> </w:t>
        </w:r>
      </w:hyperlink>
      <w:hyperlink r:id="rId617" w:anchor=":~:text=Abstract%20Following%20a%20Ministerial%20round%20table%20meeting%20on,clear%20strategy%20for%20dealing%20with%20the%20PCN%20crisis.">
        <w:r w:rsidRPr="00323A92">
          <w:rPr>
            <w:rFonts w:ascii="Arial" w:eastAsia="Arial" w:hAnsi="Arial" w:cs="Arial"/>
            <w:color w:val="1155CC"/>
            <w:sz w:val="24"/>
            <w:szCs w:val="20"/>
            <w:lang w:eastAsia="en-GB"/>
          </w:rPr>
          <w:t>PCN working group report</w:t>
        </w:r>
      </w:hyperlink>
      <w:r w:rsidRPr="00323A92">
        <w:rPr>
          <w:rFonts w:ascii="Arial" w:eastAsia="Arial" w:hAnsi="Arial" w:cs="Arial"/>
          <w:sz w:val="24"/>
          <w:szCs w:val="20"/>
          <w:lang w:eastAsia="en-GB"/>
        </w:rPr>
        <w:t>, the S</w:t>
      </w:r>
      <w:r w:rsidR="002A4E89" w:rsidRPr="00323A92">
        <w:rPr>
          <w:rFonts w:ascii="Arial" w:eastAsia="Arial" w:hAnsi="Arial" w:cs="Arial"/>
          <w:sz w:val="24"/>
          <w:szCs w:val="20"/>
          <w:lang w:eastAsia="en-GB"/>
        </w:rPr>
        <w:t xml:space="preserve">cottish </w:t>
      </w:r>
      <w:r w:rsidRPr="00323A92">
        <w:rPr>
          <w:rFonts w:ascii="Arial" w:eastAsia="Arial" w:hAnsi="Arial" w:cs="Arial"/>
          <w:sz w:val="24"/>
          <w:szCs w:val="20"/>
          <w:lang w:eastAsia="en-GB"/>
        </w:rPr>
        <w:t>G</w:t>
      </w:r>
      <w:r w:rsidR="002A4E89" w:rsidRPr="00323A92">
        <w:rPr>
          <w:rFonts w:ascii="Arial" w:eastAsia="Arial" w:hAnsi="Arial" w:cs="Arial"/>
          <w:sz w:val="24"/>
          <w:szCs w:val="20"/>
          <w:lang w:eastAsia="en-GB"/>
        </w:rPr>
        <w:t xml:space="preserve">overnment </w:t>
      </w:r>
      <w:r w:rsidRPr="00323A92">
        <w:rPr>
          <w:rFonts w:ascii="Arial" w:eastAsia="Arial" w:hAnsi="Arial" w:cs="Arial"/>
          <w:sz w:val="24"/>
          <w:szCs w:val="20"/>
          <w:lang w:eastAsia="en-GB"/>
        </w:rPr>
        <w:t>announced funding for a major</w:t>
      </w:r>
      <w:hyperlink r:id="rId618">
        <w:r w:rsidRPr="00323A92">
          <w:rPr>
            <w:rFonts w:ascii="Arial" w:eastAsia="Arial" w:hAnsi="Arial" w:cs="Arial"/>
            <w:sz w:val="24"/>
            <w:szCs w:val="20"/>
            <w:lang w:eastAsia="en-GB"/>
          </w:rPr>
          <w:t xml:space="preserve"> </w:t>
        </w:r>
      </w:hyperlink>
      <w:hyperlink r:id="rId619">
        <w:r w:rsidRPr="00323A92">
          <w:rPr>
            <w:rFonts w:ascii="Arial" w:eastAsia="Arial" w:hAnsi="Arial" w:cs="Arial"/>
            <w:color w:val="1155CC"/>
            <w:sz w:val="24"/>
            <w:szCs w:val="20"/>
            <w:lang w:eastAsia="en-GB"/>
          </w:rPr>
          <w:t>project</w:t>
        </w:r>
      </w:hyperlink>
      <w:r w:rsidRPr="00323A92">
        <w:rPr>
          <w:rFonts w:ascii="Arial" w:eastAsia="Arial" w:hAnsi="Arial" w:cs="Arial"/>
          <w:sz w:val="24"/>
          <w:szCs w:val="20"/>
          <w:lang w:eastAsia="en-GB"/>
        </w:rPr>
        <w:t xml:space="preserve"> worth c.£2.2M over 5 years to ensure implementation of these and other priorities.</w:t>
      </w:r>
    </w:p>
    <w:p w14:paraId="0F26F94E" w14:textId="77777777" w:rsidR="00A76232" w:rsidRPr="00323A9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323A92">
        <w:rPr>
          <w:rFonts w:ascii="Arial" w:eastAsia="Arial" w:hAnsi="Arial" w:cs="Arial"/>
          <w:sz w:val="24"/>
          <w:szCs w:val="20"/>
          <w:lang w:eastAsia="en-GB"/>
        </w:rPr>
        <w:t xml:space="preserve"> </w:t>
      </w:r>
    </w:p>
    <w:p w14:paraId="6B5370D6" w14:textId="5F1F9015" w:rsidR="00FC1223" w:rsidRDefault="005C51A8" w:rsidP="00F12D82">
      <w:pPr>
        <w:spacing w:line="240" w:lineRule="auto"/>
        <w:rPr>
          <w:rFonts w:ascii="Arial" w:hAnsi="Arial" w:cs="Arial"/>
          <w:sz w:val="24"/>
          <w:szCs w:val="24"/>
        </w:rPr>
      </w:pPr>
      <w:r w:rsidRPr="00337643">
        <w:rPr>
          <w:rFonts w:ascii="Arial" w:hAnsi="Arial" w:cs="Arial"/>
          <w:b/>
          <w:bCs/>
          <w:sz w:val="24"/>
          <w:szCs w:val="24"/>
        </w:rPr>
        <w:t xml:space="preserve">CT-measured rumen volumes of sheep to predict methane emissions: </w:t>
      </w:r>
      <w:r w:rsidRPr="00337643">
        <w:rPr>
          <w:rFonts w:ascii="Arial" w:hAnsi="Arial" w:cs="Arial"/>
          <w:sz w:val="24"/>
          <w:szCs w:val="24"/>
        </w:rPr>
        <w:t>Rumen volume, as measured by Computerised Tomography (CT), positively correlates with increased methane emissions from sheep. Using CT image archives, statistically significant breed differences in rumen volume were identified between divergent sheep breeds reared together on low</w:t>
      </w:r>
      <w:r w:rsidR="00E12D2C" w:rsidRPr="00337643">
        <w:rPr>
          <w:rFonts w:ascii="Arial" w:hAnsi="Arial" w:cs="Arial"/>
          <w:sz w:val="24"/>
          <w:szCs w:val="24"/>
        </w:rPr>
        <w:t>-</w:t>
      </w:r>
      <w:r w:rsidRPr="00337643">
        <w:rPr>
          <w:rFonts w:ascii="Arial" w:hAnsi="Arial" w:cs="Arial"/>
          <w:sz w:val="24"/>
          <w:szCs w:val="24"/>
        </w:rPr>
        <w:t>ground pastures, with a hill breed (Scottish Blackface) having a 30% larger rumen, on average, than a terminal sire breed (Texel), at the same live weight. Genetic analyses of rumen volumes of Texel lambs from the national breeding programme found this measurement to be heritable, uncorrelated to growth traits, but favourably correlated to carcass composition, carcass weight and muscularity (</w:t>
      </w:r>
      <w:hyperlink r:id="rId620" w:history="1">
        <w:r w:rsidRPr="00337643">
          <w:rPr>
            <w:rStyle w:val="Hyperlink"/>
            <w:rFonts w:ascii="Arial" w:hAnsi="Arial" w:cs="Arial"/>
            <w:sz w:val="24"/>
            <w:szCs w:val="24"/>
          </w:rPr>
          <w:t>implying that lambs with higher muscularity, or proportion of weight as carcass, have smaller rumens</w:t>
        </w:r>
      </w:hyperlink>
      <w:r w:rsidRPr="00337643">
        <w:rPr>
          <w:rFonts w:ascii="Arial" w:hAnsi="Arial" w:cs="Arial"/>
          <w:sz w:val="24"/>
          <w:szCs w:val="24"/>
        </w:rPr>
        <w:t>). Different terminal sire breeds also differed significantly in rumen volume at the same live weight, and smaller rumens were generally associated with higher breeding values for composition and muscularity</w:t>
      </w:r>
      <w:r w:rsidR="0041366E" w:rsidRPr="00337643">
        <w:rPr>
          <w:rFonts w:ascii="Arial" w:hAnsi="Arial" w:cs="Arial"/>
          <w:sz w:val="24"/>
          <w:szCs w:val="24"/>
        </w:rPr>
        <w:t xml:space="preserve">. This suggests </w:t>
      </w:r>
      <w:r w:rsidRPr="00337643">
        <w:rPr>
          <w:rFonts w:ascii="Arial" w:hAnsi="Arial" w:cs="Arial"/>
          <w:sz w:val="24"/>
          <w:szCs w:val="24"/>
        </w:rPr>
        <w:t xml:space="preserve">no within-breed trade-offs for these production traits. </w:t>
      </w:r>
    </w:p>
    <w:p w14:paraId="31B8A52D" w14:textId="77777777" w:rsidR="00FC1223" w:rsidRDefault="00FC1223" w:rsidP="00F12D82">
      <w:pPr>
        <w:spacing w:line="240" w:lineRule="auto"/>
        <w:rPr>
          <w:rFonts w:ascii="Arial" w:hAnsi="Arial" w:cs="Arial"/>
          <w:sz w:val="24"/>
          <w:szCs w:val="24"/>
        </w:rPr>
      </w:pPr>
    </w:p>
    <w:p w14:paraId="6AAA0818" w14:textId="3EA0EC17" w:rsidR="005C51A8" w:rsidRPr="00337643" w:rsidRDefault="005C51A8" w:rsidP="00F12D82">
      <w:pPr>
        <w:spacing w:line="240" w:lineRule="auto"/>
        <w:rPr>
          <w:rFonts w:ascii="Arial" w:hAnsi="Arial" w:cs="Arial"/>
          <w:sz w:val="24"/>
          <w:szCs w:val="24"/>
        </w:rPr>
      </w:pPr>
      <w:r w:rsidRPr="00337643">
        <w:rPr>
          <w:rFonts w:ascii="Arial" w:hAnsi="Arial" w:cs="Arial"/>
          <w:sz w:val="24"/>
          <w:szCs w:val="24"/>
        </w:rPr>
        <w:t xml:space="preserve">Methodologies were applied to data from the international </w:t>
      </w:r>
      <w:hyperlink r:id="rId621" w:history="1">
        <w:r w:rsidRPr="00337643">
          <w:rPr>
            <w:rStyle w:val="Hyperlink"/>
            <w:rFonts w:ascii="Arial" w:hAnsi="Arial" w:cs="Arial"/>
            <w:sz w:val="24"/>
            <w:szCs w:val="24"/>
          </w:rPr>
          <w:t>Grass To Gas</w:t>
        </w:r>
      </w:hyperlink>
      <w:r w:rsidRPr="00337643">
        <w:rPr>
          <w:rFonts w:ascii="Arial" w:hAnsi="Arial" w:cs="Arial"/>
          <w:sz w:val="24"/>
          <w:szCs w:val="24"/>
        </w:rPr>
        <w:t xml:space="preserve"> project, and preliminary results suggest no </w:t>
      </w:r>
      <w:r w:rsidR="00250C8A" w:rsidRPr="00337643">
        <w:rPr>
          <w:rFonts w:ascii="Arial" w:hAnsi="Arial" w:cs="Arial"/>
          <w:sz w:val="24"/>
          <w:szCs w:val="24"/>
        </w:rPr>
        <w:t xml:space="preserve">effect </w:t>
      </w:r>
      <w:r w:rsidRPr="00337643">
        <w:rPr>
          <w:rFonts w:ascii="Arial" w:hAnsi="Arial" w:cs="Arial"/>
          <w:sz w:val="24"/>
          <w:szCs w:val="24"/>
        </w:rPr>
        <w:t xml:space="preserve">of rumen volume on feed efficiency. </w:t>
      </w:r>
      <w:r w:rsidR="0041366E" w:rsidRPr="00337643">
        <w:rPr>
          <w:rFonts w:ascii="Arial" w:hAnsi="Arial" w:cs="Arial"/>
          <w:sz w:val="24"/>
          <w:szCs w:val="24"/>
        </w:rPr>
        <w:t>However, r</w:t>
      </w:r>
      <w:r w:rsidRPr="00337643">
        <w:rPr>
          <w:rFonts w:ascii="Arial" w:hAnsi="Arial" w:cs="Arial"/>
          <w:sz w:val="24"/>
          <w:szCs w:val="24"/>
        </w:rPr>
        <w:t>elationships with economically and environmentally important traits should be investigated in different production systems before breeding recommendations are made. Findings were communicated to national and international stakeholders and resulted in further research applications and funding, as well as industry interest and uptake. This work is helping to inform international strategies to breed sheep for reduced methane emissions.</w:t>
      </w:r>
    </w:p>
    <w:p w14:paraId="383D4457" w14:textId="77777777" w:rsidR="00A76232" w:rsidRPr="00791059"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791059">
        <w:rPr>
          <w:rFonts w:ascii="Arial" w:eastAsia="Arial" w:hAnsi="Arial" w:cs="Arial"/>
          <w:b/>
          <w:sz w:val="24"/>
          <w:szCs w:val="20"/>
          <w:lang w:eastAsia="en-GB"/>
        </w:rPr>
        <w:t>Behavioural and economic benefits of enrichments for free-range hens</w:t>
      </w:r>
    </w:p>
    <w:p w14:paraId="7150FC03" w14:textId="6316D0E4" w:rsidR="002361B1" w:rsidRPr="0079105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791059">
        <w:rPr>
          <w:rFonts w:ascii="Arial" w:eastAsia="Arial" w:hAnsi="Arial" w:cs="Arial"/>
          <w:sz w:val="24"/>
          <w:szCs w:val="20"/>
          <w:lang w:eastAsia="en-GB"/>
        </w:rPr>
        <w:t>Laying hens are given enrichments inside the shed to encourage foraging and reduce feather pecking</w:t>
      </w:r>
      <w:r w:rsidR="00F42996" w:rsidRPr="00791059">
        <w:rPr>
          <w:rFonts w:ascii="Arial" w:eastAsia="Arial" w:hAnsi="Arial" w:cs="Arial"/>
          <w:sz w:val="24"/>
          <w:szCs w:val="20"/>
          <w:lang w:eastAsia="en-GB"/>
        </w:rPr>
        <w:t xml:space="preserve">. SRP research studied </w:t>
      </w:r>
      <w:r w:rsidRPr="00791059">
        <w:rPr>
          <w:rFonts w:ascii="Arial" w:eastAsia="Arial" w:hAnsi="Arial" w:cs="Arial"/>
          <w:sz w:val="24"/>
          <w:szCs w:val="20"/>
          <w:lang w:eastAsia="en-GB"/>
        </w:rPr>
        <w:t xml:space="preserve">which are most favourable </w:t>
      </w:r>
      <w:r w:rsidR="00F42996" w:rsidRPr="00791059">
        <w:rPr>
          <w:rFonts w:ascii="Arial" w:eastAsia="Arial" w:hAnsi="Arial" w:cs="Arial"/>
          <w:sz w:val="24"/>
          <w:szCs w:val="20"/>
          <w:lang w:eastAsia="en-GB"/>
        </w:rPr>
        <w:t xml:space="preserve">in relation to </w:t>
      </w:r>
      <w:r w:rsidRPr="00791059">
        <w:rPr>
          <w:rFonts w:ascii="Arial" w:eastAsia="Arial" w:hAnsi="Arial" w:cs="Arial"/>
          <w:sz w:val="24"/>
          <w:szCs w:val="20"/>
          <w:lang w:eastAsia="en-GB"/>
        </w:rPr>
        <w:t xml:space="preserve">hen behaviour and </w:t>
      </w:r>
      <w:r w:rsidR="00D213CD" w:rsidRPr="00791059">
        <w:rPr>
          <w:rFonts w:ascii="Arial" w:eastAsia="Arial" w:hAnsi="Arial" w:cs="Arial"/>
          <w:sz w:val="24"/>
          <w:szCs w:val="20"/>
          <w:lang w:eastAsia="en-GB"/>
        </w:rPr>
        <w:t xml:space="preserve">of </w:t>
      </w:r>
      <w:r w:rsidRPr="00791059">
        <w:rPr>
          <w:rFonts w:ascii="Arial" w:eastAsia="Arial" w:hAnsi="Arial" w:cs="Arial"/>
          <w:sz w:val="24"/>
          <w:szCs w:val="20"/>
          <w:lang w:eastAsia="en-GB"/>
        </w:rPr>
        <w:t>least cost to producers</w:t>
      </w:r>
      <w:r w:rsidR="00F42996" w:rsidRPr="00791059">
        <w:rPr>
          <w:rFonts w:ascii="Arial" w:eastAsia="Arial" w:hAnsi="Arial" w:cs="Arial"/>
          <w:sz w:val="24"/>
          <w:szCs w:val="20"/>
          <w:lang w:eastAsia="en-GB"/>
        </w:rPr>
        <w:t>.</w:t>
      </w:r>
      <w:r w:rsidRPr="00791059">
        <w:rPr>
          <w:rFonts w:ascii="Arial" w:eastAsia="Arial" w:hAnsi="Arial" w:cs="Arial"/>
          <w:sz w:val="24"/>
          <w:szCs w:val="20"/>
          <w:lang w:eastAsia="en-GB"/>
        </w:rPr>
        <w:t xml:space="preserve"> Of four enrichments provided to eight commercial flocks of 16,000 free-range hens, pecking blocks (£6,720/flock) and Lucerne (alfalfa) hay bales (£2,080/flock) provided consistent interest to birds, based both on observations of hens in the vicinity of the enrichments, interacting with the enrichments, and least inactivity near the enrichments. Hens were most interested in pelleted feed (£3,008/flock) at the time of scatter (which </w:t>
      </w:r>
      <w:r w:rsidR="00E47745" w:rsidRPr="00791059">
        <w:rPr>
          <w:rFonts w:ascii="Arial" w:eastAsia="Arial" w:hAnsi="Arial" w:cs="Arial"/>
          <w:sz w:val="24"/>
          <w:szCs w:val="20"/>
          <w:lang w:eastAsia="en-GB"/>
        </w:rPr>
        <w:t xml:space="preserve">was </w:t>
      </w:r>
      <w:r w:rsidRPr="00791059">
        <w:rPr>
          <w:rFonts w:ascii="Arial" w:eastAsia="Arial" w:hAnsi="Arial" w:cs="Arial"/>
          <w:sz w:val="24"/>
          <w:szCs w:val="20"/>
          <w:lang w:eastAsia="en-GB"/>
        </w:rPr>
        <w:t xml:space="preserve">twice per day), but pelleted feed was consistently of greater interest than ropes, which hens </w:t>
      </w:r>
      <w:r w:rsidR="003607B5" w:rsidRPr="00791059">
        <w:rPr>
          <w:rFonts w:ascii="Arial" w:eastAsia="Arial" w:hAnsi="Arial" w:cs="Arial"/>
          <w:sz w:val="24"/>
          <w:szCs w:val="20"/>
          <w:lang w:eastAsia="en-GB"/>
        </w:rPr>
        <w:t>found</w:t>
      </w:r>
      <w:r w:rsidRPr="00791059">
        <w:rPr>
          <w:rFonts w:ascii="Arial" w:eastAsia="Arial" w:hAnsi="Arial" w:cs="Arial"/>
          <w:sz w:val="24"/>
          <w:szCs w:val="20"/>
          <w:lang w:eastAsia="en-GB"/>
        </w:rPr>
        <w:t xml:space="preserve"> least attractive. Feather scores (a proxy measure for feather pecking) worsened with age, but differences between treatments were small and variable between ages. While ropes were </w:t>
      </w:r>
      <w:r w:rsidR="00E47745" w:rsidRPr="00791059">
        <w:rPr>
          <w:rFonts w:ascii="Arial" w:eastAsia="Arial" w:hAnsi="Arial" w:cs="Arial"/>
          <w:sz w:val="24"/>
          <w:szCs w:val="20"/>
          <w:lang w:eastAsia="en-GB"/>
        </w:rPr>
        <w:t xml:space="preserve">the significantly </w:t>
      </w:r>
      <w:r w:rsidRPr="00791059">
        <w:rPr>
          <w:rFonts w:ascii="Arial" w:eastAsia="Arial" w:hAnsi="Arial" w:cs="Arial"/>
          <w:sz w:val="24"/>
          <w:szCs w:val="20"/>
          <w:lang w:eastAsia="en-GB"/>
        </w:rPr>
        <w:t>cheape</w:t>
      </w:r>
      <w:r w:rsidR="00E47745" w:rsidRPr="00791059">
        <w:rPr>
          <w:rFonts w:ascii="Arial" w:eastAsia="Arial" w:hAnsi="Arial" w:cs="Arial"/>
          <w:sz w:val="24"/>
          <w:szCs w:val="20"/>
          <w:lang w:eastAsia="en-GB"/>
        </w:rPr>
        <w:t xml:space="preserve">r </w:t>
      </w:r>
      <w:r w:rsidRPr="00791059">
        <w:rPr>
          <w:rFonts w:ascii="Arial" w:eastAsia="Arial" w:hAnsi="Arial" w:cs="Arial"/>
          <w:sz w:val="24"/>
          <w:szCs w:val="20"/>
          <w:lang w:eastAsia="en-GB"/>
        </w:rPr>
        <w:t xml:space="preserve">enrichment (£6.64/flock), behaviour at ropes was indistinguishable from behaviour away from any enrichments, and thus did not </w:t>
      </w:r>
      <w:r w:rsidRPr="00791059">
        <w:rPr>
          <w:rFonts w:ascii="Arial" w:eastAsia="Arial" w:hAnsi="Arial" w:cs="Arial"/>
          <w:sz w:val="24"/>
          <w:szCs w:val="20"/>
          <w:lang w:eastAsia="en-GB"/>
        </w:rPr>
        <w:lastRenderedPageBreak/>
        <w:t xml:space="preserve">sufficiently encourage foraging and other desirable behaviours. A balance between encouraging positive hen behaviour and cost to the producer needs </w:t>
      </w:r>
      <w:r w:rsidR="00AA62B3" w:rsidRPr="00791059">
        <w:rPr>
          <w:rFonts w:ascii="Arial" w:eastAsia="Arial" w:hAnsi="Arial" w:cs="Arial"/>
          <w:sz w:val="24"/>
          <w:szCs w:val="20"/>
          <w:lang w:eastAsia="en-GB"/>
        </w:rPr>
        <w:t>to be considered</w:t>
      </w:r>
      <w:r w:rsidRPr="00791059">
        <w:rPr>
          <w:rFonts w:ascii="Arial" w:eastAsia="Arial" w:hAnsi="Arial" w:cs="Arial"/>
          <w:sz w:val="24"/>
          <w:szCs w:val="20"/>
          <w:lang w:eastAsia="en-GB"/>
        </w:rPr>
        <w:t xml:space="preserve"> in the practical use of any enrichment. </w:t>
      </w:r>
    </w:p>
    <w:p w14:paraId="7D58B123" w14:textId="77777777" w:rsidR="00791059" w:rsidRPr="00791059" w:rsidRDefault="0079105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17F65168" w14:textId="3E8E1109" w:rsidR="002361B1" w:rsidRPr="00791059" w:rsidRDefault="002361B1"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791059">
        <w:rPr>
          <w:rFonts w:ascii="Arial" w:hAnsi="Arial" w:cs="Arial"/>
          <w:b/>
          <w:bCs/>
          <w:noProof/>
          <w:sz w:val="24"/>
          <w:szCs w:val="24"/>
          <w:lang w:eastAsia="en-GB"/>
        </w:rPr>
        <mc:AlternateContent>
          <mc:Choice Requires="wpg">
            <w:drawing>
              <wp:anchor distT="0" distB="0" distL="114300" distR="114300" simplePos="0" relativeHeight="251658245" behindDoc="1" locked="0" layoutInCell="1" allowOverlap="1" wp14:anchorId="715AC1BF" wp14:editId="784DE101">
                <wp:simplePos x="0" y="0"/>
                <wp:positionH relativeFrom="margin">
                  <wp:align>left</wp:align>
                </wp:positionH>
                <wp:positionV relativeFrom="paragraph">
                  <wp:posOffset>177800</wp:posOffset>
                </wp:positionV>
                <wp:extent cx="2762250" cy="1758950"/>
                <wp:effectExtent l="0" t="0" r="0" b="0"/>
                <wp:wrapTight wrapText="bothSides">
                  <wp:wrapPolygon edited="0">
                    <wp:start x="0" y="0"/>
                    <wp:lineTo x="0" y="21288"/>
                    <wp:lineTo x="21451" y="21288"/>
                    <wp:lineTo x="21451" y="0"/>
                    <wp:lineTo x="0" y="0"/>
                  </wp:wrapPolygon>
                </wp:wrapTight>
                <wp:docPr id="3" name="Group 5"/>
                <wp:cNvGraphicFramePr/>
                <a:graphic xmlns:a="http://schemas.openxmlformats.org/drawingml/2006/main">
                  <a:graphicData uri="http://schemas.microsoft.com/office/word/2010/wordprocessingGroup">
                    <wpg:wgp>
                      <wpg:cNvGrpSpPr/>
                      <wpg:grpSpPr>
                        <a:xfrm>
                          <a:off x="0" y="0"/>
                          <a:ext cx="2762250" cy="1758950"/>
                          <a:chOff x="0" y="0"/>
                          <a:chExt cx="3664903" cy="2702560"/>
                        </a:xfrm>
                      </wpg:grpSpPr>
                      <pic:pic xmlns:pic="http://schemas.openxmlformats.org/drawingml/2006/picture">
                        <pic:nvPicPr>
                          <pic:cNvPr id="7" name="Picture 7" descr="A picture containing indoor&#10;&#10;Description automatically generated"/>
                          <pic:cNvPicPr>
                            <a:picLocks noChangeAspect="1"/>
                          </pic:cNvPicPr>
                        </pic:nvPicPr>
                        <pic:blipFill rotWithShape="1">
                          <a:blip r:embed="rId622" cstate="print">
                            <a:extLst>
                              <a:ext uri="{28A0092B-C50C-407E-A947-70E740481C1C}">
                                <a14:useLocalDpi xmlns:a14="http://schemas.microsoft.com/office/drawing/2010/main" val="0"/>
                              </a:ext>
                            </a:extLst>
                          </a:blip>
                          <a:srcRect l="40449"/>
                          <a:stretch/>
                        </pic:blipFill>
                        <pic:spPr bwMode="auto">
                          <a:xfrm rot="5400000">
                            <a:off x="272097" y="-268605"/>
                            <a:ext cx="1354455" cy="18916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A picture containing chicken, bird, gallinaceous bird, farm building&#10;&#10;Description automatically generated"/>
                          <pic:cNvPicPr>
                            <a:picLocks noChangeAspect="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1895157" y="0"/>
                            <a:ext cx="1769745" cy="1351280"/>
                          </a:xfrm>
                          <a:prstGeom prst="rect">
                            <a:avLst/>
                          </a:prstGeom>
                          <a:noFill/>
                          <a:ln>
                            <a:noFill/>
                          </a:ln>
                        </pic:spPr>
                      </pic:pic>
                      <pic:pic xmlns:pic="http://schemas.openxmlformats.org/drawingml/2006/picture">
                        <pic:nvPicPr>
                          <pic:cNvPr id="10" name="Picture 10" descr="A picture containing table, dessert&#10;&#10;Description automatically generated"/>
                          <pic:cNvPicPr>
                            <a:picLocks noChangeAspect="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1351280"/>
                            <a:ext cx="1898650" cy="1351280"/>
                          </a:xfrm>
                          <a:prstGeom prst="rect">
                            <a:avLst/>
                          </a:prstGeom>
                          <a:noFill/>
                          <a:ln>
                            <a:noFill/>
                          </a:ln>
                        </pic:spPr>
                      </pic:pic>
                      <pic:pic xmlns:pic="http://schemas.openxmlformats.org/drawingml/2006/picture">
                        <pic:nvPicPr>
                          <pic:cNvPr id="11" name="Picture 11" descr="A picture containing gallinaceous bird, bird&#10;&#10;Description automatically generated"/>
                          <pic:cNvPicPr>
                            <a:picLocks noChangeAspect="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1902143" y="1351280"/>
                            <a:ext cx="1762760" cy="13512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8347240" id="Group 5" o:spid="_x0000_s1026" style="position:absolute;margin-left:0;margin-top:14pt;width:217.5pt;height:138.5pt;z-index:-251658235;mso-position-horizontal:left;mso-position-horizontal-relative:margin;mso-width-relative:margin;mso-height-relative:margin" coordsize="36649,27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picture containing indoor&#10;&#10;Description automatically generated" style="position:absolute;left:2721;top:-2687;width:13544;height:1891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">
                  <v:imagedata r:id="rId636" o:title="A picture containing indoor&#10;&#10;Description automatically generated" cropleft="26509f"/>
                </v:shape>
                <v:shape id="Picture 9" o:spid="_x0000_s1028" type="#_x0000_t75" alt="A picture containing chicken, bird, gallinaceous bird, farm building&#10;&#10;Description automatically generated" style="position:absolute;left:18951;width:17698;height:1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">
                  <v:imagedata r:id="rId637" o:title="A picture containing chicken, bird, gallinaceous bird, farm building&#10;&#10;Description automatically generated"/>
                </v:shape>
                <v:shape id="Picture 10" o:spid="_x0000_s1029" type="#_x0000_t75" alt="A picture containing table, dessert&#10;&#10;Description automatically generated" style="position:absolute;top:13512;width:18986;height:13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">
                  <v:imagedata r:id="rId638" o:title="A picture containing table, dessert&#10;&#10;Description automatically generated"/>
                </v:shape>
                <v:shape id="Picture 11" o:spid="_x0000_s1030" type="#_x0000_t75" alt="A picture containing gallinaceous bird, bird&#10;&#10;Description automatically generated" style="position:absolute;left:19021;top:13512;width:17628;height:13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">
                  <v:imagedata r:id="rId639" o:title="A picture containing gallinaceous bird, bird&#10;&#10;Description automatically generated"/>
                </v:shape>
                <w10:wrap type="tight" anchorx="margin"/>
              </v:group>
            </w:pict>
          </mc:Fallback>
        </mc:AlternateContent>
      </w:r>
      <w:r w:rsidR="00A76232" w:rsidRPr="00791059">
        <w:rPr>
          <w:rFonts w:ascii="Arial" w:eastAsia="Arial" w:hAnsi="Arial" w:cs="Arial"/>
          <w:sz w:val="24"/>
          <w:szCs w:val="20"/>
          <w:lang w:eastAsia="en-GB"/>
        </w:rPr>
        <w:t>This work was shared with all participants in the study (</w:t>
      </w:r>
      <w:r w:rsidR="00AA62B3" w:rsidRPr="00791059">
        <w:rPr>
          <w:rFonts w:ascii="Arial" w:eastAsia="Arial" w:hAnsi="Arial" w:cs="Arial"/>
          <w:sz w:val="24"/>
          <w:szCs w:val="20"/>
          <w:lang w:eastAsia="en-GB"/>
        </w:rPr>
        <w:t>i.e.,</w:t>
      </w:r>
      <w:r w:rsidR="00A76232" w:rsidRPr="00791059">
        <w:rPr>
          <w:rFonts w:ascii="Arial" w:eastAsia="Arial" w:hAnsi="Arial" w:cs="Arial"/>
          <w:sz w:val="24"/>
          <w:szCs w:val="20"/>
          <w:lang w:eastAsia="en-GB"/>
        </w:rPr>
        <w:t xml:space="preserve"> farmers and enrichment providers).</w:t>
      </w:r>
      <w:r w:rsidRPr="00791059">
        <w:rPr>
          <w:rFonts w:ascii="Arial" w:eastAsia="Arial" w:hAnsi="Arial" w:cs="Arial"/>
          <w:sz w:val="24"/>
          <w:szCs w:val="20"/>
          <w:lang w:eastAsia="en-GB"/>
        </w:rPr>
        <w:t xml:space="preserve"> </w:t>
      </w:r>
      <w:r w:rsidR="00A76232" w:rsidRPr="00791059">
        <w:rPr>
          <w:rFonts w:ascii="Arial" w:eastAsia="Arial" w:hAnsi="Arial" w:cs="Arial"/>
          <w:sz w:val="24"/>
          <w:szCs w:val="20"/>
          <w:lang w:eastAsia="en-GB"/>
        </w:rPr>
        <w:t>It was showcased in British Free Range Egg Producers’ magazine “The Ranger” and at the Pig and Poultry Fair, May 2022 (</w:t>
      </w:r>
      <w:r w:rsidR="00791059" w:rsidRPr="00791059">
        <w:rPr>
          <w:rFonts w:ascii="Arial" w:eastAsia="Arial" w:hAnsi="Arial" w:cs="Arial"/>
          <w:sz w:val="24"/>
          <w:szCs w:val="20"/>
          <w:lang w:eastAsia="en-GB"/>
        </w:rPr>
        <w:t xml:space="preserve">approximately </w:t>
      </w:r>
      <w:r w:rsidR="00A76232" w:rsidRPr="00791059">
        <w:rPr>
          <w:rFonts w:ascii="Arial" w:eastAsia="Arial" w:hAnsi="Arial" w:cs="Arial"/>
          <w:sz w:val="24"/>
          <w:szCs w:val="20"/>
          <w:lang w:eastAsia="en-GB"/>
        </w:rPr>
        <w:t xml:space="preserve">10,000 attendees). </w:t>
      </w:r>
      <w:r w:rsidR="00E47745" w:rsidRPr="00791059">
        <w:rPr>
          <w:rFonts w:ascii="Arial" w:eastAsia="Arial" w:hAnsi="Arial" w:cs="Arial"/>
          <w:sz w:val="24"/>
          <w:szCs w:val="20"/>
          <w:lang w:eastAsia="en-GB"/>
        </w:rPr>
        <w:t>The findings from t</w:t>
      </w:r>
      <w:r w:rsidR="00A76232" w:rsidRPr="00791059">
        <w:rPr>
          <w:rFonts w:ascii="Arial" w:eastAsia="Arial" w:hAnsi="Arial" w:cs="Arial"/>
          <w:sz w:val="24"/>
          <w:szCs w:val="20"/>
          <w:lang w:eastAsia="en-GB"/>
        </w:rPr>
        <w:t xml:space="preserve">his work </w:t>
      </w:r>
      <w:r w:rsidR="00E47745" w:rsidRPr="00791059">
        <w:rPr>
          <w:rFonts w:ascii="Arial" w:eastAsia="Arial" w:hAnsi="Arial" w:cs="Arial"/>
          <w:sz w:val="24"/>
          <w:szCs w:val="20"/>
          <w:lang w:eastAsia="en-GB"/>
        </w:rPr>
        <w:t xml:space="preserve">have also been shared with the </w:t>
      </w:r>
      <w:r w:rsidR="00A76232" w:rsidRPr="00791059">
        <w:rPr>
          <w:rFonts w:ascii="Arial" w:eastAsia="Arial" w:hAnsi="Arial" w:cs="Arial"/>
          <w:sz w:val="24"/>
          <w:szCs w:val="20"/>
          <w:lang w:eastAsia="en-GB"/>
        </w:rPr>
        <w:t>RSPCA</w:t>
      </w:r>
      <w:r w:rsidR="00E47745" w:rsidRPr="00791059">
        <w:rPr>
          <w:rFonts w:ascii="Arial" w:eastAsia="Arial" w:hAnsi="Arial" w:cs="Arial"/>
          <w:sz w:val="24"/>
          <w:szCs w:val="20"/>
          <w:lang w:eastAsia="en-GB"/>
        </w:rPr>
        <w:t>, reflecting its relevance</w:t>
      </w:r>
      <w:r w:rsidR="00A76232" w:rsidRPr="00791059">
        <w:rPr>
          <w:rFonts w:ascii="Arial" w:eastAsia="Arial" w:hAnsi="Arial" w:cs="Arial"/>
          <w:sz w:val="24"/>
          <w:szCs w:val="20"/>
          <w:lang w:eastAsia="en-GB"/>
        </w:rPr>
        <w:t xml:space="preserve"> </w:t>
      </w:r>
      <w:r w:rsidR="00E47745" w:rsidRPr="00791059">
        <w:rPr>
          <w:rFonts w:ascii="Arial" w:eastAsia="Arial" w:hAnsi="Arial" w:cs="Arial"/>
          <w:sz w:val="24"/>
          <w:szCs w:val="20"/>
          <w:lang w:eastAsia="en-GB"/>
        </w:rPr>
        <w:t xml:space="preserve">to their </w:t>
      </w:r>
      <w:r w:rsidR="00A76232" w:rsidRPr="00791059">
        <w:rPr>
          <w:rFonts w:ascii="Arial" w:eastAsia="Arial" w:hAnsi="Arial" w:cs="Arial"/>
          <w:sz w:val="24"/>
          <w:szCs w:val="20"/>
          <w:lang w:eastAsia="en-GB"/>
        </w:rPr>
        <w:t xml:space="preserve">accreditation scheme </w:t>
      </w:r>
      <w:r w:rsidR="00E47745" w:rsidRPr="00791059">
        <w:rPr>
          <w:rFonts w:ascii="Arial" w:eastAsia="Arial" w:hAnsi="Arial" w:cs="Arial"/>
          <w:sz w:val="24"/>
          <w:szCs w:val="20"/>
          <w:lang w:eastAsia="en-GB"/>
        </w:rPr>
        <w:t xml:space="preserve">on </w:t>
      </w:r>
      <w:r w:rsidR="00A76232" w:rsidRPr="00791059">
        <w:rPr>
          <w:rFonts w:ascii="Arial" w:eastAsia="Arial" w:hAnsi="Arial" w:cs="Arial"/>
          <w:sz w:val="24"/>
          <w:szCs w:val="20"/>
          <w:lang w:eastAsia="en-GB"/>
        </w:rPr>
        <w:t>enrichment requirements for hens.</w:t>
      </w:r>
      <w:r w:rsidR="005C51A8" w:rsidRPr="00791059">
        <w:rPr>
          <w:rFonts w:ascii="Arial" w:eastAsia="Calibri" w:hAnsi="Arial" w:cs="Arial"/>
          <w:color w:val="000000" w:themeColor="text1"/>
          <w:sz w:val="24"/>
          <w:szCs w:val="24"/>
        </w:rPr>
        <w:t xml:space="preserve"> The full paper can be found </w:t>
      </w:r>
      <w:hyperlink r:id="rId640" w:history="1">
        <w:r w:rsidR="005C51A8" w:rsidRPr="00791059">
          <w:rPr>
            <w:rStyle w:val="Hyperlink"/>
            <w:rFonts w:ascii="Arial" w:eastAsia="Calibri" w:hAnsi="Arial" w:cs="Arial"/>
            <w:szCs w:val="24"/>
          </w:rPr>
          <w:t>here</w:t>
        </w:r>
      </w:hyperlink>
      <w:r w:rsidR="00674446" w:rsidRPr="00791059">
        <w:rPr>
          <w:rStyle w:val="Hyperlink"/>
          <w:rFonts w:ascii="Arial" w:eastAsia="Calibri" w:hAnsi="Arial" w:cs="Arial"/>
          <w:szCs w:val="24"/>
        </w:rPr>
        <w:t>.</w:t>
      </w:r>
    </w:p>
    <w:p w14:paraId="1CAA68C2" w14:textId="77777777" w:rsidR="002361B1" w:rsidRPr="00791059" w:rsidRDefault="002361B1" w:rsidP="00F12D82">
      <w:pPr>
        <w:spacing w:after="0" w:line="240" w:lineRule="auto"/>
        <w:rPr>
          <w:rFonts w:ascii="Arial" w:hAnsi="Arial" w:cs="Arial"/>
          <w:b/>
          <w:bCs/>
          <w:color w:val="000000" w:themeColor="text1"/>
          <w:sz w:val="18"/>
          <w:szCs w:val="18"/>
        </w:rPr>
      </w:pPr>
      <w:r w:rsidRPr="00791059">
        <w:rPr>
          <w:rFonts w:ascii="Arial" w:hAnsi="Arial" w:cs="Arial"/>
          <w:i/>
          <w:iCs/>
          <w:sz w:val="18"/>
          <w:szCs w:val="18"/>
        </w:rPr>
        <w:t>Enrichments:</w:t>
      </w:r>
      <w:r w:rsidRPr="00791059">
        <w:rPr>
          <w:rFonts w:ascii="Arial" w:hAnsi="Arial" w:cs="Arial"/>
          <w:b/>
          <w:bCs/>
          <w:sz w:val="18"/>
          <w:szCs w:val="18"/>
        </w:rPr>
        <w:t xml:space="preserve"> </w:t>
      </w:r>
      <w:r w:rsidRPr="00791059">
        <w:rPr>
          <w:rFonts w:ascii="Arial" w:hAnsi="Arial" w:cs="Arial"/>
          <w:i/>
          <w:iCs/>
          <w:sz w:val="18"/>
          <w:szCs w:val="18"/>
        </w:rPr>
        <w:t xml:space="preserve">From top left clockwise, </w:t>
      </w:r>
      <w:r w:rsidRPr="00791059">
        <w:rPr>
          <w:rFonts w:ascii="Arial" w:hAnsi="Arial" w:cs="Arial"/>
          <w:i/>
          <w:iCs/>
          <w:color w:val="000000" w:themeColor="text1"/>
          <w:sz w:val="18"/>
          <w:szCs w:val="18"/>
        </w:rPr>
        <w:t>Lucerne hay bales, pecking blocks, jute ropes, and pelleted feed scattered in litter.</w:t>
      </w:r>
    </w:p>
    <w:p w14:paraId="25AA9888" w14:textId="7D893E6D" w:rsidR="002361B1" w:rsidRPr="001A419B" w:rsidRDefault="002361B1"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66DCAC3E" w14:textId="6B306893" w:rsidR="00A76232" w:rsidRPr="00F25177" w:rsidRDefault="00E94928"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F25177">
        <w:rPr>
          <w:rFonts w:ascii="Arial" w:eastAsia="Arial" w:hAnsi="Arial" w:cs="Arial"/>
          <w:b/>
          <w:sz w:val="24"/>
          <w:szCs w:val="20"/>
          <w:lang w:eastAsia="en-GB"/>
        </w:rPr>
        <w:t>T</w:t>
      </w:r>
      <w:r w:rsidR="00A76232" w:rsidRPr="00F25177">
        <w:rPr>
          <w:rFonts w:ascii="Arial" w:eastAsia="Arial" w:hAnsi="Arial" w:cs="Arial"/>
          <w:b/>
          <w:sz w:val="24"/>
          <w:szCs w:val="20"/>
          <w:lang w:eastAsia="en-GB"/>
        </w:rPr>
        <w:t>ools</w:t>
      </w:r>
      <w:r w:rsidRPr="00F25177">
        <w:rPr>
          <w:rFonts w:ascii="Arial" w:eastAsia="Arial" w:hAnsi="Arial" w:cs="Arial"/>
          <w:b/>
          <w:sz w:val="24"/>
          <w:szCs w:val="20"/>
          <w:lang w:eastAsia="en-GB"/>
        </w:rPr>
        <w:t xml:space="preserve"> for</w:t>
      </w:r>
      <w:r w:rsidR="00A76232" w:rsidRPr="00F25177">
        <w:rPr>
          <w:rFonts w:ascii="Arial" w:eastAsia="Arial" w:hAnsi="Arial" w:cs="Arial"/>
          <w:b/>
          <w:sz w:val="24"/>
          <w:szCs w:val="20"/>
          <w:lang w:eastAsia="en-GB"/>
        </w:rPr>
        <w:t xml:space="preserve"> future sustainable control of sheep scab </w:t>
      </w:r>
      <w:r w:rsidR="00393B43" w:rsidRPr="00F25177">
        <w:rPr>
          <w:rFonts w:ascii="Arial" w:eastAsia="Arial" w:hAnsi="Arial" w:cs="Arial"/>
          <w:bCs/>
          <w:sz w:val="24"/>
          <w:szCs w:val="20"/>
          <w:lang w:eastAsia="en-GB"/>
        </w:rPr>
        <w:t>[</w:t>
      </w:r>
      <w:r w:rsidR="00393B43" w:rsidRPr="00F25177">
        <w:rPr>
          <w:rFonts w:ascii="Arial" w:eastAsia="Arial" w:hAnsi="Arial" w:cs="Arial"/>
          <w:sz w:val="24"/>
          <w:szCs w:val="20"/>
          <w:lang w:eastAsia="en-GB"/>
        </w:rPr>
        <w:t>Includes pre</w:t>
      </w:r>
      <w:r w:rsidR="006B0AE0" w:rsidRPr="00F25177">
        <w:rPr>
          <w:rFonts w:ascii="Arial" w:eastAsia="Arial" w:hAnsi="Arial" w:cs="Arial"/>
          <w:sz w:val="24"/>
          <w:szCs w:val="20"/>
          <w:lang w:eastAsia="en-GB"/>
        </w:rPr>
        <w:t>-</w:t>
      </w:r>
      <w:r w:rsidR="00A76232" w:rsidRPr="00F25177">
        <w:rPr>
          <w:rFonts w:ascii="Arial" w:eastAsia="Arial" w:hAnsi="Arial" w:cs="Arial"/>
          <w:sz w:val="24"/>
          <w:szCs w:val="20"/>
          <w:lang w:eastAsia="en-GB"/>
        </w:rPr>
        <w:t>2016 funding]</w:t>
      </w:r>
    </w:p>
    <w:p w14:paraId="550EDE18" w14:textId="77777777" w:rsidR="00431B1F" w:rsidRDefault="004664DB"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8B6A9F">
        <w:rPr>
          <w:rFonts w:ascii="Arial" w:eastAsia="Arial" w:hAnsi="Arial" w:cs="Arial"/>
          <w:sz w:val="24"/>
          <w:szCs w:val="20"/>
          <w:lang w:eastAsia="en-GB"/>
        </w:rPr>
        <w:t>T</w:t>
      </w:r>
      <w:r w:rsidR="00E12D2C" w:rsidRPr="008B6A9F">
        <w:rPr>
          <w:rFonts w:ascii="Arial" w:eastAsia="Arial" w:hAnsi="Arial" w:cs="Arial"/>
          <w:sz w:val="24"/>
          <w:szCs w:val="20"/>
          <w:lang w:eastAsia="en-GB"/>
        </w:rPr>
        <w:t>ools</w:t>
      </w:r>
      <w:r w:rsidR="00A76232" w:rsidRPr="008B6A9F">
        <w:rPr>
          <w:rFonts w:ascii="Arial" w:eastAsia="Arial" w:hAnsi="Arial" w:cs="Arial"/>
          <w:sz w:val="24"/>
          <w:szCs w:val="20"/>
          <w:lang w:eastAsia="en-GB"/>
        </w:rPr>
        <w:t xml:space="preserve"> for the sustainable control of sheep scab have been developed over successive </w:t>
      </w:r>
      <w:r w:rsidR="00E94928" w:rsidRPr="008B6A9F">
        <w:rPr>
          <w:rFonts w:ascii="Arial" w:eastAsia="Arial" w:hAnsi="Arial" w:cs="Arial"/>
          <w:sz w:val="24"/>
          <w:szCs w:val="20"/>
          <w:lang w:eastAsia="en-GB"/>
        </w:rPr>
        <w:t>SRPs</w:t>
      </w:r>
      <w:r w:rsidR="00A76232" w:rsidRPr="008B6A9F">
        <w:rPr>
          <w:rFonts w:ascii="Arial" w:eastAsia="Arial" w:hAnsi="Arial" w:cs="Arial"/>
          <w:sz w:val="24"/>
          <w:szCs w:val="20"/>
          <w:lang w:eastAsia="en-GB"/>
        </w:rPr>
        <w:t xml:space="preserve">. </w:t>
      </w:r>
      <w:r w:rsidR="00E12D2C" w:rsidRPr="008B6A9F">
        <w:rPr>
          <w:rFonts w:ascii="Arial" w:eastAsia="Arial" w:hAnsi="Arial" w:cs="Arial"/>
          <w:sz w:val="24"/>
          <w:szCs w:val="20"/>
          <w:lang w:eastAsia="en-GB"/>
        </w:rPr>
        <w:t xml:space="preserve">Their </w:t>
      </w:r>
      <w:r w:rsidR="00AD668D" w:rsidRPr="008B6A9F">
        <w:rPr>
          <w:rFonts w:ascii="Arial" w:eastAsia="Arial" w:hAnsi="Arial" w:cs="Arial"/>
          <w:sz w:val="24"/>
          <w:szCs w:val="20"/>
          <w:lang w:eastAsia="en-GB"/>
        </w:rPr>
        <w:t xml:space="preserve">availability is </w:t>
      </w:r>
      <w:r w:rsidR="00A76232" w:rsidRPr="008B6A9F">
        <w:rPr>
          <w:rFonts w:ascii="Arial" w:eastAsia="Arial" w:hAnsi="Arial" w:cs="Arial"/>
          <w:sz w:val="24"/>
          <w:szCs w:val="20"/>
          <w:lang w:eastAsia="en-GB"/>
        </w:rPr>
        <w:t xml:space="preserve">particularly timely following the identification of </w:t>
      </w:r>
      <w:r w:rsidR="00A76232" w:rsidRPr="008B6A9F">
        <w:rPr>
          <w:rFonts w:ascii="Arial" w:eastAsia="Arial" w:hAnsi="Arial" w:cs="Arial"/>
          <w:i/>
          <w:sz w:val="24"/>
          <w:szCs w:val="20"/>
          <w:lang w:eastAsia="en-GB"/>
        </w:rPr>
        <w:t>Psoroptes ovis</w:t>
      </w:r>
      <w:r w:rsidR="00A76232" w:rsidRPr="008B6A9F">
        <w:rPr>
          <w:rFonts w:ascii="Arial" w:eastAsia="Arial" w:hAnsi="Arial" w:cs="Arial"/>
          <w:sz w:val="24"/>
          <w:szCs w:val="20"/>
          <w:lang w:eastAsia="en-GB"/>
        </w:rPr>
        <w:t xml:space="preserve"> mites resistant to the macrocyclic lactones, </w:t>
      </w:r>
      <w:r w:rsidR="00605082" w:rsidRPr="008B6A9F">
        <w:rPr>
          <w:rFonts w:ascii="Arial" w:eastAsia="Arial" w:hAnsi="Arial" w:cs="Arial"/>
          <w:sz w:val="24"/>
          <w:szCs w:val="20"/>
          <w:lang w:eastAsia="en-GB"/>
        </w:rPr>
        <w:t>agro chemicals</w:t>
      </w:r>
      <w:r w:rsidR="00A76232" w:rsidRPr="008B6A9F">
        <w:rPr>
          <w:rFonts w:ascii="Arial" w:eastAsia="Arial" w:hAnsi="Arial" w:cs="Arial"/>
          <w:sz w:val="24"/>
          <w:szCs w:val="20"/>
          <w:lang w:eastAsia="en-GB"/>
        </w:rPr>
        <w:t xml:space="preserve"> normally relied upon for control. Optimisation and roll-out of a diagnostic test, along with development of a prototype vaccine were prioritised. The diagnostic test ELISA is now being used nationwide</w:t>
      </w:r>
      <w:r w:rsidR="001A3137" w:rsidRPr="008B6A9F">
        <w:rPr>
          <w:rFonts w:ascii="Arial" w:eastAsia="Arial" w:hAnsi="Arial" w:cs="Arial"/>
          <w:sz w:val="24"/>
          <w:szCs w:val="20"/>
          <w:lang w:eastAsia="en-GB"/>
        </w:rPr>
        <w:t>,</w:t>
      </w:r>
      <w:r w:rsidR="00A76232" w:rsidRPr="008B6A9F">
        <w:rPr>
          <w:rFonts w:ascii="Arial" w:eastAsia="Arial" w:hAnsi="Arial" w:cs="Arial"/>
          <w:sz w:val="24"/>
          <w:szCs w:val="20"/>
          <w:lang w:eastAsia="en-GB"/>
        </w:rPr>
        <w:t xml:space="preserve"> le</w:t>
      </w:r>
      <w:r w:rsidR="001A3137" w:rsidRPr="008B6A9F">
        <w:rPr>
          <w:rFonts w:ascii="Arial" w:eastAsia="Arial" w:hAnsi="Arial" w:cs="Arial"/>
          <w:sz w:val="24"/>
          <w:szCs w:val="20"/>
          <w:lang w:eastAsia="en-GB"/>
        </w:rPr>
        <w:t>a</w:t>
      </w:r>
      <w:r w:rsidR="00A76232" w:rsidRPr="008B6A9F">
        <w:rPr>
          <w:rFonts w:ascii="Arial" w:eastAsia="Arial" w:hAnsi="Arial" w:cs="Arial"/>
          <w:sz w:val="24"/>
          <w:szCs w:val="20"/>
          <w:lang w:eastAsia="en-GB"/>
        </w:rPr>
        <w:t>d</w:t>
      </w:r>
      <w:r w:rsidR="001A3137" w:rsidRPr="008B6A9F">
        <w:rPr>
          <w:rFonts w:ascii="Arial" w:eastAsia="Arial" w:hAnsi="Arial" w:cs="Arial"/>
          <w:sz w:val="24"/>
          <w:szCs w:val="20"/>
          <w:lang w:eastAsia="en-GB"/>
        </w:rPr>
        <w:t>ing</w:t>
      </w:r>
      <w:r w:rsidR="00A76232" w:rsidRPr="008B6A9F">
        <w:rPr>
          <w:rFonts w:ascii="Arial" w:eastAsia="Arial" w:hAnsi="Arial" w:cs="Arial"/>
          <w:sz w:val="24"/>
          <w:szCs w:val="20"/>
          <w:lang w:eastAsia="en-GB"/>
        </w:rPr>
        <w:t xml:space="preserve"> to funding from the Veterinary Medicines Directorate to develop strategies for its use in regional and national (UK) control programmes. Additional funding was leveraged from</w:t>
      </w:r>
      <w:r w:rsidR="00F25177" w:rsidRPr="008B6A9F">
        <w:rPr>
          <w:rFonts w:ascii="Arial" w:eastAsia="Arial" w:hAnsi="Arial" w:cs="Arial"/>
          <w:sz w:val="24"/>
          <w:szCs w:val="20"/>
          <w:lang w:eastAsia="en-GB"/>
        </w:rPr>
        <w:t xml:space="preserve">: </w:t>
      </w:r>
    </w:p>
    <w:p w14:paraId="7254AEFB" w14:textId="23BD6C95" w:rsidR="00431B1F" w:rsidRPr="00431B1F" w:rsidRDefault="00F91E16" w:rsidP="00431B1F">
      <w:pPr>
        <w:pStyle w:val="ListParagraph"/>
        <w:numPr>
          <w:ilvl w:val="0"/>
          <w:numId w:val="20"/>
        </w:numPr>
        <w:spacing w:line="240" w:lineRule="auto"/>
        <w:rPr>
          <w:rFonts w:ascii="Arial" w:eastAsia="Arial" w:hAnsi="Arial" w:cs="Arial"/>
        </w:rPr>
      </w:pPr>
      <w:r w:rsidRPr="00820230">
        <w:rPr>
          <w:rStyle w:val="Emphasis"/>
          <w:rFonts w:ascii="Arial" w:hAnsi="Arial" w:cs="Arial"/>
          <w:i w:val="0"/>
          <w:iCs w:val="0"/>
          <w:color w:val="5F6368"/>
          <w:szCs w:val="24"/>
          <w:shd w:val="clear" w:color="auto" w:fill="FFFFFF"/>
        </w:rPr>
        <w:t>Rural Development Programme for England</w:t>
      </w:r>
      <w:r w:rsidRPr="00820230">
        <w:rPr>
          <w:rFonts w:ascii="Arial" w:hAnsi="Arial" w:cs="Arial"/>
          <w:color w:val="4D5156"/>
          <w:szCs w:val="24"/>
          <w:shd w:val="clear" w:color="auto" w:fill="FFFFFF"/>
        </w:rPr>
        <w:t> (</w:t>
      </w:r>
      <w:r w:rsidRPr="00820230">
        <w:rPr>
          <w:rStyle w:val="Emphasis"/>
          <w:rFonts w:ascii="Arial" w:hAnsi="Arial" w:cs="Arial"/>
          <w:i w:val="0"/>
          <w:iCs w:val="0"/>
          <w:color w:val="5F6368"/>
          <w:szCs w:val="24"/>
          <w:shd w:val="clear" w:color="auto" w:fill="FFFFFF"/>
        </w:rPr>
        <w:t>RDPE</w:t>
      </w:r>
      <w:r w:rsidRPr="00820230">
        <w:rPr>
          <w:rFonts w:ascii="Arial" w:hAnsi="Arial" w:cs="Arial"/>
          <w:color w:val="4D5156"/>
          <w:szCs w:val="24"/>
          <w:shd w:val="clear" w:color="auto" w:fill="FFFFFF"/>
        </w:rPr>
        <w:t>)</w:t>
      </w:r>
      <w:r w:rsidR="00A76232" w:rsidRPr="00431B1F">
        <w:rPr>
          <w:rFonts w:ascii="Arial" w:eastAsia="Arial" w:hAnsi="Arial" w:cs="Arial"/>
        </w:rPr>
        <w:t xml:space="preserve"> (</w:t>
      </w:r>
      <w:hyperlink r:id="rId641">
        <w:r w:rsidR="00A76232" w:rsidRPr="00431B1F">
          <w:rPr>
            <w:rFonts w:ascii="Arial" w:eastAsia="Arial" w:hAnsi="Arial" w:cs="Arial"/>
            <w:color w:val="1155CC"/>
          </w:rPr>
          <w:t xml:space="preserve">For </w:t>
        </w:r>
      </w:hyperlink>
      <w:hyperlink r:id="rId642">
        <w:r w:rsidR="00A76232" w:rsidRPr="00431B1F">
          <w:rPr>
            <w:rFonts w:ascii="Arial" w:eastAsia="Arial" w:hAnsi="Arial" w:cs="Arial"/>
            <w:color w:val="1155CC"/>
          </w:rPr>
          <w:t>Flock’s</w:t>
        </w:r>
      </w:hyperlink>
      <w:hyperlink r:id="rId643">
        <w:r w:rsidR="00A76232" w:rsidRPr="00431B1F">
          <w:rPr>
            <w:rFonts w:ascii="Arial" w:eastAsia="Arial" w:hAnsi="Arial" w:cs="Arial"/>
            <w:color w:val="1155CC"/>
          </w:rPr>
          <w:t xml:space="preserve"> Sake</w:t>
        </w:r>
      </w:hyperlink>
      <w:r w:rsidR="00A76232" w:rsidRPr="00431B1F">
        <w:rPr>
          <w:rFonts w:ascii="Arial" w:eastAsia="Arial" w:hAnsi="Arial" w:cs="Arial"/>
        </w:rPr>
        <w:t xml:space="preserve"> control programme in England), enabling </w:t>
      </w:r>
      <w:r w:rsidR="00AD668D" w:rsidRPr="00431B1F">
        <w:rPr>
          <w:rFonts w:ascii="Arial" w:eastAsia="Arial" w:hAnsi="Arial" w:cs="Arial"/>
        </w:rPr>
        <w:t xml:space="preserve">the </w:t>
      </w:r>
      <w:r w:rsidR="00A76232" w:rsidRPr="00431B1F">
        <w:rPr>
          <w:rFonts w:ascii="Arial" w:eastAsia="Arial" w:hAnsi="Arial" w:cs="Arial"/>
        </w:rPr>
        <w:t xml:space="preserve">recruitment of 300 farmers across 3 hotspot regions; </w:t>
      </w:r>
    </w:p>
    <w:p w14:paraId="77B20220" w14:textId="77777777" w:rsidR="00431B1F" w:rsidRDefault="00A76232" w:rsidP="00431B1F">
      <w:pPr>
        <w:pStyle w:val="ListParagraph"/>
        <w:numPr>
          <w:ilvl w:val="0"/>
          <w:numId w:val="20"/>
        </w:numPr>
        <w:spacing w:line="240" w:lineRule="auto"/>
        <w:rPr>
          <w:rFonts w:ascii="Arial" w:eastAsia="Arial" w:hAnsi="Arial" w:cs="Arial"/>
        </w:rPr>
      </w:pPr>
      <w:r w:rsidRPr="00431B1F">
        <w:rPr>
          <w:rFonts w:ascii="Arial" w:eastAsia="Arial" w:hAnsi="Arial" w:cs="Arial"/>
        </w:rPr>
        <w:t xml:space="preserve">a BBSRC-funded control scheme in Northern Ireland; </w:t>
      </w:r>
    </w:p>
    <w:p w14:paraId="000D400E" w14:textId="77777777" w:rsidR="00431B1F" w:rsidRPr="000F7655" w:rsidRDefault="00A76232" w:rsidP="00431B1F">
      <w:pPr>
        <w:pStyle w:val="ListParagraph"/>
        <w:numPr>
          <w:ilvl w:val="0"/>
          <w:numId w:val="20"/>
        </w:numPr>
        <w:spacing w:line="240" w:lineRule="auto"/>
        <w:rPr>
          <w:rFonts w:ascii="Arial" w:eastAsia="Arial" w:hAnsi="Arial" w:cs="Arial"/>
          <w:szCs w:val="24"/>
        </w:rPr>
      </w:pPr>
      <w:r w:rsidRPr="000F7655">
        <w:rPr>
          <w:rFonts w:ascii="Arial" w:eastAsia="Arial" w:hAnsi="Arial" w:cs="Arial"/>
          <w:szCs w:val="24"/>
        </w:rPr>
        <w:t xml:space="preserve">two proposed Government-funded control schemes in Scotland </w:t>
      </w:r>
      <w:r w:rsidR="006E2B00" w:rsidRPr="000F7655">
        <w:rPr>
          <w:rFonts w:ascii="Arial" w:eastAsia="Arial" w:hAnsi="Arial" w:cs="Arial"/>
          <w:szCs w:val="24"/>
        </w:rPr>
        <w:t xml:space="preserve">and </w:t>
      </w:r>
      <w:r w:rsidRPr="000F7655">
        <w:rPr>
          <w:rFonts w:ascii="Arial" w:eastAsia="Arial" w:hAnsi="Arial" w:cs="Arial"/>
          <w:szCs w:val="24"/>
        </w:rPr>
        <w:t>Wales</w:t>
      </w:r>
      <w:r w:rsidR="00431B1F" w:rsidRPr="000F7655">
        <w:rPr>
          <w:rFonts w:ascii="Arial" w:eastAsia="Arial" w:hAnsi="Arial" w:cs="Arial"/>
          <w:szCs w:val="24"/>
        </w:rPr>
        <w:t>.</w:t>
      </w:r>
    </w:p>
    <w:p w14:paraId="1B32962D" w14:textId="59695821" w:rsidR="00DC703B" w:rsidRPr="000F7655" w:rsidRDefault="00F25177" w:rsidP="00431B1F">
      <w:pPr>
        <w:spacing w:line="240" w:lineRule="auto"/>
        <w:rPr>
          <w:rFonts w:ascii="Arial" w:eastAsia="Arial" w:hAnsi="Arial" w:cs="Arial"/>
          <w:sz w:val="24"/>
          <w:szCs w:val="24"/>
        </w:rPr>
      </w:pPr>
      <w:r w:rsidRPr="000F7655">
        <w:rPr>
          <w:rFonts w:ascii="Arial" w:eastAsia="Arial" w:hAnsi="Arial" w:cs="Arial"/>
          <w:sz w:val="24"/>
          <w:szCs w:val="24"/>
        </w:rPr>
        <w:t>These additional funds enabled</w:t>
      </w:r>
      <w:r w:rsidR="00300CB6">
        <w:rPr>
          <w:rFonts w:ascii="Arial" w:eastAsia="Arial" w:hAnsi="Arial" w:cs="Arial"/>
          <w:sz w:val="24"/>
          <w:szCs w:val="24"/>
        </w:rPr>
        <w:t xml:space="preserve"> </w:t>
      </w:r>
      <w:r w:rsidR="00A76232" w:rsidRPr="000F7655">
        <w:rPr>
          <w:rFonts w:ascii="Arial" w:eastAsia="Arial" w:hAnsi="Arial" w:cs="Arial"/>
          <w:sz w:val="24"/>
          <w:szCs w:val="24"/>
        </w:rPr>
        <w:t xml:space="preserve">coordinated control across all four </w:t>
      </w:r>
      <w:r w:rsidR="006E2B00" w:rsidRPr="000F7655">
        <w:rPr>
          <w:rFonts w:ascii="Arial" w:eastAsia="Arial" w:hAnsi="Arial" w:cs="Arial"/>
          <w:sz w:val="24"/>
          <w:szCs w:val="24"/>
        </w:rPr>
        <w:t xml:space="preserve">UK </w:t>
      </w:r>
      <w:r w:rsidR="00A76232" w:rsidRPr="000F7655">
        <w:rPr>
          <w:rFonts w:ascii="Arial" w:eastAsia="Arial" w:hAnsi="Arial" w:cs="Arial"/>
          <w:sz w:val="24"/>
          <w:szCs w:val="24"/>
        </w:rPr>
        <w:t xml:space="preserve">nations. </w:t>
      </w:r>
    </w:p>
    <w:p w14:paraId="2DB3067E" w14:textId="77777777" w:rsidR="00DC703B" w:rsidRPr="000F7655" w:rsidRDefault="00DC703B"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p>
    <w:p w14:paraId="3AC8C707" w14:textId="26438425" w:rsidR="00A76232" w:rsidRPr="00CE15C6"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8B6A9F">
        <w:rPr>
          <w:rFonts w:ascii="Arial" w:eastAsia="Arial" w:hAnsi="Arial" w:cs="Arial"/>
          <w:sz w:val="24"/>
          <w:szCs w:val="20"/>
          <w:lang w:eastAsia="en-GB"/>
        </w:rPr>
        <w:t xml:space="preserve">In conjunction with the Scottish Sheep Scab Industry Working Group, discussions are ongoing with policy contacts in </w:t>
      </w:r>
      <w:r w:rsidR="006E2B00" w:rsidRPr="008B6A9F">
        <w:rPr>
          <w:rFonts w:ascii="Arial" w:eastAsia="Arial" w:hAnsi="Arial" w:cs="Arial"/>
          <w:sz w:val="24"/>
          <w:szCs w:val="20"/>
          <w:lang w:eastAsia="en-GB"/>
        </w:rPr>
        <w:t xml:space="preserve">Scottish Government </w:t>
      </w:r>
      <w:r w:rsidRPr="008B6A9F">
        <w:rPr>
          <w:rFonts w:ascii="Arial" w:eastAsia="Arial" w:hAnsi="Arial" w:cs="Arial"/>
          <w:sz w:val="24"/>
          <w:szCs w:val="20"/>
          <w:lang w:eastAsia="en-GB"/>
        </w:rPr>
        <w:t>on the focus area for a Scottish control scheme. The vaccine will have an important role in sustainable control</w:t>
      </w:r>
      <w:r w:rsidR="006E2B00" w:rsidRPr="008B6A9F">
        <w:rPr>
          <w:rFonts w:ascii="Arial" w:eastAsia="Arial" w:hAnsi="Arial" w:cs="Arial"/>
          <w:sz w:val="24"/>
          <w:szCs w:val="20"/>
          <w:lang w:eastAsia="en-GB"/>
        </w:rPr>
        <w:t>,</w:t>
      </w:r>
      <w:r w:rsidRPr="008B6A9F">
        <w:rPr>
          <w:rFonts w:ascii="Arial" w:eastAsia="Arial" w:hAnsi="Arial" w:cs="Arial"/>
          <w:sz w:val="24"/>
          <w:szCs w:val="20"/>
          <w:lang w:eastAsia="en-GB"/>
        </w:rPr>
        <w:t xml:space="preserve"> work </w:t>
      </w:r>
      <w:r w:rsidR="006E2B00" w:rsidRPr="008B6A9F">
        <w:rPr>
          <w:rFonts w:ascii="Arial" w:eastAsia="Arial" w:hAnsi="Arial" w:cs="Arial"/>
          <w:sz w:val="24"/>
          <w:szCs w:val="20"/>
          <w:lang w:eastAsia="en-GB"/>
        </w:rPr>
        <w:t xml:space="preserve">on which </w:t>
      </w:r>
      <w:r w:rsidRPr="008B6A9F">
        <w:rPr>
          <w:rFonts w:ascii="Arial" w:eastAsia="Arial" w:hAnsi="Arial" w:cs="Arial"/>
          <w:sz w:val="24"/>
          <w:szCs w:val="20"/>
          <w:lang w:eastAsia="en-GB"/>
        </w:rPr>
        <w:t>has improved efficacy to &gt;80%. One of the vaccine components is used in the diagnostic ELISA, meaning that the test cannot discriminate between infested and vaccinated animals. SEFARI scientists expressed a novel diagnostic antigen with comparable levels of performance. Once the vaccine is released this novel diagnostic antigen will be used</w:t>
      </w:r>
      <w:r w:rsidR="008B6A9F" w:rsidRPr="008B6A9F">
        <w:rPr>
          <w:rFonts w:ascii="Arial" w:eastAsia="Arial" w:hAnsi="Arial" w:cs="Arial"/>
          <w:sz w:val="24"/>
          <w:szCs w:val="20"/>
          <w:lang w:eastAsia="en-GB"/>
        </w:rPr>
        <w:t xml:space="preserve">, </w:t>
      </w:r>
      <w:r w:rsidRPr="008B6A9F">
        <w:rPr>
          <w:rFonts w:ascii="Arial" w:eastAsia="Arial" w:hAnsi="Arial" w:cs="Arial"/>
          <w:sz w:val="24"/>
          <w:szCs w:val="20"/>
          <w:lang w:eastAsia="en-GB"/>
        </w:rPr>
        <w:t>overcoming the problem of d</w:t>
      </w:r>
      <w:r w:rsidRPr="00CE15C6">
        <w:rPr>
          <w:rFonts w:ascii="Arial" w:eastAsia="Arial" w:hAnsi="Arial" w:cs="Arial"/>
          <w:sz w:val="24"/>
          <w:szCs w:val="20"/>
          <w:lang w:eastAsia="en-GB"/>
        </w:rPr>
        <w:t>ifferentiating between vaccinated and (previously) infested animals.</w:t>
      </w:r>
      <w:r w:rsidRPr="00CE15C6">
        <w:rPr>
          <w:rFonts w:ascii="Arial" w:eastAsia="Arial" w:hAnsi="Arial" w:cs="Arial"/>
          <w:b/>
          <w:sz w:val="24"/>
          <w:szCs w:val="20"/>
          <w:lang w:eastAsia="en-GB"/>
        </w:rPr>
        <w:t xml:space="preserve"> </w:t>
      </w:r>
    </w:p>
    <w:p w14:paraId="583A40C7" w14:textId="07315790" w:rsidR="002871A4"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CE15C6">
        <w:rPr>
          <w:rFonts w:ascii="Arial" w:eastAsia="Arial" w:hAnsi="Arial" w:cs="Arial"/>
          <w:b/>
          <w:sz w:val="24"/>
          <w:szCs w:val="20"/>
          <w:lang w:eastAsia="en-GB"/>
        </w:rPr>
        <w:t xml:space="preserve">Recommendations on alternative land management and tillage adaptation </w:t>
      </w:r>
      <w:r w:rsidRPr="00CE15C6">
        <w:rPr>
          <w:rFonts w:ascii="Arial" w:eastAsia="Arial" w:hAnsi="Arial" w:cs="Arial"/>
          <w:sz w:val="24"/>
          <w:szCs w:val="20"/>
          <w:lang w:eastAsia="en-GB"/>
        </w:rPr>
        <w:t xml:space="preserve">Understanding the impact of soil tillage and nature-based solutions, such as cover crops for maintaining soil health, is important </w:t>
      </w:r>
      <w:r w:rsidR="006763B3" w:rsidRPr="00CE15C6">
        <w:rPr>
          <w:rFonts w:ascii="Arial" w:eastAsia="Arial" w:hAnsi="Arial" w:cs="Arial"/>
          <w:sz w:val="24"/>
          <w:szCs w:val="20"/>
          <w:lang w:eastAsia="en-GB"/>
        </w:rPr>
        <w:t xml:space="preserve">for </w:t>
      </w:r>
      <w:r w:rsidRPr="00CE15C6">
        <w:rPr>
          <w:rFonts w:ascii="Arial" w:eastAsia="Arial" w:hAnsi="Arial" w:cs="Arial"/>
          <w:sz w:val="24"/>
          <w:szCs w:val="20"/>
          <w:lang w:eastAsia="en-GB"/>
        </w:rPr>
        <w:t>reduc</w:t>
      </w:r>
      <w:r w:rsidR="006763B3" w:rsidRPr="00CE15C6">
        <w:rPr>
          <w:rFonts w:ascii="Arial" w:eastAsia="Arial" w:hAnsi="Arial" w:cs="Arial"/>
          <w:sz w:val="24"/>
          <w:szCs w:val="20"/>
          <w:lang w:eastAsia="en-GB"/>
        </w:rPr>
        <w:t>ing</w:t>
      </w:r>
      <w:r w:rsidRPr="00CE15C6">
        <w:rPr>
          <w:rFonts w:ascii="Arial" w:eastAsia="Arial" w:hAnsi="Arial" w:cs="Arial"/>
          <w:sz w:val="24"/>
          <w:szCs w:val="20"/>
          <w:lang w:eastAsia="en-GB"/>
        </w:rPr>
        <w:t xml:space="preserve"> soil degradation, </w:t>
      </w:r>
      <w:r w:rsidR="006763B3" w:rsidRPr="00CE15C6">
        <w:rPr>
          <w:rFonts w:ascii="Arial" w:eastAsia="Arial" w:hAnsi="Arial" w:cs="Arial"/>
          <w:sz w:val="24"/>
          <w:szCs w:val="20"/>
          <w:lang w:eastAsia="en-GB"/>
        </w:rPr>
        <w:t xml:space="preserve">and </w:t>
      </w:r>
      <w:r w:rsidRPr="00CE15C6">
        <w:rPr>
          <w:rFonts w:ascii="Arial" w:eastAsia="Arial" w:hAnsi="Arial" w:cs="Arial"/>
          <w:sz w:val="24"/>
          <w:szCs w:val="20"/>
          <w:lang w:eastAsia="en-GB"/>
        </w:rPr>
        <w:t>maintain</w:t>
      </w:r>
      <w:r w:rsidR="006763B3" w:rsidRPr="00CE15C6">
        <w:rPr>
          <w:rFonts w:ascii="Arial" w:eastAsia="Arial" w:hAnsi="Arial" w:cs="Arial"/>
          <w:sz w:val="24"/>
          <w:szCs w:val="20"/>
          <w:lang w:eastAsia="en-GB"/>
        </w:rPr>
        <w:t>ing</w:t>
      </w:r>
      <w:r w:rsidRPr="00CE15C6">
        <w:rPr>
          <w:rFonts w:ascii="Arial" w:eastAsia="Arial" w:hAnsi="Arial" w:cs="Arial"/>
          <w:sz w:val="24"/>
          <w:szCs w:val="20"/>
          <w:lang w:eastAsia="en-GB"/>
        </w:rPr>
        <w:t xml:space="preserve"> crop productivity and yields. </w:t>
      </w:r>
      <w:r w:rsidR="006763B3" w:rsidRPr="00CE15C6">
        <w:rPr>
          <w:rFonts w:ascii="Arial" w:eastAsia="Arial" w:hAnsi="Arial" w:cs="Arial"/>
          <w:sz w:val="24"/>
          <w:szCs w:val="20"/>
          <w:lang w:eastAsia="en-GB"/>
        </w:rPr>
        <w:t xml:space="preserve">Work in the </w:t>
      </w:r>
      <w:r w:rsidRPr="00CE15C6">
        <w:rPr>
          <w:rFonts w:ascii="Arial" w:eastAsia="Arial" w:hAnsi="Arial" w:cs="Arial"/>
          <w:sz w:val="24"/>
          <w:szCs w:val="20"/>
          <w:lang w:eastAsia="en-GB"/>
        </w:rPr>
        <w:t xml:space="preserve">SRP </w:t>
      </w:r>
      <w:r w:rsidR="006763B3" w:rsidRPr="00CE15C6">
        <w:rPr>
          <w:rFonts w:ascii="Arial" w:eastAsia="Arial" w:hAnsi="Arial" w:cs="Arial"/>
          <w:sz w:val="24"/>
          <w:szCs w:val="20"/>
          <w:lang w:eastAsia="en-GB"/>
        </w:rPr>
        <w:t xml:space="preserve">levered </w:t>
      </w:r>
      <w:r w:rsidRPr="00CE15C6">
        <w:rPr>
          <w:rFonts w:ascii="Arial" w:eastAsia="Arial" w:hAnsi="Arial" w:cs="Arial"/>
          <w:sz w:val="24"/>
          <w:szCs w:val="20"/>
          <w:lang w:eastAsia="en-GB"/>
        </w:rPr>
        <w:t>funding from the</w:t>
      </w:r>
      <w:hyperlink r:id="rId644">
        <w:r w:rsidRPr="00CE15C6">
          <w:rPr>
            <w:rFonts w:ascii="Arial" w:eastAsia="Arial" w:hAnsi="Arial" w:cs="Arial"/>
            <w:sz w:val="24"/>
            <w:szCs w:val="20"/>
            <w:lang w:eastAsia="en-GB"/>
          </w:rPr>
          <w:t xml:space="preserve"> </w:t>
        </w:r>
      </w:hyperlink>
      <w:hyperlink r:id="rId645">
        <w:r w:rsidRPr="00CE15C6">
          <w:rPr>
            <w:rFonts w:ascii="Arial" w:eastAsia="Arial" w:hAnsi="Arial" w:cs="Arial"/>
            <w:color w:val="1155CC"/>
            <w:sz w:val="24"/>
            <w:szCs w:val="20"/>
            <w:lang w:eastAsia="en-GB"/>
          </w:rPr>
          <w:t>AHDB</w:t>
        </w:r>
      </w:hyperlink>
      <w:r w:rsidRPr="00CE15C6">
        <w:rPr>
          <w:rFonts w:ascii="Arial" w:eastAsia="Arial" w:hAnsi="Arial" w:cs="Arial"/>
          <w:sz w:val="24"/>
          <w:szCs w:val="20"/>
          <w:lang w:eastAsia="en-GB"/>
        </w:rPr>
        <w:t xml:space="preserve"> </w:t>
      </w:r>
      <w:r w:rsidR="006763B3" w:rsidRPr="00CE15C6">
        <w:rPr>
          <w:rFonts w:ascii="Arial" w:eastAsia="Arial" w:hAnsi="Arial" w:cs="Arial"/>
          <w:sz w:val="24"/>
          <w:szCs w:val="20"/>
          <w:lang w:eastAsia="en-GB"/>
        </w:rPr>
        <w:t xml:space="preserve">for </w:t>
      </w:r>
      <w:r w:rsidRPr="00CE15C6">
        <w:rPr>
          <w:rFonts w:ascii="Arial" w:eastAsia="Arial" w:hAnsi="Arial" w:cs="Arial"/>
          <w:sz w:val="24"/>
          <w:szCs w:val="20"/>
          <w:lang w:eastAsia="en-GB"/>
        </w:rPr>
        <w:t>the</w:t>
      </w:r>
      <w:hyperlink r:id="rId646">
        <w:r w:rsidRPr="00CE15C6">
          <w:rPr>
            <w:rFonts w:ascii="Arial" w:eastAsia="Arial" w:hAnsi="Arial" w:cs="Arial"/>
            <w:sz w:val="24"/>
            <w:szCs w:val="20"/>
            <w:lang w:eastAsia="en-GB"/>
          </w:rPr>
          <w:t xml:space="preserve"> </w:t>
        </w:r>
      </w:hyperlink>
      <w:hyperlink r:id="rId647">
        <w:r w:rsidRPr="00CE15C6">
          <w:rPr>
            <w:rFonts w:ascii="Arial" w:eastAsia="Arial" w:hAnsi="Arial" w:cs="Arial"/>
            <w:color w:val="1155CC"/>
            <w:sz w:val="24"/>
            <w:szCs w:val="20"/>
            <w:lang w:eastAsia="en-GB"/>
          </w:rPr>
          <w:t>Management of Rotation</w:t>
        </w:r>
      </w:hyperlink>
      <w:r w:rsidRPr="00CE15C6">
        <w:rPr>
          <w:rFonts w:ascii="Arial" w:eastAsia="Arial" w:hAnsi="Arial" w:cs="Arial"/>
          <w:sz w:val="24"/>
          <w:szCs w:val="20"/>
          <w:lang w:eastAsia="en-GB"/>
        </w:rPr>
        <w:t xml:space="preserve"> project which included fundamental and practical implementation of research on plant/soil management interactions including tillage and cover crop systems </w:t>
      </w:r>
      <w:r w:rsidR="00E2152C" w:rsidRPr="00CE15C6">
        <w:rPr>
          <w:rFonts w:ascii="Arial" w:eastAsia="Arial" w:hAnsi="Arial" w:cs="Arial"/>
          <w:sz w:val="24"/>
          <w:szCs w:val="20"/>
          <w:lang w:eastAsia="en-GB"/>
        </w:rPr>
        <w:t>(</w:t>
      </w:r>
      <w:r w:rsidRPr="00CE15C6">
        <w:rPr>
          <w:rFonts w:ascii="Arial" w:eastAsia="Arial" w:hAnsi="Arial" w:cs="Arial"/>
          <w:sz w:val="24"/>
          <w:szCs w:val="20"/>
          <w:lang w:eastAsia="en-GB"/>
        </w:rPr>
        <w:t>e.g.</w:t>
      </w:r>
      <w:hyperlink r:id="rId648">
        <w:r w:rsidRPr="00CE15C6">
          <w:rPr>
            <w:rFonts w:ascii="Arial" w:eastAsia="Arial" w:hAnsi="Arial" w:cs="Arial"/>
            <w:sz w:val="24"/>
            <w:szCs w:val="20"/>
            <w:lang w:eastAsia="en-GB"/>
          </w:rPr>
          <w:t xml:space="preserve"> </w:t>
        </w:r>
      </w:hyperlink>
      <w:hyperlink r:id="rId649">
        <w:r w:rsidRPr="00CE15C6">
          <w:rPr>
            <w:rFonts w:ascii="Arial" w:eastAsia="Arial" w:hAnsi="Arial" w:cs="Arial"/>
            <w:color w:val="1155CC"/>
            <w:sz w:val="24"/>
            <w:szCs w:val="20"/>
            <w:lang w:eastAsia="en-GB"/>
          </w:rPr>
          <w:t>VESS</w:t>
        </w:r>
      </w:hyperlink>
      <w:r w:rsidRPr="00CE15C6">
        <w:rPr>
          <w:rFonts w:ascii="Arial" w:eastAsia="Arial" w:hAnsi="Arial" w:cs="Arial"/>
          <w:sz w:val="24"/>
          <w:szCs w:val="20"/>
          <w:lang w:eastAsia="en-GB"/>
        </w:rPr>
        <w:t>,</w:t>
      </w:r>
      <w:hyperlink r:id="rId650">
        <w:r w:rsidRPr="00CE15C6">
          <w:rPr>
            <w:rFonts w:ascii="Arial" w:eastAsia="Arial" w:hAnsi="Arial" w:cs="Arial"/>
            <w:sz w:val="24"/>
            <w:szCs w:val="20"/>
            <w:lang w:eastAsia="en-GB"/>
          </w:rPr>
          <w:t xml:space="preserve"> </w:t>
        </w:r>
      </w:hyperlink>
      <w:hyperlink r:id="rId651">
        <w:r w:rsidRPr="00CE15C6">
          <w:rPr>
            <w:rFonts w:ascii="Arial" w:eastAsia="Arial" w:hAnsi="Arial" w:cs="Arial"/>
            <w:color w:val="1155CC"/>
            <w:sz w:val="24"/>
            <w:szCs w:val="20"/>
            <w:lang w:eastAsia="en-GB"/>
          </w:rPr>
          <w:t>Carbon</w:t>
        </w:r>
      </w:hyperlink>
      <w:r w:rsidRPr="00CE15C6">
        <w:rPr>
          <w:rFonts w:ascii="Arial" w:eastAsia="Arial" w:hAnsi="Arial" w:cs="Arial"/>
          <w:sz w:val="24"/>
          <w:szCs w:val="20"/>
          <w:lang w:eastAsia="en-GB"/>
        </w:rPr>
        <w:t>,</w:t>
      </w:r>
      <w:hyperlink r:id="rId652">
        <w:r w:rsidRPr="00CE15C6">
          <w:rPr>
            <w:rFonts w:ascii="Arial" w:eastAsia="Arial" w:hAnsi="Arial" w:cs="Arial"/>
            <w:sz w:val="24"/>
            <w:szCs w:val="20"/>
            <w:lang w:eastAsia="en-GB"/>
          </w:rPr>
          <w:t xml:space="preserve"> </w:t>
        </w:r>
      </w:hyperlink>
      <w:hyperlink r:id="rId653">
        <w:r w:rsidRPr="00CE15C6">
          <w:rPr>
            <w:rFonts w:ascii="Arial" w:eastAsia="Arial" w:hAnsi="Arial" w:cs="Arial"/>
            <w:color w:val="1155CC"/>
            <w:sz w:val="24"/>
            <w:szCs w:val="20"/>
            <w:lang w:eastAsia="en-GB"/>
          </w:rPr>
          <w:t>Cover crops</w:t>
        </w:r>
      </w:hyperlink>
      <w:r w:rsidRPr="00CE15C6">
        <w:rPr>
          <w:rFonts w:ascii="Arial" w:eastAsia="Arial" w:hAnsi="Arial" w:cs="Arial"/>
          <w:sz w:val="24"/>
          <w:szCs w:val="20"/>
          <w:lang w:eastAsia="en-GB"/>
        </w:rPr>
        <w:t>,</w:t>
      </w:r>
      <w:hyperlink r:id="rId654">
        <w:r w:rsidRPr="00CE15C6">
          <w:rPr>
            <w:rFonts w:ascii="Arial" w:eastAsia="Arial" w:hAnsi="Arial" w:cs="Arial"/>
            <w:sz w:val="24"/>
            <w:szCs w:val="20"/>
            <w:lang w:eastAsia="en-GB"/>
          </w:rPr>
          <w:t xml:space="preserve"> </w:t>
        </w:r>
      </w:hyperlink>
      <w:hyperlink r:id="rId655">
        <w:r w:rsidRPr="00CE15C6">
          <w:rPr>
            <w:rFonts w:ascii="Arial" w:eastAsia="Arial" w:hAnsi="Arial" w:cs="Arial"/>
            <w:color w:val="1155CC"/>
            <w:sz w:val="24"/>
            <w:szCs w:val="20"/>
            <w:lang w:eastAsia="en-GB"/>
          </w:rPr>
          <w:t xml:space="preserve">Differential Yield </w:t>
        </w:r>
        <w:r w:rsidRPr="00CE15C6">
          <w:rPr>
            <w:rFonts w:ascii="Arial" w:eastAsia="Arial" w:hAnsi="Arial" w:cs="Arial"/>
            <w:color w:val="1155CC"/>
            <w:sz w:val="24"/>
            <w:szCs w:val="20"/>
            <w:lang w:eastAsia="en-GB"/>
          </w:rPr>
          <w:lastRenderedPageBreak/>
          <w:t>responses to Tillage</w:t>
        </w:r>
      </w:hyperlink>
      <w:r w:rsidRPr="00CE15C6">
        <w:rPr>
          <w:rFonts w:ascii="Arial" w:eastAsia="Arial" w:hAnsi="Arial" w:cs="Arial"/>
          <w:sz w:val="24"/>
          <w:szCs w:val="20"/>
          <w:lang w:eastAsia="en-GB"/>
        </w:rPr>
        <w:t>,</w:t>
      </w:r>
      <w:hyperlink r:id="rId656">
        <w:r w:rsidRPr="00CE15C6">
          <w:rPr>
            <w:rFonts w:ascii="Arial" w:eastAsia="Arial" w:hAnsi="Arial" w:cs="Arial"/>
            <w:sz w:val="24"/>
            <w:szCs w:val="20"/>
            <w:lang w:eastAsia="en-GB"/>
          </w:rPr>
          <w:t xml:space="preserve"> </w:t>
        </w:r>
      </w:hyperlink>
      <w:hyperlink r:id="rId657">
        <w:r w:rsidRPr="00CE15C6">
          <w:rPr>
            <w:rFonts w:ascii="Arial" w:eastAsia="Arial" w:hAnsi="Arial" w:cs="Arial"/>
            <w:color w:val="1155CC"/>
            <w:sz w:val="24"/>
            <w:szCs w:val="20"/>
            <w:lang w:eastAsia="en-GB"/>
          </w:rPr>
          <w:t>manuring</w:t>
        </w:r>
      </w:hyperlink>
      <w:r w:rsidR="00E2152C" w:rsidRPr="00CE15C6">
        <w:rPr>
          <w:rFonts w:ascii="Arial" w:eastAsia="Arial" w:hAnsi="Arial" w:cs="Arial"/>
          <w:color w:val="1155CC"/>
          <w:sz w:val="24"/>
          <w:szCs w:val="20"/>
          <w:lang w:eastAsia="en-GB"/>
        </w:rPr>
        <w:t>)</w:t>
      </w:r>
      <w:r w:rsidR="00E2152C" w:rsidRPr="00CE15C6">
        <w:rPr>
          <w:rFonts w:ascii="Arial" w:eastAsia="Arial" w:hAnsi="Arial" w:cs="Arial"/>
          <w:sz w:val="24"/>
          <w:szCs w:val="20"/>
          <w:lang w:eastAsia="en-GB"/>
        </w:rPr>
        <w:t>.</w:t>
      </w:r>
      <w:r w:rsidRPr="00CE15C6">
        <w:rPr>
          <w:rFonts w:ascii="Arial" w:eastAsia="Arial" w:hAnsi="Arial" w:cs="Arial"/>
          <w:sz w:val="24"/>
          <w:szCs w:val="20"/>
          <w:lang w:eastAsia="en-GB"/>
        </w:rPr>
        <w:t xml:space="preserve"> </w:t>
      </w:r>
      <w:r w:rsidR="00E2152C" w:rsidRPr="00CE15C6">
        <w:rPr>
          <w:rFonts w:ascii="Arial" w:eastAsia="Arial" w:hAnsi="Arial" w:cs="Arial"/>
          <w:sz w:val="24"/>
          <w:szCs w:val="20"/>
          <w:lang w:eastAsia="en-GB"/>
        </w:rPr>
        <w:t xml:space="preserve">Knowledge exchange also included </w:t>
      </w:r>
      <w:r w:rsidRPr="00CE15C6">
        <w:rPr>
          <w:rFonts w:ascii="Arial" w:eastAsia="Arial" w:hAnsi="Arial" w:cs="Arial"/>
          <w:sz w:val="24"/>
          <w:szCs w:val="20"/>
          <w:lang w:eastAsia="en-GB"/>
        </w:rPr>
        <w:t>conference attendance (ISTRO,</w:t>
      </w:r>
      <w:r w:rsidR="00E2152C" w:rsidRPr="00CE15C6">
        <w:rPr>
          <w:rFonts w:ascii="Arial" w:eastAsia="Arial" w:hAnsi="Arial" w:cs="Arial"/>
          <w:sz w:val="24"/>
          <w:szCs w:val="20"/>
          <w:lang w:eastAsia="en-GB"/>
        </w:rPr>
        <w:t xml:space="preserve"> </w:t>
      </w:r>
      <w:hyperlink r:id="rId658">
        <w:r w:rsidRPr="00CE15C6">
          <w:rPr>
            <w:rFonts w:ascii="Arial" w:eastAsia="Arial" w:hAnsi="Arial" w:cs="Arial"/>
            <w:color w:val="1155CC"/>
            <w:sz w:val="24"/>
            <w:szCs w:val="20"/>
            <w:lang w:eastAsia="en-GB"/>
          </w:rPr>
          <w:t>A</w:t>
        </w:r>
      </w:hyperlink>
      <w:r w:rsidRPr="00CE15C6">
        <w:rPr>
          <w:rFonts w:ascii="Arial" w:eastAsia="Arial" w:hAnsi="Arial" w:cs="Arial"/>
          <w:sz w:val="24"/>
          <w:szCs w:val="20"/>
          <w:lang w:eastAsia="en-GB"/>
        </w:rPr>
        <w:t>,</w:t>
      </w:r>
      <w:r w:rsidR="00E2152C" w:rsidRPr="00CE15C6">
        <w:rPr>
          <w:rFonts w:ascii="Arial" w:eastAsia="Arial" w:hAnsi="Arial" w:cs="Arial"/>
          <w:sz w:val="24"/>
          <w:szCs w:val="20"/>
          <w:lang w:eastAsia="en-GB"/>
        </w:rPr>
        <w:t xml:space="preserve"> </w:t>
      </w:r>
      <w:hyperlink r:id="rId659">
        <w:r w:rsidRPr="00CE15C6">
          <w:rPr>
            <w:rFonts w:ascii="Arial" w:eastAsia="Arial" w:hAnsi="Arial" w:cs="Arial"/>
            <w:color w:val="1155CC"/>
            <w:sz w:val="24"/>
            <w:szCs w:val="20"/>
            <w:lang w:eastAsia="en-GB"/>
          </w:rPr>
          <w:t>B</w:t>
        </w:r>
      </w:hyperlink>
      <w:r w:rsidRPr="00CE15C6">
        <w:rPr>
          <w:rFonts w:ascii="Arial" w:eastAsia="Arial" w:hAnsi="Arial" w:cs="Arial"/>
          <w:sz w:val="24"/>
          <w:szCs w:val="20"/>
          <w:lang w:eastAsia="en-GB"/>
        </w:rPr>
        <w:t>),</w:t>
      </w:r>
      <w:hyperlink r:id="rId660">
        <w:r w:rsidRPr="00CE15C6">
          <w:rPr>
            <w:rFonts w:ascii="Arial" w:eastAsia="Arial" w:hAnsi="Arial" w:cs="Arial"/>
            <w:sz w:val="24"/>
            <w:szCs w:val="20"/>
            <w:lang w:eastAsia="en-GB"/>
          </w:rPr>
          <w:t xml:space="preserve"> </w:t>
        </w:r>
      </w:hyperlink>
      <w:hyperlink r:id="rId661">
        <w:r w:rsidRPr="00CE15C6">
          <w:rPr>
            <w:rFonts w:ascii="Arial" w:eastAsia="Arial" w:hAnsi="Arial" w:cs="Arial"/>
            <w:color w:val="1155CC"/>
            <w:sz w:val="24"/>
            <w:szCs w:val="20"/>
            <w:lang w:eastAsia="en-GB"/>
          </w:rPr>
          <w:t>project reports</w:t>
        </w:r>
      </w:hyperlink>
      <w:r w:rsidRPr="00CE15C6">
        <w:rPr>
          <w:rFonts w:ascii="Arial" w:eastAsia="Arial" w:hAnsi="Arial" w:cs="Arial"/>
          <w:sz w:val="24"/>
          <w:szCs w:val="20"/>
          <w:lang w:eastAsia="en-GB"/>
        </w:rPr>
        <w:t xml:space="preserve"> and</w:t>
      </w:r>
      <w:hyperlink r:id="rId662">
        <w:r w:rsidRPr="00CE15C6">
          <w:rPr>
            <w:rFonts w:ascii="Arial" w:eastAsia="Arial" w:hAnsi="Arial" w:cs="Arial"/>
            <w:sz w:val="24"/>
            <w:szCs w:val="20"/>
            <w:lang w:eastAsia="en-GB"/>
          </w:rPr>
          <w:t xml:space="preserve"> </w:t>
        </w:r>
      </w:hyperlink>
      <w:hyperlink r:id="rId663">
        <w:r w:rsidRPr="00CE15C6">
          <w:rPr>
            <w:rFonts w:ascii="Arial" w:eastAsia="Arial" w:hAnsi="Arial" w:cs="Arial"/>
            <w:color w:val="1155CC"/>
            <w:sz w:val="24"/>
            <w:szCs w:val="20"/>
            <w:lang w:eastAsia="en-GB"/>
          </w:rPr>
          <w:t>practical implementations of knowledge</w:t>
        </w:r>
      </w:hyperlink>
      <w:r w:rsidRPr="00CE15C6">
        <w:rPr>
          <w:rFonts w:ascii="Arial" w:eastAsia="Arial" w:hAnsi="Arial" w:cs="Arial"/>
          <w:sz w:val="24"/>
          <w:szCs w:val="20"/>
          <w:lang w:eastAsia="en-GB"/>
        </w:rPr>
        <w:t>.</w:t>
      </w:r>
      <w:r w:rsidRPr="00CE15C6">
        <w:rPr>
          <w:rFonts w:ascii="Arial" w:eastAsia="Arial" w:hAnsi="Arial" w:cs="Arial"/>
          <w:b/>
          <w:sz w:val="24"/>
          <w:szCs w:val="20"/>
          <w:lang w:eastAsia="en-GB"/>
        </w:rPr>
        <w:t xml:space="preserve"> </w:t>
      </w:r>
    </w:p>
    <w:p w14:paraId="5DFB2846" w14:textId="77777777" w:rsidR="002871A4" w:rsidRDefault="002871A4"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p>
    <w:p w14:paraId="43881EBA" w14:textId="4F16D0FE" w:rsidR="00A76232" w:rsidRPr="00CE15C6"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sz w:val="24"/>
          <w:szCs w:val="20"/>
          <w:lang w:eastAsia="en-GB"/>
        </w:rPr>
      </w:pPr>
      <w:r w:rsidRPr="00CE15C6">
        <w:rPr>
          <w:rFonts w:ascii="Arial" w:eastAsia="Arial" w:hAnsi="Arial" w:cs="Arial"/>
          <w:sz w:val="24"/>
          <w:szCs w:val="20"/>
          <w:lang w:eastAsia="en-GB"/>
        </w:rPr>
        <w:t>Exchange</w:t>
      </w:r>
      <w:r w:rsidR="006763B3" w:rsidRPr="00CE15C6">
        <w:rPr>
          <w:rFonts w:ascii="Arial" w:eastAsia="Arial" w:hAnsi="Arial" w:cs="Arial"/>
          <w:sz w:val="24"/>
          <w:szCs w:val="20"/>
          <w:lang w:eastAsia="en-GB"/>
        </w:rPr>
        <w:t>s</w:t>
      </w:r>
      <w:r w:rsidRPr="00CE15C6">
        <w:rPr>
          <w:rFonts w:ascii="Arial" w:eastAsia="Arial" w:hAnsi="Arial" w:cs="Arial"/>
          <w:sz w:val="24"/>
          <w:szCs w:val="20"/>
          <w:lang w:eastAsia="en-GB"/>
        </w:rPr>
        <w:t xml:space="preserve"> of ideas </w:t>
      </w:r>
      <w:r w:rsidR="00A54E22" w:rsidRPr="00CE15C6">
        <w:rPr>
          <w:rFonts w:ascii="Arial" w:eastAsia="Arial" w:hAnsi="Arial" w:cs="Arial"/>
          <w:sz w:val="24"/>
          <w:szCs w:val="20"/>
          <w:lang w:eastAsia="en-GB"/>
        </w:rPr>
        <w:t xml:space="preserve">between </w:t>
      </w:r>
      <w:r w:rsidRPr="00CE15C6">
        <w:rPr>
          <w:rFonts w:ascii="Arial" w:eastAsia="Arial" w:hAnsi="Arial" w:cs="Arial"/>
          <w:sz w:val="24"/>
          <w:szCs w:val="20"/>
          <w:lang w:eastAsia="en-GB"/>
        </w:rPr>
        <w:t>farm related stakeholders, researchers and policy makers were undertaken to enable the development and expansion of soil analysis methods such as</w:t>
      </w:r>
      <w:hyperlink r:id="rId664" w:anchor="VESS">
        <w:r w:rsidRPr="00CE15C6">
          <w:rPr>
            <w:rFonts w:ascii="Arial" w:eastAsia="Arial" w:hAnsi="Arial" w:cs="Arial"/>
            <w:sz w:val="24"/>
            <w:szCs w:val="20"/>
            <w:lang w:eastAsia="en-GB"/>
          </w:rPr>
          <w:t xml:space="preserve"> </w:t>
        </w:r>
      </w:hyperlink>
      <w:hyperlink r:id="rId665" w:anchor="VESS">
        <w:r w:rsidRPr="00CE15C6">
          <w:rPr>
            <w:rFonts w:ascii="Arial" w:eastAsia="Arial" w:hAnsi="Arial" w:cs="Arial"/>
            <w:color w:val="1155CC"/>
            <w:sz w:val="24"/>
            <w:szCs w:val="20"/>
            <w:lang w:eastAsia="en-GB"/>
          </w:rPr>
          <w:t>VESS</w:t>
        </w:r>
      </w:hyperlink>
      <w:r w:rsidRPr="00CE15C6">
        <w:rPr>
          <w:rFonts w:ascii="Arial" w:eastAsia="Arial" w:hAnsi="Arial" w:cs="Arial"/>
          <w:color w:val="0563C1"/>
          <w:sz w:val="24"/>
          <w:szCs w:val="20"/>
          <w:lang w:eastAsia="en-GB"/>
        </w:rPr>
        <w:t xml:space="preserve">, </w:t>
      </w:r>
      <w:r w:rsidRPr="00CE15C6">
        <w:rPr>
          <w:rFonts w:ascii="Arial" w:eastAsia="Arial" w:hAnsi="Arial" w:cs="Arial"/>
          <w:sz w:val="24"/>
          <w:szCs w:val="20"/>
          <w:lang w:eastAsia="en-GB"/>
        </w:rPr>
        <w:t>which also appeared in the</w:t>
      </w:r>
      <w:hyperlink r:id="rId666">
        <w:r w:rsidRPr="00CE15C6">
          <w:rPr>
            <w:rFonts w:ascii="Arial" w:eastAsia="Arial" w:hAnsi="Arial" w:cs="Arial"/>
            <w:sz w:val="24"/>
            <w:szCs w:val="20"/>
            <w:lang w:eastAsia="en-GB"/>
          </w:rPr>
          <w:t xml:space="preserve"> </w:t>
        </w:r>
      </w:hyperlink>
      <w:hyperlink r:id="rId667">
        <w:r w:rsidRPr="00CE15C6">
          <w:rPr>
            <w:rFonts w:ascii="Arial" w:eastAsia="Arial" w:hAnsi="Arial" w:cs="Arial"/>
            <w:color w:val="1155CC"/>
            <w:sz w:val="24"/>
            <w:szCs w:val="20"/>
            <w:lang w:eastAsia="en-GB"/>
          </w:rPr>
          <w:t>Royal Society Evidence Synthesis on Soil Structure</w:t>
        </w:r>
      </w:hyperlink>
      <w:r w:rsidRPr="00CE15C6">
        <w:rPr>
          <w:rFonts w:ascii="Arial" w:eastAsia="Arial" w:hAnsi="Arial" w:cs="Arial"/>
          <w:sz w:val="24"/>
          <w:szCs w:val="20"/>
          <w:lang w:eastAsia="en-GB"/>
        </w:rPr>
        <w:t xml:space="preserve"> report to inform the UK Government’s upcoming Agriculture Bill. Research and practice findings were reported at</w:t>
      </w:r>
      <w:hyperlink r:id="rId668">
        <w:r w:rsidRPr="00CE15C6">
          <w:rPr>
            <w:rFonts w:ascii="Arial" w:eastAsia="Arial" w:hAnsi="Arial" w:cs="Arial"/>
            <w:sz w:val="24"/>
            <w:szCs w:val="20"/>
            <w:lang w:eastAsia="en-GB"/>
          </w:rPr>
          <w:t xml:space="preserve"> </w:t>
        </w:r>
      </w:hyperlink>
      <w:hyperlink r:id="rId669">
        <w:r w:rsidRPr="00CE15C6">
          <w:rPr>
            <w:rFonts w:ascii="Arial" w:eastAsia="Arial" w:hAnsi="Arial" w:cs="Arial"/>
            <w:color w:val="1155CC"/>
            <w:sz w:val="24"/>
            <w:szCs w:val="20"/>
            <w:lang w:eastAsia="en-GB"/>
          </w:rPr>
          <w:t>technology based events</w:t>
        </w:r>
      </w:hyperlink>
      <w:r w:rsidRPr="00CE15C6">
        <w:rPr>
          <w:rFonts w:ascii="Arial" w:eastAsia="Arial" w:hAnsi="Arial" w:cs="Arial"/>
          <w:sz w:val="24"/>
          <w:szCs w:val="20"/>
          <w:lang w:eastAsia="en-GB"/>
        </w:rPr>
        <w:t>, industry events (LEAF Technical Day</w:t>
      </w:r>
      <w:hyperlink r:id="rId670">
        <w:r w:rsidRPr="00CE15C6">
          <w:rPr>
            <w:rFonts w:ascii="Arial" w:eastAsia="Arial" w:hAnsi="Arial" w:cs="Arial"/>
            <w:sz w:val="24"/>
            <w:szCs w:val="20"/>
            <w:lang w:eastAsia="en-GB"/>
          </w:rPr>
          <w:t xml:space="preserve"> </w:t>
        </w:r>
      </w:hyperlink>
      <w:hyperlink r:id="rId671">
        <w:r w:rsidRPr="00CE15C6">
          <w:rPr>
            <w:rFonts w:ascii="Arial" w:eastAsia="Arial" w:hAnsi="Arial" w:cs="Arial"/>
            <w:color w:val="1155CC"/>
            <w:sz w:val="24"/>
            <w:szCs w:val="20"/>
            <w:lang w:eastAsia="en-GB"/>
          </w:rPr>
          <w:t>2016</w:t>
        </w:r>
      </w:hyperlink>
      <w:r w:rsidR="00A54E22" w:rsidRPr="00CE15C6">
        <w:rPr>
          <w:rFonts w:ascii="Arial" w:eastAsia="Arial" w:hAnsi="Arial" w:cs="Arial"/>
          <w:sz w:val="24"/>
          <w:szCs w:val="20"/>
          <w:lang w:eastAsia="en-GB"/>
        </w:rPr>
        <w:t>;</w:t>
      </w:r>
      <w:r w:rsidRPr="00CE15C6">
        <w:rPr>
          <w:rFonts w:ascii="Arial" w:eastAsia="Arial" w:hAnsi="Arial" w:cs="Arial"/>
          <w:sz w:val="24"/>
          <w:szCs w:val="20"/>
          <w:lang w:eastAsia="en-GB"/>
        </w:rPr>
        <w:t xml:space="preserve"> Potatoes in Practice</w:t>
      </w:r>
      <w:hyperlink r:id="rId672">
        <w:r w:rsidRPr="00CE15C6">
          <w:rPr>
            <w:rFonts w:ascii="Arial" w:eastAsia="Arial" w:hAnsi="Arial" w:cs="Arial"/>
            <w:sz w:val="24"/>
            <w:szCs w:val="20"/>
            <w:lang w:eastAsia="en-GB"/>
          </w:rPr>
          <w:t xml:space="preserve"> </w:t>
        </w:r>
      </w:hyperlink>
      <w:hyperlink r:id="rId673">
        <w:r w:rsidRPr="00CE15C6">
          <w:rPr>
            <w:rFonts w:ascii="Arial" w:eastAsia="Arial" w:hAnsi="Arial" w:cs="Arial"/>
            <w:color w:val="1155CC"/>
            <w:sz w:val="24"/>
            <w:szCs w:val="20"/>
            <w:lang w:eastAsia="en-GB"/>
          </w:rPr>
          <w:t>2016</w:t>
        </w:r>
      </w:hyperlink>
      <w:r w:rsidRPr="00CE15C6">
        <w:rPr>
          <w:rFonts w:ascii="Arial" w:eastAsia="Arial" w:hAnsi="Arial" w:cs="Arial"/>
          <w:sz w:val="24"/>
          <w:szCs w:val="20"/>
          <w:lang w:eastAsia="en-GB"/>
        </w:rPr>
        <w:t xml:space="preserve">, </w:t>
      </w:r>
      <w:hyperlink r:id="rId674">
        <w:r w:rsidRPr="00CE15C6">
          <w:rPr>
            <w:rFonts w:ascii="Arial" w:eastAsia="Arial" w:hAnsi="Arial" w:cs="Arial"/>
            <w:color w:val="1155CC"/>
            <w:sz w:val="24"/>
            <w:szCs w:val="20"/>
            <w:lang w:eastAsia="en-GB"/>
          </w:rPr>
          <w:t>2018</w:t>
        </w:r>
      </w:hyperlink>
      <w:r w:rsidR="00231414" w:rsidRPr="00CE15C6">
        <w:rPr>
          <w:rFonts w:ascii="Arial" w:eastAsia="Arial" w:hAnsi="Arial" w:cs="Arial"/>
          <w:sz w:val="24"/>
          <w:szCs w:val="20"/>
          <w:lang w:eastAsia="en-GB"/>
        </w:rPr>
        <w:t>;</w:t>
      </w:r>
      <w:r w:rsidRPr="00CE15C6">
        <w:rPr>
          <w:rFonts w:ascii="Arial" w:eastAsia="Arial" w:hAnsi="Arial" w:cs="Arial"/>
          <w:sz w:val="24"/>
          <w:szCs w:val="20"/>
          <w:lang w:eastAsia="en-GB"/>
        </w:rPr>
        <w:t xml:space="preserve"> Cereals 2016, 2017</w:t>
      </w:r>
      <w:r w:rsidR="00231414" w:rsidRPr="00CE15C6">
        <w:rPr>
          <w:rFonts w:ascii="Arial" w:eastAsia="Arial" w:hAnsi="Arial" w:cs="Arial"/>
          <w:sz w:val="24"/>
          <w:szCs w:val="20"/>
          <w:lang w:eastAsia="en-GB"/>
        </w:rPr>
        <w:t>;</w:t>
      </w:r>
      <w:r w:rsidRPr="00CE15C6">
        <w:rPr>
          <w:rFonts w:ascii="Arial" w:eastAsia="Arial" w:hAnsi="Arial" w:cs="Arial"/>
          <w:sz w:val="24"/>
          <w:szCs w:val="20"/>
          <w:lang w:eastAsia="en-GB"/>
        </w:rPr>
        <w:t xml:space="preserve"> “Tillage Live”</w:t>
      </w:r>
      <w:r w:rsidR="00231414" w:rsidRPr="00CE15C6">
        <w:rPr>
          <w:rFonts w:ascii="Arial" w:eastAsia="Arial" w:hAnsi="Arial" w:cs="Arial"/>
          <w:sz w:val="24"/>
          <w:szCs w:val="20"/>
          <w:lang w:eastAsia="en-GB"/>
        </w:rPr>
        <w:t>)</w:t>
      </w:r>
      <w:r w:rsidRPr="00CE15C6">
        <w:rPr>
          <w:rFonts w:ascii="Arial" w:eastAsia="Arial" w:hAnsi="Arial" w:cs="Arial"/>
          <w:sz w:val="24"/>
          <w:szCs w:val="20"/>
          <w:lang w:eastAsia="en-GB"/>
        </w:rPr>
        <w:t xml:space="preserve"> and in the media (</w:t>
      </w:r>
      <w:hyperlink r:id="rId675">
        <w:r w:rsidRPr="00CE15C6">
          <w:rPr>
            <w:rFonts w:ascii="Arial" w:eastAsia="Arial" w:hAnsi="Arial" w:cs="Arial"/>
            <w:color w:val="1155CC"/>
            <w:sz w:val="24"/>
            <w:szCs w:val="20"/>
            <w:lang w:eastAsia="en-GB"/>
          </w:rPr>
          <w:t>Farmers Weekly</w:t>
        </w:r>
      </w:hyperlink>
      <w:r w:rsidR="00A54E22" w:rsidRPr="00CE15C6">
        <w:rPr>
          <w:rFonts w:ascii="Arial" w:eastAsia="Arial" w:hAnsi="Arial" w:cs="Arial"/>
          <w:sz w:val="24"/>
          <w:szCs w:val="20"/>
          <w:lang w:eastAsia="en-GB"/>
        </w:rPr>
        <w:t>,</w:t>
      </w:r>
      <w:r w:rsidRPr="00CE15C6">
        <w:rPr>
          <w:rFonts w:ascii="Arial" w:eastAsia="Arial" w:hAnsi="Arial" w:cs="Arial"/>
          <w:sz w:val="24"/>
          <w:szCs w:val="20"/>
          <w:lang w:eastAsia="en-GB"/>
        </w:rPr>
        <w:t xml:space="preserve"> </w:t>
      </w:r>
      <w:hyperlink r:id="rId676">
        <w:r w:rsidRPr="00CE15C6">
          <w:rPr>
            <w:rFonts w:ascii="Arial" w:eastAsia="Arial" w:hAnsi="Arial" w:cs="Arial"/>
            <w:color w:val="1155CC"/>
            <w:sz w:val="24"/>
            <w:szCs w:val="20"/>
            <w:lang w:eastAsia="en-GB"/>
          </w:rPr>
          <w:t>from theory to field</w:t>
        </w:r>
      </w:hyperlink>
      <w:r w:rsidRPr="00CE15C6">
        <w:rPr>
          <w:rFonts w:ascii="Arial" w:eastAsia="Arial" w:hAnsi="Arial" w:cs="Arial"/>
          <w:color w:val="0563C1"/>
          <w:sz w:val="24"/>
          <w:szCs w:val="20"/>
          <w:lang w:eastAsia="en-GB"/>
        </w:rPr>
        <w:t>)</w:t>
      </w:r>
      <w:r w:rsidRPr="00CE15C6">
        <w:rPr>
          <w:rFonts w:ascii="Arial" w:eastAsia="Arial" w:hAnsi="Arial" w:cs="Arial"/>
          <w:sz w:val="24"/>
          <w:szCs w:val="20"/>
          <w:lang w:eastAsia="en-GB"/>
        </w:rPr>
        <w:t>. A multidisciplinary team developed</w:t>
      </w:r>
      <w:hyperlink r:id="rId677">
        <w:r w:rsidRPr="00CE15C6">
          <w:rPr>
            <w:rFonts w:ascii="Arial" w:eastAsia="Arial" w:hAnsi="Arial" w:cs="Arial"/>
            <w:sz w:val="24"/>
            <w:szCs w:val="20"/>
            <w:lang w:eastAsia="en-GB"/>
          </w:rPr>
          <w:t xml:space="preserve"> </w:t>
        </w:r>
      </w:hyperlink>
      <w:hyperlink r:id="rId678">
        <w:r w:rsidRPr="00CE15C6">
          <w:rPr>
            <w:rFonts w:ascii="Arial" w:eastAsia="Arial" w:hAnsi="Arial" w:cs="Arial"/>
            <w:color w:val="1155CC"/>
            <w:sz w:val="24"/>
            <w:szCs w:val="20"/>
            <w:lang w:eastAsia="en-GB"/>
          </w:rPr>
          <w:t>virtual tours</w:t>
        </w:r>
      </w:hyperlink>
      <w:r w:rsidRPr="00CE15C6">
        <w:rPr>
          <w:rFonts w:ascii="Arial" w:eastAsia="Arial" w:hAnsi="Arial" w:cs="Arial"/>
          <w:sz w:val="24"/>
          <w:szCs w:val="20"/>
          <w:lang w:eastAsia="en-GB"/>
        </w:rPr>
        <w:t xml:space="preserve"> of farm trials </w:t>
      </w:r>
      <w:r w:rsidR="00A54E22" w:rsidRPr="00CE15C6">
        <w:rPr>
          <w:rFonts w:ascii="Arial" w:eastAsia="Arial" w:hAnsi="Arial" w:cs="Arial"/>
          <w:sz w:val="24"/>
          <w:szCs w:val="20"/>
          <w:lang w:eastAsia="en-GB"/>
        </w:rPr>
        <w:t xml:space="preserve">which </w:t>
      </w:r>
      <w:r w:rsidRPr="00CE15C6">
        <w:rPr>
          <w:rFonts w:ascii="Arial" w:eastAsia="Arial" w:hAnsi="Arial" w:cs="Arial"/>
          <w:sz w:val="24"/>
          <w:szCs w:val="20"/>
          <w:lang w:eastAsia="en-GB"/>
        </w:rPr>
        <w:t>were presented</w:t>
      </w:r>
      <w:hyperlink r:id="rId679">
        <w:r w:rsidRPr="00CE15C6">
          <w:rPr>
            <w:rFonts w:ascii="Arial" w:eastAsia="Arial" w:hAnsi="Arial" w:cs="Arial"/>
            <w:sz w:val="24"/>
            <w:szCs w:val="20"/>
            <w:lang w:eastAsia="en-GB"/>
          </w:rPr>
          <w:t xml:space="preserve"> </w:t>
        </w:r>
      </w:hyperlink>
      <w:r w:rsidR="00527856" w:rsidRPr="00CE15C6">
        <w:rPr>
          <w:rFonts w:ascii="Arial" w:eastAsia="Arial" w:hAnsi="Arial" w:cs="Arial"/>
          <w:sz w:val="24"/>
          <w:szCs w:val="20"/>
          <w:lang w:eastAsia="en-GB"/>
        </w:rPr>
        <w:t xml:space="preserve">as </w:t>
      </w:r>
      <w:r w:rsidR="00605082" w:rsidRPr="00CE15C6">
        <w:rPr>
          <w:rFonts w:ascii="Arial" w:eastAsia="Arial" w:hAnsi="Arial" w:cs="Arial"/>
          <w:sz w:val="24"/>
          <w:szCs w:val="20"/>
          <w:lang w:eastAsia="en-GB"/>
        </w:rPr>
        <w:t>part</w:t>
      </w:r>
      <w:r w:rsidR="00527856" w:rsidRPr="00CE15C6">
        <w:rPr>
          <w:rFonts w:ascii="Arial" w:eastAsia="Arial" w:hAnsi="Arial" w:cs="Arial"/>
          <w:sz w:val="24"/>
          <w:szCs w:val="20"/>
          <w:lang w:eastAsia="en-GB"/>
        </w:rPr>
        <w:t xml:space="preserve"> of </w:t>
      </w:r>
      <w:hyperlink r:id="rId680">
        <w:r w:rsidRPr="00CE15C6">
          <w:rPr>
            <w:rFonts w:ascii="Arial" w:eastAsia="Arial" w:hAnsi="Arial" w:cs="Arial"/>
            <w:color w:val="1155CC"/>
            <w:sz w:val="24"/>
            <w:szCs w:val="20"/>
            <w:lang w:eastAsia="en-GB"/>
          </w:rPr>
          <w:t>Guided Digital Crop Tours</w:t>
        </w:r>
      </w:hyperlink>
      <w:r w:rsidRPr="00CE15C6">
        <w:rPr>
          <w:rFonts w:ascii="Arial" w:eastAsia="Arial" w:hAnsi="Arial" w:cs="Arial"/>
          <w:sz w:val="24"/>
          <w:szCs w:val="20"/>
          <w:lang w:eastAsia="en-GB"/>
        </w:rPr>
        <w:t xml:space="preserve"> (</w:t>
      </w:r>
      <w:r w:rsidR="00A54E22" w:rsidRPr="00CE15C6">
        <w:rPr>
          <w:rFonts w:ascii="Arial" w:eastAsia="Arial" w:hAnsi="Arial" w:cs="Arial"/>
          <w:sz w:val="24"/>
          <w:szCs w:val="20"/>
          <w:lang w:eastAsia="en-GB"/>
        </w:rPr>
        <w:t xml:space="preserve">over </w:t>
      </w:r>
      <w:r w:rsidRPr="00CE15C6">
        <w:rPr>
          <w:rFonts w:ascii="Arial" w:eastAsia="Arial" w:hAnsi="Arial" w:cs="Arial"/>
          <w:sz w:val="24"/>
          <w:szCs w:val="20"/>
          <w:lang w:eastAsia="en-GB"/>
        </w:rPr>
        <w:t>2</w:t>
      </w:r>
      <w:r w:rsidR="00A54E22" w:rsidRPr="00CE15C6">
        <w:rPr>
          <w:rFonts w:ascii="Arial" w:eastAsia="Arial" w:hAnsi="Arial" w:cs="Arial"/>
          <w:sz w:val="24"/>
          <w:szCs w:val="20"/>
          <w:lang w:eastAsia="en-GB"/>
        </w:rPr>
        <w:t>,</w:t>
      </w:r>
      <w:r w:rsidRPr="00CE15C6">
        <w:rPr>
          <w:rFonts w:ascii="Arial" w:eastAsia="Arial" w:hAnsi="Arial" w:cs="Arial"/>
          <w:sz w:val="24"/>
          <w:szCs w:val="20"/>
          <w:lang w:eastAsia="en-GB"/>
        </w:rPr>
        <w:t>300</w:t>
      </w:r>
      <w:r w:rsidR="00A54E22" w:rsidRPr="00CE15C6">
        <w:rPr>
          <w:rFonts w:ascii="Arial" w:eastAsia="Arial" w:hAnsi="Arial" w:cs="Arial"/>
          <w:sz w:val="24"/>
          <w:szCs w:val="20"/>
          <w:lang w:eastAsia="en-GB"/>
        </w:rPr>
        <w:t xml:space="preserve"> </w:t>
      </w:r>
      <w:r w:rsidRPr="00CE15C6">
        <w:rPr>
          <w:rFonts w:ascii="Arial" w:eastAsia="Arial" w:hAnsi="Arial" w:cs="Arial"/>
          <w:sz w:val="24"/>
          <w:szCs w:val="20"/>
          <w:lang w:eastAsia="en-GB"/>
        </w:rPr>
        <w:t>views) with additional interactions through</w:t>
      </w:r>
      <w:hyperlink r:id="rId681">
        <w:r w:rsidRPr="00CE15C6">
          <w:rPr>
            <w:rFonts w:ascii="Arial" w:eastAsia="Arial" w:hAnsi="Arial" w:cs="Arial"/>
            <w:sz w:val="24"/>
            <w:szCs w:val="20"/>
            <w:lang w:eastAsia="en-GB"/>
          </w:rPr>
          <w:t xml:space="preserve"> </w:t>
        </w:r>
      </w:hyperlink>
      <w:hyperlink r:id="rId682">
        <w:r w:rsidRPr="00CE15C6">
          <w:rPr>
            <w:rFonts w:ascii="Arial" w:eastAsia="Arial" w:hAnsi="Arial" w:cs="Arial"/>
            <w:color w:val="1155CC"/>
            <w:sz w:val="24"/>
            <w:szCs w:val="20"/>
            <w:lang w:eastAsia="en-GB"/>
          </w:rPr>
          <w:t>Arable Conversations</w:t>
        </w:r>
      </w:hyperlink>
      <w:r w:rsidRPr="00CE15C6">
        <w:rPr>
          <w:rFonts w:ascii="Arial" w:eastAsia="Arial" w:hAnsi="Arial" w:cs="Arial"/>
          <w:sz w:val="24"/>
          <w:szCs w:val="20"/>
          <w:lang w:eastAsia="en-GB"/>
        </w:rPr>
        <w:t>.</w:t>
      </w:r>
    </w:p>
    <w:p w14:paraId="580F8E79" w14:textId="77777777" w:rsidR="00A76232" w:rsidRPr="00527902"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527902">
        <w:rPr>
          <w:rFonts w:ascii="Arial" w:eastAsia="Arial" w:hAnsi="Arial" w:cs="Arial"/>
          <w:b/>
          <w:sz w:val="24"/>
          <w:szCs w:val="20"/>
          <w:lang w:eastAsia="en-GB"/>
        </w:rPr>
        <w:t>Learning and change through Monitor Farms</w:t>
      </w:r>
    </w:p>
    <w:p w14:paraId="67D9AE0B" w14:textId="11A43ED9" w:rsidR="00A76232" w:rsidRPr="0052790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527902">
        <w:rPr>
          <w:rFonts w:ascii="Arial" w:eastAsia="Arial" w:hAnsi="Arial" w:cs="Arial"/>
          <w:sz w:val="24"/>
          <w:szCs w:val="20"/>
          <w:lang w:eastAsia="en-GB"/>
        </w:rPr>
        <w:t>SRP research evaluated learning and change by farmers based on two Monitor Farms</w:t>
      </w:r>
      <w:r w:rsidR="00CE7D38" w:rsidRPr="00527902">
        <w:rPr>
          <w:rFonts w:ascii="Arial" w:eastAsia="Arial" w:hAnsi="Arial" w:cs="Arial"/>
          <w:sz w:val="24"/>
          <w:szCs w:val="20"/>
          <w:lang w:eastAsia="en-GB"/>
        </w:rPr>
        <w:t>,</w:t>
      </w:r>
      <w:r w:rsidRPr="00527902">
        <w:rPr>
          <w:rFonts w:ascii="Arial" w:eastAsia="Arial" w:hAnsi="Arial" w:cs="Arial"/>
          <w:sz w:val="24"/>
          <w:szCs w:val="20"/>
          <w:lang w:eastAsia="en-GB"/>
        </w:rPr>
        <w:t xml:space="preserve"> in the Lothians and Morayshire. Findings were based on observations and interviews conducted across the three-year Monitor Farm programme period (2017-2020) and a virtual workshop conducted one year after the programme concluded (April 2021). The study </w:t>
      </w:r>
      <w:r w:rsidR="000E1660" w:rsidRPr="00527902">
        <w:rPr>
          <w:rFonts w:ascii="Arial" w:eastAsia="Arial" w:hAnsi="Arial" w:cs="Arial"/>
          <w:sz w:val="24"/>
          <w:szCs w:val="20"/>
          <w:lang w:eastAsia="en-GB"/>
        </w:rPr>
        <w:t xml:space="preserve">provided </w:t>
      </w:r>
      <w:r w:rsidRPr="00527902">
        <w:rPr>
          <w:rFonts w:ascii="Arial" w:eastAsia="Arial" w:hAnsi="Arial" w:cs="Arial"/>
          <w:sz w:val="24"/>
          <w:szCs w:val="20"/>
          <w:lang w:eastAsia="en-GB"/>
        </w:rPr>
        <w:t>in-depth qualitative insights into key features of successful on-farm demonstrations found to underpin community engagement and support capacity building among farmers</w:t>
      </w:r>
      <w:r w:rsidR="000E1660" w:rsidRPr="00527902">
        <w:rPr>
          <w:rFonts w:ascii="Arial" w:eastAsia="Arial" w:hAnsi="Arial" w:cs="Arial"/>
          <w:sz w:val="24"/>
          <w:szCs w:val="20"/>
          <w:lang w:eastAsia="en-GB"/>
        </w:rPr>
        <w:t xml:space="preserve">. These included the </w:t>
      </w:r>
      <w:r w:rsidRPr="00527902">
        <w:rPr>
          <w:rFonts w:ascii="Arial" w:eastAsia="Arial" w:hAnsi="Arial" w:cs="Arial"/>
          <w:sz w:val="24"/>
          <w:szCs w:val="20"/>
          <w:lang w:eastAsia="en-GB"/>
        </w:rPr>
        <w:t>acquisition of knowledge, approaches to decision-making, and challenging norms towards achieving individual and community legacy. The</w:t>
      </w:r>
      <w:hyperlink r:id="rId683">
        <w:r w:rsidRPr="00527902">
          <w:rPr>
            <w:rFonts w:ascii="Arial" w:eastAsia="Arial" w:hAnsi="Arial" w:cs="Arial"/>
            <w:sz w:val="24"/>
            <w:szCs w:val="20"/>
            <w:lang w:eastAsia="en-GB"/>
          </w:rPr>
          <w:t xml:space="preserve"> </w:t>
        </w:r>
      </w:hyperlink>
      <w:hyperlink r:id="rId684">
        <w:r w:rsidRPr="00527902">
          <w:rPr>
            <w:rFonts w:ascii="Arial" w:eastAsia="Arial" w:hAnsi="Arial" w:cs="Arial"/>
            <w:color w:val="1155CC"/>
            <w:sz w:val="24"/>
            <w:szCs w:val="20"/>
            <w:lang w:eastAsia="en-GB"/>
          </w:rPr>
          <w:t>final project report</w:t>
        </w:r>
      </w:hyperlink>
      <w:r w:rsidRPr="00527902">
        <w:rPr>
          <w:rFonts w:ascii="Arial" w:eastAsia="Arial" w:hAnsi="Arial" w:cs="Arial"/>
          <w:sz w:val="24"/>
          <w:szCs w:val="20"/>
          <w:lang w:eastAsia="en-GB"/>
        </w:rPr>
        <w:t xml:space="preserve"> and</w:t>
      </w:r>
      <w:hyperlink r:id="rId685">
        <w:r w:rsidRPr="00527902">
          <w:rPr>
            <w:rFonts w:ascii="Arial" w:eastAsia="Arial" w:hAnsi="Arial" w:cs="Arial"/>
            <w:sz w:val="24"/>
            <w:szCs w:val="20"/>
            <w:lang w:eastAsia="en-GB"/>
          </w:rPr>
          <w:t xml:space="preserve"> </w:t>
        </w:r>
      </w:hyperlink>
      <w:hyperlink r:id="rId686">
        <w:r w:rsidRPr="00527902">
          <w:rPr>
            <w:rFonts w:ascii="Arial" w:eastAsia="Arial" w:hAnsi="Arial" w:cs="Arial"/>
            <w:color w:val="1155CC"/>
            <w:sz w:val="24"/>
            <w:szCs w:val="20"/>
            <w:lang w:eastAsia="en-GB"/>
          </w:rPr>
          <w:t>summary report</w:t>
        </w:r>
      </w:hyperlink>
      <w:r w:rsidRPr="00527902">
        <w:rPr>
          <w:rFonts w:ascii="Arial" w:eastAsia="Arial" w:hAnsi="Arial" w:cs="Arial"/>
          <w:sz w:val="24"/>
          <w:szCs w:val="20"/>
          <w:lang w:eastAsia="en-GB"/>
        </w:rPr>
        <w:t xml:space="preserve"> were shared directly with key stakeholders. An additional interactive seminar with AHDB was conducted to discuss findings with their research and knowledge </w:t>
      </w:r>
      <w:r w:rsidRPr="00527902">
        <w:rPr>
          <w:rFonts w:ascii="Arial" w:eastAsia="Arial" w:hAnsi="Arial" w:cs="Arial"/>
          <w:sz w:val="24"/>
          <w:szCs w:val="24"/>
          <w:lang w:eastAsia="en-GB"/>
        </w:rPr>
        <w:t>exchange teams. This included an introduction to an online virtual farm tour developed with stakeholders to communicate results of the project. A further report presents</w:t>
      </w:r>
      <w:hyperlink r:id="rId687">
        <w:r w:rsidRPr="00527902">
          <w:rPr>
            <w:rFonts w:ascii="Arial" w:eastAsia="Arial" w:hAnsi="Arial" w:cs="Arial"/>
            <w:sz w:val="24"/>
            <w:szCs w:val="24"/>
            <w:lang w:eastAsia="en-GB"/>
          </w:rPr>
          <w:t xml:space="preserve"> </w:t>
        </w:r>
      </w:hyperlink>
      <w:hyperlink r:id="rId688">
        <w:r w:rsidRPr="00527902">
          <w:rPr>
            <w:rFonts w:ascii="Arial" w:eastAsia="Arial" w:hAnsi="Arial" w:cs="Arial"/>
            <w:color w:val="1155CC"/>
            <w:sz w:val="24"/>
            <w:szCs w:val="24"/>
            <w:lang w:eastAsia="en-GB"/>
          </w:rPr>
          <w:t>guidelines for virtual tour development and future work recommendations</w:t>
        </w:r>
      </w:hyperlink>
      <w:r w:rsidRPr="00527902">
        <w:rPr>
          <w:rFonts w:ascii="Arial" w:eastAsia="Arial" w:hAnsi="Arial" w:cs="Arial"/>
          <w:sz w:val="24"/>
          <w:szCs w:val="24"/>
          <w:lang w:eastAsia="en-GB"/>
        </w:rPr>
        <w:t>.</w:t>
      </w:r>
    </w:p>
    <w:p w14:paraId="650BD562" w14:textId="77777777" w:rsidR="002361B1" w:rsidRPr="00E82624" w:rsidRDefault="002361B1"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p>
    <w:p w14:paraId="24F6C007" w14:textId="3BDB063D" w:rsidR="00A76232" w:rsidRPr="00E8262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lang w:eastAsia="en-GB"/>
        </w:rPr>
      </w:pPr>
      <w:r w:rsidRPr="00E82624">
        <w:rPr>
          <w:rFonts w:ascii="Arial" w:eastAsia="Arial" w:hAnsi="Arial" w:cs="Arial"/>
          <w:b/>
          <w:sz w:val="24"/>
          <w:szCs w:val="24"/>
          <w:lang w:eastAsia="en-GB"/>
        </w:rPr>
        <w:t>Supporting guidance on joint ventures with new entrants</w:t>
      </w:r>
    </w:p>
    <w:p w14:paraId="293192D4" w14:textId="2BB9FCBA" w:rsidR="00A76232" w:rsidRPr="00E8262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color w:val="1155CC"/>
          <w:sz w:val="24"/>
          <w:szCs w:val="24"/>
          <w:lang w:eastAsia="en-GB"/>
        </w:rPr>
      </w:pPr>
      <w:r w:rsidRPr="00E82624">
        <w:rPr>
          <w:rFonts w:ascii="Arial" w:eastAsia="Arial" w:hAnsi="Arial" w:cs="Arial"/>
          <w:sz w:val="24"/>
          <w:szCs w:val="24"/>
          <w:lang w:eastAsia="en-GB"/>
        </w:rPr>
        <w:t xml:space="preserve">The </w:t>
      </w:r>
      <w:r w:rsidR="00275173" w:rsidRPr="00E82624">
        <w:rPr>
          <w:rFonts w:ascii="Arial" w:eastAsia="Arial" w:hAnsi="Arial" w:cs="Arial"/>
          <w:sz w:val="24"/>
          <w:szCs w:val="24"/>
          <w:lang w:eastAsia="en-GB"/>
        </w:rPr>
        <w:t xml:space="preserve">Scottish Land Commission funded </w:t>
      </w:r>
      <w:r w:rsidR="009A5BCB" w:rsidRPr="00E82624">
        <w:rPr>
          <w:rFonts w:ascii="Arial" w:eastAsia="Arial" w:hAnsi="Arial" w:cs="Arial"/>
          <w:sz w:val="24"/>
          <w:szCs w:val="24"/>
          <w:lang w:eastAsia="en-GB"/>
        </w:rPr>
        <w:t xml:space="preserve">a SEFARI organisation to undertake </w:t>
      </w:r>
      <w:r w:rsidR="00275173" w:rsidRPr="00E82624">
        <w:rPr>
          <w:rFonts w:ascii="Arial" w:eastAsia="Arial" w:hAnsi="Arial" w:cs="Arial"/>
          <w:sz w:val="24"/>
          <w:szCs w:val="24"/>
          <w:lang w:eastAsia="en-GB"/>
        </w:rPr>
        <w:t>a project on</w:t>
      </w:r>
      <w:r w:rsidRPr="00E82624">
        <w:rPr>
          <w:rFonts w:ascii="Arial" w:eastAsia="Arial" w:hAnsi="Arial" w:cs="Arial"/>
          <w:sz w:val="24"/>
          <w:szCs w:val="24"/>
          <w:lang w:eastAsia="en-GB"/>
        </w:rPr>
        <w:t xml:space="preserve"> ‘</w:t>
      </w:r>
      <w:hyperlink r:id="rId689">
        <w:r w:rsidR="009A5BCB" w:rsidRPr="00E82624">
          <w:rPr>
            <w:rFonts w:ascii="Arial" w:eastAsia="Arial" w:hAnsi="Arial" w:cs="Arial"/>
            <w:color w:val="1155CC"/>
            <w:sz w:val="24"/>
            <w:szCs w:val="24"/>
            <w:lang w:eastAsia="en-GB"/>
          </w:rPr>
          <w:t>I</w:t>
        </w:r>
        <w:r w:rsidRPr="00E82624">
          <w:rPr>
            <w:rFonts w:ascii="Arial" w:eastAsia="Arial" w:hAnsi="Arial" w:cs="Arial"/>
            <w:color w:val="1155CC"/>
            <w:sz w:val="24"/>
            <w:szCs w:val="24"/>
            <w:lang w:eastAsia="en-GB"/>
          </w:rPr>
          <w:t>ncreasing land availability for new entrants</w:t>
        </w:r>
      </w:hyperlink>
      <w:r w:rsidRPr="00E82624">
        <w:rPr>
          <w:rFonts w:ascii="Arial" w:eastAsia="Arial" w:hAnsi="Arial" w:cs="Arial"/>
          <w:sz w:val="24"/>
          <w:szCs w:val="24"/>
          <w:lang w:eastAsia="en-GB"/>
        </w:rPr>
        <w:t>’</w:t>
      </w:r>
      <w:r w:rsidR="006529D1" w:rsidRPr="00E82624">
        <w:rPr>
          <w:rFonts w:ascii="Arial" w:eastAsia="Arial" w:hAnsi="Arial" w:cs="Arial"/>
          <w:sz w:val="24"/>
          <w:szCs w:val="24"/>
          <w:lang w:eastAsia="en-GB"/>
        </w:rPr>
        <w:t xml:space="preserve"> to inform their preparation of ‘A Guide To Joint Ventures with New Entrants’. </w:t>
      </w:r>
      <w:r w:rsidR="00275173" w:rsidRPr="00E82624">
        <w:rPr>
          <w:rFonts w:ascii="Arial" w:eastAsia="Arial" w:hAnsi="Arial" w:cs="Arial"/>
          <w:sz w:val="24"/>
          <w:szCs w:val="24"/>
          <w:lang w:eastAsia="en-GB"/>
        </w:rPr>
        <w:t>The project team interviewed o</w:t>
      </w:r>
      <w:r w:rsidRPr="00E82624">
        <w:rPr>
          <w:rFonts w:ascii="Arial" w:eastAsia="Arial" w:hAnsi="Arial" w:cs="Arial"/>
          <w:sz w:val="24"/>
          <w:szCs w:val="24"/>
          <w:lang w:eastAsia="en-GB"/>
        </w:rPr>
        <w:t>wners and managers of 30 large farms and estates in Angus, and Skye and Lochalsh during Summer</w:t>
      </w:r>
      <w:r w:rsidR="00275173" w:rsidRPr="00E82624">
        <w:rPr>
          <w:rFonts w:ascii="Arial" w:eastAsia="Arial" w:hAnsi="Arial" w:cs="Arial"/>
          <w:sz w:val="24"/>
          <w:szCs w:val="24"/>
          <w:lang w:eastAsia="en-GB"/>
        </w:rPr>
        <w:t xml:space="preserve"> and </w:t>
      </w:r>
      <w:r w:rsidRPr="00E82624">
        <w:rPr>
          <w:rFonts w:ascii="Arial" w:eastAsia="Arial" w:hAnsi="Arial" w:cs="Arial"/>
          <w:sz w:val="24"/>
          <w:szCs w:val="24"/>
          <w:lang w:eastAsia="en-GB"/>
        </w:rPr>
        <w:t xml:space="preserve">Autumn 2017. The interviewees were asked to describe the existing tenancies on their land and any innovative models and/or partnerships, </w:t>
      </w:r>
      <w:r w:rsidR="00605082" w:rsidRPr="00E82624">
        <w:rPr>
          <w:rFonts w:ascii="Arial" w:eastAsia="Arial" w:hAnsi="Arial" w:cs="Arial"/>
          <w:sz w:val="24"/>
          <w:szCs w:val="24"/>
          <w:lang w:eastAsia="en-GB"/>
        </w:rPr>
        <w:t>e.g.,</w:t>
      </w:r>
      <w:r w:rsidRPr="00E82624">
        <w:rPr>
          <w:rFonts w:ascii="Arial" w:eastAsia="Arial" w:hAnsi="Arial" w:cs="Arial"/>
          <w:sz w:val="24"/>
          <w:szCs w:val="24"/>
          <w:lang w:eastAsia="en-GB"/>
        </w:rPr>
        <w:t xml:space="preserve"> joint ventures and contract farming. They also described </w:t>
      </w:r>
      <w:r w:rsidR="00D8222B" w:rsidRPr="00E82624">
        <w:rPr>
          <w:rFonts w:ascii="Arial" w:eastAsia="Arial" w:hAnsi="Arial" w:cs="Arial"/>
          <w:sz w:val="24"/>
          <w:szCs w:val="24"/>
          <w:lang w:eastAsia="en-GB"/>
        </w:rPr>
        <w:t xml:space="preserve">whether they were </w:t>
      </w:r>
      <w:r w:rsidRPr="00E82624">
        <w:rPr>
          <w:rFonts w:ascii="Arial" w:eastAsia="Arial" w:hAnsi="Arial" w:cs="Arial"/>
          <w:sz w:val="24"/>
          <w:szCs w:val="24"/>
          <w:lang w:eastAsia="en-GB"/>
        </w:rPr>
        <w:t xml:space="preserve">willing to let land to new entrants and/or to </w:t>
      </w:r>
      <w:r w:rsidR="003607B5" w:rsidRPr="00E82624">
        <w:rPr>
          <w:rFonts w:ascii="Arial" w:eastAsia="Arial" w:hAnsi="Arial" w:cs="Arial"/>
          <w:sz w:val="24"/>
          <w:szCs w:val="24"/>
          <w:lang w:eastAsia="en-GB"/>
        </w:rPr>
        <w:t>enter</w:t>
      </w:r>
      <w:r w:rsidRPr="00E82624">
        <w:rPr>
          <w:rFonts w:ascii="Arial" w:eastAsia="Arial" w:hAnsi="Arial" w:cs="Arial"/>
          <w:sz w:val="24"/>
          <w:szCs w:val="24"/>
          <w:lang w:eastAsia="en-GB"/>
        </w:rPr>
        <w:t xml:space="preserve"> new partnerships, such as contract farming arrangements. This provided a valuable insight into the motivations of, and barriers facing, landowners and existing farmers in enabling new entrants into agriculture, informing the development of the final</w:t>
      </w:r>
      <w:hyperlink r:id="rId690">
        <w:r w:rsidRPr="00E82624">
          <w:rPr>
            <w:rFonts w:ascii="Arial" w:eastAsia="Arial" w:hAnsi="Arial" w:cs="Arial"/>
            <w:sz w:val="24"/>
            <w:szCs w:val="24"/>
            <w:lang w:eastAsia="en-GB"/>
          </w:rPr>
          <w:t xml:space="preserve"> </w:t>
        </w:r>
      </w:hyperlink>
      <w:hyperlink r:id="rId691">
        <w:r w:rsidRPr="00E82624">
          <w:rPr>
            <w:rFonts w:ascii="Arial" w:eastAsia="Arial" w:hAnsi="Arial" w:cs="Arial"/>
            <w:color w:val="1155CC"/>
            <w:sz w:val="24"/>
            <w:szCs w:val="24"/>
            <w:lang w:eastAsia="en-GB"/>
          </w:rPr>
          <w:t>SLC Guidance document</w:t>
        </w:r>
      </w:hyperlink>
      <w:r w:rsidR="00275173" w:rsidRPr="00E82624">
        <w:rPr>
          <w:rFonts w:ascii="Arial" w:eastAsia="Arial" w:hAnsi="Arial" w:cs="Arial"/>
          <w:sz w:val="24"/>
          <w:szCs w:val="24"/>
          <w:lang w:eastAsia="en-GB"/>
        </w:rPr>
        <w:t xml:space="preserve">. </w:t>
      </w:r>
      <w:r w:rsidRPr="00E82624">
        <w:rPr>
          <w:rFonts w:ascii="Arial" w:eastAsia="Arial" w:hAnsi="Arial" w:cs="Arial"/>
          <w:sz w:val="24"/>
          <w:szCs w:val="24"/>
          <w:lang w:eastAsia="en-GB"/>
        </w:rPr>
        <w:t>The</w:t>
      </w:r>
      <w:hyperlink r:id="rId692">
        <w:r w:rsidRPr="00E82624">
          <w:rPr>
            <w:rFonts w:ascii="Arial" w:eastAsia="Arial" w:hAnsi="Arial" w:cs="Arial"/>
            <w:sz w:val="24"/>
            <w:szCs w:val="24"/>
            <w:lang w:eastAsia="en-GB"/>
          </w:rPr>
          <w:t xml:space="preserve"> </w:t>
        </w:r>
      </w:hyperlink>
      <w:hyperlink r:id="rId693">
        <w:r w:rsidRPr="00E82624">
          <w:rPr>
            <w:rFonts w:ascii="Arial" w:eastAsia="Arial" w:hAnsi="Arial" w:cs="Arial"/>
            <w:color w:val="1155CC"/>
            <w:sz w:val="24"/>
            <w:szCs w:val="24"/>
            <w:lang w:eastAsia="en-GB"/>
          </w:rPr>
          <w:t>research briefing on new entrants</w:t>
        </w:r>
      </w:hyperlink>
      <w:r w:rsidRPr="00E82624">
        <w:rPr>
          <w:rFonts w:ascii="Arial" w:eastAsia="Arial" w:hAnsi="Arial" w:cs="Arial"/>
          <w:sz w:val="24"/>
          <w:szCs w:val="24"/>
          <w:lang w:eastAsia="en-GB"/>
        </w:rPr>
        <w:t xml:space="preserve"> based on analysis of the Farmer Intentions Survey was included in the briefing notes </w:t>
      </w:r>
      <w:r w:rsidR="00E82624" w:rsidRPr="00E82624">
        <w:rPr>
          <w:rFonts w:ascii="Arial" w:eastAsia="Arial" w:hAnsi="Arial" w:cs="Arial"/>
          <w:sz w:val="24"/>
          <w:szCs w:val="24"/>
          <w:lang w:eastAsia="en-GB"/>
        </w:rPr>
        <w:t xml:space="preserve">for </w:t>
      </w:r>
      <w:r w:rsidRPr="00E82624">
        <w:rPr>
          <w:rFonts w:ascii="Arial" w:eastAsia="Arial" w:hAnsi="Arial" w:cs="Arial"/>
          <w:sz w:val="24"/>
          <w:szCs w:val="24"/>
          <w:lang w:eastAsia="en-GB"/>
        </w:rPr>
        <w:t>the Cabinet Secretary for Rural Affairs and Islands for the Scottish Parliament’s Rural Affairs and Islands Portfolio Questions on 2 September 2021:</w:t>
      </w:r>
      <w:hyperlink r:id="rId694">
        <w:r w:rsidRPr="00E82624">
          <w:rPr>
            <w:rFonts w:ascii="Arial" w:eastAsia="Arial" w:hAnsi="Arial" w:cs="Arial"/>
            <w:sz w:val="24"/>
            <w:szCs w:val="24"/>
            <w:lang w:eastAsia="en-GB"/>
          </w:rPr>
          <w:t xml:space="preserve"> </w:t>
        </w:r>
      </w:hyperlink>
      <w:hyperlink r:id="rId695">
        <w:r w:rsidRPr="00E82624">
          <w:rPr>
            <w:rFonts w:ascii="Arial" w:eastAsia="Arial" w:hAnsi="Arial" w:cs="Arial"/>
            <w:color w:val="1155CC"/>
            <w:sz w:val="24"/>
            <w:szCs w:val="24"/>
            <w:lang w:eastAsia="en-GB"/>
          </w:rPr>
          <w:t>https://www.gov.scot/publications/foi-202100245106/</w:t>
        </w:r>
      </w:hyperlink>
      <w:r w:rsidR="000B7EA8" w:rsidRPr="00E82624">
        <w:rPr>
          <w:rFonts w:ascii="Arial" w:eastAsia="Arial" w:hAnsi="Arial" w:cs="Arial"/>
          <w:color w:val="1155CC"/>
          <w:sz w:val="24"/>
          <w:szCs w:val="24"/>
          <w:lang w:eastAsia="en-GB"/>
        </w:rPr>
        <w:t>.</w:t>
      </w:r>
    </w:p>
    <w:p w14:paraId="6E1E0B4B" w14:textId="77777777" w:rsidR="002361B1" w:rsidRPr="00013CDD" w:rsidRDefault="002361B1"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p>
    <w:p w14:paraId="6DDA9106" w14:textId="77777777" w:rsidR="00A76232" w:rsidRPr="00013CDD"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013CDD">
        <w:rPr>
          <w:rFonts w:ascii="Arial" w:eastAsia="Arial" w:hAnsi="Arial" w:cs="Arial"/>
          <w:b/>
          <w:sz w:val="24"/>
          <w:szCs w:val="24"/>
          <w:lang w:eastAsia="en-GB"/>
        </w:rPr>
        <w:t xml:space="preserve">Support for policy – options appraisals (2016-19) </w:t>
      </w:r>
      <w:r w:rsidRPr="00013CDD">
        <w:rPr>
          <w:rFonts w:ascii="Arial" w:eastAsia="Arial" w:hAnsi="Arial" w:cs="Arial"/>
          <w:sz w:val="24"/>
          <w:szCs w:val="24"/>
          <w:lang w:eastAsia="en-GB"/>
        </w:rPr>
        <w:t>[includes pre-2016 funding]</w:t>
      </w:r>
    </w:p>
    <w:p w14:paraId="74FA945A" w14:textId="61734EC9" w:rsidR="00A76232" w:rsidRPr="00013CDD"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lang w:eastAsia="en-GB"/>
        </w:rPr>
      </w:pPr>
      <w:r w:rsidRPr="00013CDD">
        <w:rPr>
          <w:rFonts w:ascii="Arial" w:eastAsia="Arial" w:hAnsi="Arial" w:cs="Arial"/>
          <w:sz w:val="24"/>
          <w:szCs w:val="24"/>
          <w:lang w:eastAsia="en-GB"/>
        </w:rPr>
        <w:lastRenderedPageBreak/>
        <w:t xml:space="preserve">SEFARI scientists provided ongoing support to </w:t>
      </w:r>
      <w:r w:rsidR="00FC1890" w:rsidRPr="00013CDD">
        <w:rPr>
          <w:rFonts w:ascii="Arial" w:eastAsia="Arial" w:hAnsi="Arial" w:cs="Arial"/>
          <w:sz w:val="24"/>
          <w:szCs w:val="24"/>
          <w:lang w:eastAsia="en-GB"/>
        </w:rPr>
        <w:t xml:space="preserve">Scottish Government </w:t>
      </w:r>
      <w:r w:rsidRPr="00013CDD">
        <w:rPr>
          <w:rFonts w:ascii="Arial" w:eastAsia="Arial" w:hAnsi="Arial" w:cs="Arial"/>
          <w:sz w:val="24"/>
          <w:szCs w:val="24"/>
          <w:lang w:eastAsia="en-GB"/>
        </w:rPr>
        <w:t>on areas facing natural or other specific constraints (ANCs), which was a potential replacement for the existing Less Favoured Areas Support Scheme</w:t>
      </w:r>
      <w:r w:rsidR="00FC1890" w:rsidRPr="00013CDD">
        <w:rPr>
          <w:rFonts w:ascii="Arial" w:eastAsia="Arial" w:hAnsi="Arial" w:cs="Arial"/>
          <w:sz w:val="24"/>
          <w:szCs w:val="24"/>
          <w:lang w:eastAsia="en-GB"/>
        </w:rPr>
        <w:t xml:space="preserve"> (LFASS)</w:t>
      </w:r>
      <w:r w:rsidRPr="00013CDD">
        <w:rPr>
          <w:rFonts w:ascii="Arial" w:eastAsia="Arial" w:hAnsi="Arial" w:cs="Arial"/>
          <w:sz w:val="24"/>
          <w:szCs w:val="24"/>
          <w:lang w:eastAsia="en-GB"/>
        </w:rPr>
        <w:t>. The options analysis included revisions of the biophysical data underpinning the designation of the ANC region</w:t>
      </w:r>
      <w:r w:rsidR="0035421A" w:rsidRPr="00013CDD">
        <w:rPr>
          <w:rFonts w:ascii="Arial" w:eastAsia="Arial" w:hAnsi="Arial" w:cs="Arial"/>
          <w:sz w:val="24"/>
          <w:szCs w:val="24"/>
          <w:lang w:eastAsia="en-GB"/>
        </w:rPr>
        <w:t>,</w:t>
      </w:r>
      <w:r w:rsidRPr="00013CDD">
        <w:rPr>
          <w:rFonts w:ascii="Arial" w:eastAsia="Arial" w:hAnsi="Arial" w:cs="Arial"/>
          <w:sz w:val="24"/>
          <w:szCs w:val="24"/>
          <w:lang w:eastAsia="en-GB"/>
        </w:rPr>
        <w:t xml:space="preserve"> and</w:t>
      </w:r>
      <w:hyperlink r:id="rId696">
        <w:r w:rsidRPr="00013CDD">
          <w:rPr>
            <w:rFonts w:ascii="Arial" w:eastAsia="Arial" w:hAnsi="Arial" w:cs="Arial"/>
            <w:sz w:val="24"/>
            <w:szCs w:val="24"/>
            <w:lang w:eastAsia="en-GB"/>
          </w:rPr>
          <w:t xml:space="preserve"> </w:t>
        </w:r>
      </w:hyperlink>
      <w:hyperlink r:id="rId697">
        <w:r w:rsidRPr="00013CDD">
          <w:rPr>
            <w:rFonts w:ascii="Arial" w:eastAsia="Arial" w:hAnsi="Arial" w:cs="Arial"/>
            <w:color w:val="1155CC"/>
            <w:sz w:val="24"/>
            <w:szCs w:val="24"/>
            <w:lang w:eastAsia="en-GB"/>
          </w:rPr>
          <w:t>regionalisation options</w:t>
        </w:r>
      </w:hyperlink>
      <w:r w:rsidRPr="00013CDD">
        <w:rPr>
          <w:rFonts w:ascii="Arial" w:eastAsia="Arial" w:hAnsi="Arial" w:cs="Arial"/>
          <w:sz w:val="24"/>
          <w:szCs w:val="24"/>
          <w:lang w:eastAsia="en-GB"/>
        </w:rPr>
        <w:t xml:space="preserve"> (defining rates and other bases of payments).  This built on capacity developed </w:t>
      </w:r>
      <w:r w:rsidR="0035421A" w:rsidRPr="00013CDD">
        <w:rPr>
          <w:rFonts w:ascii="Arial" w:eastAsia="Arial" w:hAnsi="Arial" w:cs="Arial"/>
          <w:sz w:val="24"/>
          <w:szCs w:val="24"/>
          <w:lang w:eastAsia="en-GB"/>
        </w:rPr>
        <w:t xml:space="preserve">through </w:t>
      </w:r>
      <w:r w:rsidR="005D15FF" w:rsidRPr="00013CDD">
        <w:rPr>
          <w:rFonts w:ascii="Arial" w:eastAsia="Arial" w:hAnsi="Arial" w:cs="Arial"/>
          <w:sz w:val="24"/>
          <w:szCs w:val="24"/>
          <w:lang w:eastAsia="en-GB"/>
        </w:rPr>
        <w:t xml:space="preserve">funding from the Scottish </w:t>
      </w:r>
      <w:r w:rsidR="00300CB6" w:rsidRPr="00013CDD">
        <w:rPr>
          <w:rFonts w:ascii="Arial" w:eastAsia="Arial" w:hAnsi="Arial" w:cs="Arial"/>
          <w:sz w:val="24"/>
          <w:szCs w:val="24"/>
          <w:lang w:eastAsia="en-GB"/>
        </w:rPr>
        <w:t>Government</w:t>
      </w:r>
      <w:r w:rsidR="005D15FF" w:rsidRPr="00013CDD">
        <w:rPr>
          <w:rFonts w:ascii="Arial" w:eastAsia="Arial" w:hAnsi="Arial" w:cs="Arial"/>
          <w:sz w:val="24"/>
          <w:szCs w:val="24"/>
          <w:lang w:eastAsia="en-GB"/>
        </w:rPr>
        <w:t xml:space="preserve"> </w:t>
      </w:r>
      <w:r w:rsidRPr="00013CDD">
        <w:rPr>
          <w:rFonts w:ascii="Arial" w:eastAsia="Arial" w:hAnsi="Arial" w:cs="Arial"/>
          <w:sz w:val="24"/>
          <w:szCs w:val="24"/>
          <w:lang w:eastAsia="en-GB"/>
        </w:rPr>
        <w:t xml:space="preserve">pre-2016. The materials generated were discussed </w:t>
      </w:r>
      <w:r w:rsidR="0035421A" w:rsidRPr="00013CDD">
        <w:rPr>
          <w:rFonts w:ascii="Arial" w:eastAsia="Arial" w:hAnsi="Arial" w:cs="Arial"/>
          <w:sz w:val="24"/>
          <w:szCs w:val="24"/>
          <w:lang w:eastAsia="en-GB"/>
        </w:rPr>
        <w:t xml:space="preserve">in </w:t>
      </w:r>
      <w:r w:rsidRPr="00013CDD">
        <w:rPr>
          <w:rFonts w:ascii="Arial" w:eastAsia="Arial" w:hAnsi="Arial" w:cs="Arial"/>
          <w:sz w:val="24"/>
          <w:szCs w:val="24"/>
          <w:lang w:eastAsia="en-GB"/>
        </w:rPr>
        <w:t>workshops with S</w:t>
      </w:r>
      <w:r w:rsidR="0035421A" w:rsidRPr="00013CDD">
        <w:rPr>
          <w:rFonts w:ascii="Arial" w:eastAsia="Arial" w:hAnsi="Arial" w:cs="Arial"/>
          <w:sz w:val="24"/>
          <w:szCs w:val="24"/>
          <w:lang w:eastAsia="en-GB"/>
        </w:rPr>
        <w:t xml:space="preserve">cottish </w:t>
      </w:r>
      <w:r w:rsidRPr="00013CDD">
        <w:rPr>
          <w:rFonts w:ascii="Arial" w:eastAsia="Arial" w:hAnsi="Arial" w:cs="Arial"/>
          <w:sz w:val="24"/>
          <w:szCs w:val="24"/>
          <w:lang w:eastAsia="en-GB"/>
        </w:rPr>
        <w:t>G</w:t>
      </w:r>
      <w:r w:rsidR="0035421A" w:rsidRPr="00013CDD">
        <w:rPr>
          <w:rFonts w:ascii="Arial" w:eastAsia="Arial" w:hAnsi="Arial" w:cs="Arial"/>
          <w:sz w:val="24"/>
          <w:szCs w:val="24"/>
          <w:lang w:eastAsia="en-GB"/>
        </w:rPr>
        <w:t>overnment</w:t>
      </w:r>
      <w:r w:rsidRPr="00013CDD">
        <w:rPr>
          <w:rFonts w:ascii="Arial" w:eastAsia="Arial" w:hAnsi="Arial" w:cs="Arial"/>
          <w:sz w:val="24"/>
          <w:szCs w:val="24"/>
          <w:lang w:eastAsia="en-GB"/>
        </w:rPr>
        <w:t xml:space="preserve"> officials and formed the basis of advice to ministers and a S</w:t>
      </w:r>
      <w:r w:rsidR="0035421A" w:rsidRPr="00013CDD">
        <w:rPr>
          <w:rFonts w:ascii="Arial" w:eastAsia="Arial" w:hAnsi="Arial" w:cs="Arial"/>
          <w:sz w:val="24"/>
          <w:szCs w:val="24"/>
          <w:lang w:eastAsia="en-GB"/>
        </w:rPr>
        <w:t xml:space="preserve">cottish </w:t>
      </w:r>
      <w:r w:rsidRPr="00013CDD">
        <w:rPr>
          <w:rFonts w:ascii="Arial" w:eastAsia="Arial" w:hAnsi="Arial" w:cs="Arial"/>
          <w:sz w:val="24"/>
          <w:szCs w:val="24"/>
          <w:lang w:eastAsia="en-GB"/>
        </w:rPr>
        <w:t>G</w:t>
      </w:r>
      <w:r w:rsidR="0035421A" w:rsidRPr="00013CDD">
        <w:rPr>
          <w:rFonts w:ascii="Arial" w:eastAsia="Arial" w:hAnsi="Arial" w:cs="Arial"/>
          <w:sz w:val="24"/>
          <w:szCs w:val="24"/>
          <w:lang w:eastAsia="en-GB"/>
        </w:rPr>
        <w:t xml:space="preserve">overnment </w:t>
      </w:r>
      <w:r w:rsidRPr="00013CDD">
        <w:rPr>
          <w:rFonts w:ascii="Arial" w:eastAsia="Arial" w:hAnsi="Arial" w:cs="Arial"/>
          <w:sz w:val="24"/>
          <w:szCs w:val="24"/>
          <w:lang w:eastAsia="en-GB"/>
        </w:rPr>
        <w:t>led stakeholder workshop. The BREXIT referendum result paused the implementation of ANC</w:t>
      </w:r>
      <w:r w:rsidR="0035421A" w:rsidRPr="00013CDD">
        <w:rPr>
          <w:rFonts w:ascii="Arial" w:eastAsia="Arial" w:hAnsi="Arial" w:cs="Arial"/>
          <w:sz w:val="24"/>
          <w:szCs w:val="24"/>
          <w:lang w:eastAsia="en-GB"/>
        </w:rPr>
        <w:t>s,</w:t>
      </w:r>
      <w:r w:rsidRPr="00013CDD">
        <w:rPr>
          <w:rFonts w:ascii="Arial" w:eastAsia="Arial" w:hAnsi="Arial" w:cs="Arial"/>
          <w:sz w:val="24"/>
          <w:szCs w:val="24"/>
          <w:lang w:eastAsia="en-GB"/>
        </w:rPr>
        <w:t xml:space="preserve"> and </w:t>
      </w:r>
      <w:r w:rsidR="0035421A" w:rsidRPr="00013CDD">
        <w:rPr>
          <w:rFonts w:ascii="Arial" w:eastAsia="Arial" w:hAnsi="Arial" w:cs="Arial"/>
          <w:sz w:val="24"/>
          <w:szCs w:val="24"/>
          <w:lang w:eastAsia="en-GB"/>
        </w:rPr>
        <w:t xml:space="preserve">between 2017 and 2019, </w:t>
      </w:r>
      <w:r w:rsidRPr="00013CDD">
        <w:rPr>
          <w:rFonts w:ascii="Arial" w:eastAsia="Arial" w:hAnsi="Arial" w:cs="Arial"/>
          <w:sz w:val="24"/>
          <w:szCs w:val="24"/>
          <w:lang w:eastAsia="en-GB"/>
        </w:rPr>
        <w:t xml:space="preserve">SEFARI </w:t>
      </w:r>
      <w:r w:rsidR="0035421A" w:rsidRPr="00013CDD">
        <w:rPr>
          <w:rFonts w:ascii="Arial" w:eastAsia="Arial" w:hAnsi="Arial" w:cs="Arial"/>
          <w:sz w:val="24"/>
          <w:szCs w:val="24"/>
          <w:lang w:eastAsia="en-GB"/>
        </w:rPr>
        <w:t xml:space="preserve">researchers </w:t>
      </w:r>
      <w:r w:rsidRPr="00013CDD">
        <w:rPr>
          <w:rFonts w:ascii="Arial" w:eastAsia="Arial" w:hAnsi="Arial" w:cs="Arial"/>
          <w:sz w:val="24"/>
          <w:szCs w:val="24"/>
          <w:lang w:eastAsia="en-GB"/>
        </w:rPr>
        <w:t xml:space="preserve">provided a series of options analyses on more incremental </w:t>
      </w:r>
      <w:r w:rsidR="0013090A" w:rsidRPr="00013CDD">
        <w:rPr>
          <w:rFonts w:ascii="Arial" w:eastAsia="Arial" w:hAnsi="Arial" w:cs="Arial"/>
          <w:sz w:val="24"/>
          <w:szCs w:val="24"/>
          <w:lang w:eastAsia="en-GB"/>
        </w:rPr>
        <w:t xml:space="preserve">changes in </w:t>
      </w:r>
      <w:r w:rsidRPr="00013CDD">
        <w:rPr>
          <w:rFonts w:ascii="Arial" w:eastAsia="Arial" w:hAnsi="Arial" w:cs="Arial"/>
          <w:sz w:val="24"/>
          <w:szCs w:val="24"/>
          <w:lang w:eastAsia="en-GB"/>
        </w:rPr>
        <w:t xml:space="preserve">LFASS payments, e.g., capping of payments, degressivity and parachute payments. All of these were used as part of advice to </w:t>
      </w:r>
      <w:r w:rsidR="001C7BA1" w:rsidRPr="00013CDD">
        <w:rPr>
          <w:rFonts w:ascii="Arial" w:eastAsia="Arial" w:hAnsi="Arial" w:cs="Arial"/>
          <w:sz w:val="24"/>
          <w:szCs w:val="24"/>
          <w:lang w:eastAsia="en-GB"/>
        </w:rPr>
        <w:t xml:space="preserve">Scottish Government </w:t>
      </w:r>
      <w:r w:rsidR="0007357A" w:rsidRPr="00013CDD">
        <w:rPr>
          <w:rFonts w:ascii="Arial" w:eastAsia="Arial" w:hAnsi="Arial" w:cs="Arial"/>
          <w:sz w:val="24"/>
          <w:szCs w:val="24"/>
          <w:lang w:eastAsia="en-GB"/>
        </w:rPr>
        <w:t>m</w:t>
      </w:r>
      <w:r w:rsidRPr="00013CDD">
        <w:rPr>
          <w:rFonts w:ascii="Arial" w:eastAsia="Arial" w:hAnsi="Arial" w:cs="Arial"/>
          <w:sz w:val="24"/>
          <w:szCs w:val="24"/>
          <w:lang w:eastAsia="en-GB"/>
        </w:rPr>
        <w:t>inisters. The analyses were co-funded from Underpinning Capacity via the Policy Advice with Supporting Analysis function.</w:t>
      </w:r>
      <w:r w:rsidRPr="00013CDD">
        <w:rPr>
          <w:rFonts w:ascii="Arial" w:eastAsia="Arial" w:hAnsi="Arial" w:cs="Arial"/>
          <w:b/>
          <w:sz w:val="24"/>
          <w:szCs w:val="24"/>
          <w:lang w:eastAsia="en-GB"/>
        </w:rPr>
        <w:t xml:space="preserve"> </w:t>
      </w:r>
    </w:p>
    <w:p w14:paraId="4C1A4697"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highlight w:val="yellow"/>
          <w:lang w:eastAsia="en-GB"/>
        </w:rPr>
      </w:pPr>
    </w:p>
    <w:p w14:paraId="2712FF79" w14:textId="77777777" w:rsidR="00A76232" w:rsidRPr="007E50B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lang w:eastAsia="en-GB"/>
        </w:rPr>
      </w:pPr>
      <w:r w:rsidRPr="007E50B5">
        <w:rPr>
          <w:rFonts w:ascii="Arial" w:eastAsia="Arial" w:hAnsi="Arial" w:cs="Arial"/>
          <w:b/>
          <w:sz w:val="24"/>
          <w:szCs w:val="24"/>
          <w:lang w:eastAsia="en-GB"/>
        </w:rPr>
        <w:t>Supporting future agricultural policy decisions</w:t>
      </w:r>
    </w:p>
    <w:p w14:paraId="2347CB24" w14:textId="5356FAEF" w:rsidR="00BE121C" w:rsidRPr="007E50B5" w:rsidRDefault="00E94928"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7E50B5">
        <w:rPr>
          <w:noProof/>
          <w:lang w:eastAsia="en-GB"/>
        </w:rPr>
        <w:drawing>
          <wp:anchor distT="0" distB="0" distL="114300" distR="114300" simplePos="0" relativeHeight="251658246" behindDoc="1" locked="0" layoutInCell="1" allowOverlap="1" wp14:anchorId="7524AB20" wp14:editId="34BF8167">
            <wp:simplePos x="0" y="0"/>
            <wp:positionH relativeFrom="margin">
              <wp:align>right</wp:align>
            </wp:positionH>
            <wp:positionV relativeFrom="paragraph">
              <wp:posOffset>750570</wp:posOffset>
            </wp:positionV>
            <wp:extent cx="2774950" cy="1835150"/>
            <wp:effectExtent l="0" t="0" r="6350" b="0"/>
            <wp:wrapTight wrapText="bothSides">
              <wp:wrapPolygon edited="0">
                <wp:start x="0" y="0"/>
                <wp:lineTo x="0" y="21301"/>
                <wp:lineTo x="21501" y="21301"/>
                <wp:lineTo x="21501" y="0"/>
                <wp:lineTo x="0" y="0"/>
              </wp:wrapPolygon>
            </wp:wrapTight>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2774950" cy="1835150"/>
                    </a:xfrm>
                    <a:prstGeom prst="rect">
                      <a:avLst/>
                    </a:prstGeom>
                    <a:noFill/>
                  </pic:spPr>
                </pic:pic>
              </a:graphicData>
            </a:graphic>
            <wp14:sizeRelH relativeFrom="page">
              <wp14:pctWidth>0</wp14:pctWidth>
            </wp14:sizeRelH>
            <wp14:sizeRelV relativeFrom="page">
              <wp14:pctHeight>0</wp14:pctHeight>
            </wp14:sizeRelV>
          </wp:anchor>
        </w:drawing>
      </w:r>
      <w:r w:rsidR="004209ED" w:rsidRPr="007E50B5">
        <w:rPr>
          <w:rFonts w:ascii="Arial" w:eastAsia="Arial" w:hAnsi="Arial" w:cs="Arial"/>
          <w:sz w:val="24"/>
          <w:szCs w:val="24"/>
          <w:lang w:eastAsia="en-GB"/>
        </w:rPr>
        <w:t xml:space="preserve">SEFARI </w:t>
      </w:r>
      <w:r w:rsidR="00994DF3" w:rsidRPr="007E50B5">
        <w:rPr>
          <w:rFonts w:ascii="Arial" w:eastAsia="Arial" w:hAnsi="Arial" w:cs="Arial"/>
          <w:sz w:val="24"/>
          <w:szCs w:val="24"/>
          <w:lang w:eastAsia="en-GB"/>
        </w:rPr>
        <w:t>r</w:t>
      </w:r>
      <w:r w:rsidR="00A76232" w:rsidRPr="007E50B5">
        <w:rPr>
          <w:rFonts w:ascii="Arial" w:eastAsia="Arial" w:hAnsi="Arial" w:cs="Arial"/>
          <w:sz w:val="24"/>
          <w:szCs w:val="24"/>
          <w:lang w:eastAsia="en-GB"/>
        </w:rPr>
        <w:t xml:space="preserve">esearchers provide analytical support and expert advice </w:t>
      </w:r>
      <w:r w:rsidR="00800991">
        <w:rPr>
          <w:rFonts w:ascii="Arial" w:eastAsia="Arial" w:hAnsi="Arial" w:cs="Arial"/>
          <w:sz w:val="24"/>
          <w:szCs w:val="24"/>
          <w:lang w:eastAsia="en-GB"/>
        </w:rPr>
        <w:t xml:space="preserve">regarding </w:t>
      </w:r>
      <w:r w:rsidR="00A76232" w:rsidRPr="007E50B5">
        <w:rPr>
          <w:rFonts w:ascii="Arial" w:eastAsia="Arial" w:hAnsi="Arial" w:cs="Arial"/>
          <w:sz w:val="24"/>
          <w:szCs w:val="24"/>
          <w:lang w:eastAsia="en-GB"/>
        </w:rPr>
        <w:t>future agricultural policy decisions in Scotland. Th</w:t>
      </w:r>
      <w:r w:rsidR="00266965" w:rsidRPr="007E50B5">
        <w:rPr>
          <w:rFonts w:ascii="Arial" w:eastAsia="Arial" w:hAnsi="Arial" w:cs="Arial"/>
          <w:sz w:val="24"/>
          <w:szCs w:val="24"/>
          <w:lang w:eastAsia="en-GB"/>
        </w:rPr>
        <w:t>is</w:t>
      </w:r>
      <w:r w:rsidR="00A76232" w:rsidRPr="007E50B5">
        <w:rPr>
          <w:rFonts w:ascii="Arial" w:eastAsia="Arial" w:hAnsi="Arial" w:cs="Arial"/>
          <w:sz w:val="24"/>
          <w:szCs w:val="24"/>
          <w:lang w:eastAsia="en-GB"/>
        </w:rPr>
        <w:t xml:space="preserve"> work informs RESAS analysts, policy leads, </w:t>
      </w:r>
      <w:r w:rsidR="009F244D" w:rsidRPr="007E50B5">
        <w:rPr>
          <w:rFonts w:ascii="Arial" w:eastAsia="Arial" w:hAnsi="Arial" w:cs="Arial"/>
          <w:sz w:val="24"/>
          <w:szCs w:val="24"/>
          <w:lang w:eastAsia="en-GB"/>
        </w:rPr>
        <w:t>stakeholders,</w:t>
      </w:r>
      <w:r w:rsidR="00A76232" w:rsidRPr="007E50B5">
        <w:rPr>
          <w:rFonts w:ascii="Arial" w:eastAsia="Arial" w:hAnsi="Arial" w:cs="Arial"/>
          <w:sz w:val="24"/>
          <w:szCs w:val="24"/>
          <w:lang w:eastAsia="en-GB"/>
        </w:rPr>
        <w:t xml:space="preserve"> and </w:t>
      </w:r>
      <w:r w:rsidR="00266965" w:rsidRPr="007E50B5">
        <w:rPr>
          <w:rFonts w:ascii="Arial" w:eastAsia="Arial" w:hAnsi="Arial" w:cs="Arial"/>
          <w:sz w:val="24"/>
          <w:szCs w:val="24"/>
          <w:lang w:eastAsia="en-GB"/>
        </w:rPr>
        <w:t xml:space="preserve">Scottish Government </w:t>
      </w:r>
      <w:r w:rsidR="00A76232" w:rsidRPr="007E50B5">
        <w:rPr>
          <w:rFonts w:ascii="Arial" w:eastAsia="Arial" w:hAnsi="Arial" w:cs="Arial"/>
          <w:sz w:val="24"/>
          <w:szCs w:val="24"/>
          <w:lang w:eastAsia="en-GB"/>
        </w:rPr>
        <w:t xml:space="preserve">ministers. Researchers led, and contributed to, the debate on design of future agricultural support </w:t>
      </w:r>
      <w:r w:rsidR="00165E62" w:rsidRPr="007E50B5">
        <w:rPr>
          <w:rFonts w:ascii="Arial" w:eastAsia="Arial" w:hAnsi="Arial" w:cs="Arial"/>
          <w:sz w:val="24"/>
          <w:szCs w:val="24"/>
          <w:lang w:eastAsia="en-GB"/>
        </w:rPr>
        <w:t xml:space="preserve">mechanisms for </w:t>
      </w:r>
      <w:r w:rsidR="00A76232" w:rsidRPr="007E50B5">
        <w:rPr>
          <w:rFonts w:ascii="Arial" w:eastAsia="Arial" w:hAnsi="Arial" w:cs="Arial"/>
          <w:sz w:val="24"/>
          <w:szCs w:val="24"/>
          <w:lang w:eastAsia="en-GB"/>
        </w:rPr>
        <w:t>better deliver</w:t>
      </w:r>
      <w:r w:rsidR="00165E62" w:rsidRPr="007E50B5">
        <w:rPr>
          <w:rFonts w:ascii="Arial" w:eastAsia="Arial" w:hAnsi="Arial" w:cs="Arial"/>
          <w:sz w:val="24"/>
          <w:szCs w:val="24"/>
          <w:lang w:eastAsia="en-GB"/>
        </w:rPr>
        <w:t>y of</w:t>
      </w:r>
      <w:r w:rsidR="00A76232" w:rsidRPr="007E50B5">
        <w:rPr>
          <w:rFonts w:ascii="Arial" w:eastAsia="Arial" w:hAnsi="Arial" w:cs="Arial"/>
          <w:sz w:val="24"/>
          <w:szCs w:val="24"/>
          <w:lang w:eastAsia="en-GB"/>
        </w:rPr>
        <w:t xml:space="preserve"> Scottish Government objectives. </w:t>
      </w:r>
      <w:r w:rsidR="00A07CF5" w:rsidRPr="007E50B5">
        <w:rPr>
          <w:rFonts w:ascii="Arial" w:eastAsia="Arial" w:hAnsi="Arial" w:cs="Arial"/>
          <w:sz w:val="24"/>
          <w:szCs w:val="24"/>
          <w:lang w:eastAsia="en-GB"/>
        </w:rPr>
        <w:t xml:space="preserve">They </w:t>
      </w:r>
      <w:r w:rsidR="00A76232" w:rsidRPr="007E50B5">
        <w:rPr>
          <w:rFonts w:ascii="Arial" w:eastAsia="Arial" w:hAnsi="Arial" w:cs="Arial"/>
          <w:sz w:val="24"/>
          <w:szCs w:val="24"/>
          <w:lang w:eastAsia="en-GB"/>
        </w:rPr>
        <w:t>provided expert and analytical support for the</w:t>
      </w:r>
      <w:hyperlink r:id="rId699">
        <w:r w:rsidR="00A76232" w:rsidRPr="007E50B5">
          <w:rPr>
            <w:rFonts w:ascii="Arial" w:eastAsia="Arial" w:hAnsi="Arial" w:cs="Arial"/>
            <w:sz w:val="24"/>
            <w:szCs w:val="24"/>
            <w:lang w:eastAsia="en-GB"/>
          </w:rPr>
          <w:t xml:space="preserve"> </w:t>
        </w:r>
      </w:hyperlink>
      <w:hyperlink r:id="rId700">
        <w:r w:rsidR="00A76232" w:rsidRPr="007E50B5">
          <w:rPr>
            <w:rFonts w:ascii="Arial" w:eastAsia="Arial" w:hAnsi="Arial" w:cs="Arial"/>
            <w:color w:val="1155CC"/>
            <w:sz w:val="24"/>
            <w:szCs w:val="24"/>
            <w:lang w:eastAsia="en-GB"/>
          </w:rPr>
          <w:t>Agriculture Champions</w:t>
        </w:r>
      </w:hyperlink>
      <w:r w:rsidR="00A76232" w:rsidRPr="007E50B5">
        <w:rPr>
          <w:rFonts w:ascii="Arial" w:eastAsia="Arial" w:hAnsi="Arial" w:cs="Arial"/>
          <w:sz w:val="24"/>
          <w:szCs w:val="24"/>
          <w:lang w:eastAsia="en-GB"/>
        </w:rPr>
        <w:t>, the</w:t>
      </w:r>
      <w:hyperlink r:id="rId701" w:anchor=":~:text=Farmer%20led%20groups%20were%20established,upland%20farming%2Fcrofting)%20sectors.">
        <w:r w:rsidR="00A76232" w:rsidRPr="007E50B5">
          <w:rPr>
            <w:rFonts w:ascii="Arial" w:eastAsia="Arial" w:hAnsi="Arial" w:cs="Arial"/>
            <w:sz w:val="24"/>
            <w:szCs w:val="24"/>
            <w:lang w:eastAsia="en-GB"/>
          </w:rPr>
          <w:t xml:space="preserve"> </w:t>
        </w:r>
      </w:hyperlink>
      <w:hyperlink r:id="rId702" w:anchor=":~:text=Farmer%20led%20groups%20were%20established,upland%20farming%2Fcrofting)%20sectors.">
        <w:r w:rsidR="00A76232" w:rsidRPr="007E50B5">
          <w:rPr>
            <w:rFonts w:ascii="Arial" w:eastAsia="Arial" w:hAnsi="Arial" w:cs="Arial"/>
            <w:color w:val="1155CC"/>
            <w:sz w:val="24"/>
            <w:szCs w:val="24"/>
            <w:lang w:eastAsia="en-GB"/>
          </w:rPr>
          <w:t>Farmer Led Groups</w:t>
        </w:r>
      </w:hyperlink>
      <w:r w:rsidR="00A76232" w:rsidRPr="007E50B5">
        <w:rPr>
          <w:rFonts w:ascii="Arial" w:eastAsia="Arial" w:hAnsi="Arial" w:cs="Arial"/>
          <w:sz w:val="24"/>
          <w:szCs w:val="24"/>
          <w:lang w:eastAsia="en-GB"/>
        </w:rPr>
        <w:t xml:space="preserve"> and the</w:t>
      </w:r>
      <w:hyperlink r:id="rId703">
        <w:r w:rsidR="00A76232" w:rsidRPr="007E50B5">
          <w:rPr>
            <w:rFonts w:ascii="Arial" w:eastAsia="Arial" w:hAnsi="Arial" w:cs="Arial"/>
            <w:sz w:val="24"/>
            <w:szCs w:val="24"/>
            <w:lang w:eastAsia="en-GB"/>
          </w:rPr>
          <w:t xml:space="preserve"> </w:t>
        </w:r>
      </w:hyperlink>
      <w:hyperlink r:id="rId704">
        <w:r w:rsidR="00A76232" w:rsidRPr="007E50B5">
          <w:rPr>
            <w:rFonts w:ascii="Arial" w:eastAsia="Arial" w:hAnsi="Arial" w:cs="Arial"/>
            <w:color w:val="1155CC"/>
            <w:sz w:val="24"/>
            <w:szCs w:val="24"/>
            <w:lang w:eastAsia="en-GB"/>
          </w:rPr>
          <w:t>Agriculture Reform Implementation Oversight Board</w:t>
        </w:r>
      </w:hyperlink>
      <w:r w:rsidR="00A76232" w:rsidRPr="007E50B5">
        <w:rPr>
          <w:rFonts w:ascii="Arial" w:eastAsia="Arial" w:hAnsi="Arial" w:cs="Arial"/>
          <w:sz w:val="24"/>
          <w:szCs w:val="24"/>
          <w:lang w:eastAsia="en-GB"/>
        </w:rPr>
        <w:t xml:space="preserve"> (ARIOB). </w:t>
      </w:r>
      <w:r w:rsidR="00A07CF5" w:rsidRPr="007E50B5">
        <w:rPr>
          <w:rFonts w:ascii="Arial" w:eastAsia="Arial" w:hAnsi="Arial" w:cs="Arial"/>
          <w:sz w:val="24"/>
          <w:szCs w:val="24"/>
          <w:lang w:eastAsia="en-GB"/>
        </w:rPr>
        <w:t xml:space="preserve">They </w:t>
      </w:r>
      <w:r w:rsidR="00DC02BC">
        <w:rPr>
          <w:rFonts w:ascii="Arial" w:eastAsia="Arial" w:hAnsi="Arial" w:cs="Arial"/>
          <w:sz w:val="24"/>
          <w:szCs w:val="24"/>
          <w:lang w:eastAsia="en-GB"/>
        </w:rPr>
        <w:t xml:space="preserve">informed </w:t>
      </w:r>
      <w:r w:rsidR="00A76232" w:rsidRPr="007E50B5">
        <w:rPr>
          <w:rFonts w:ascii="Arial" w:eastAsia="Arial" w:hAnsi="Arial" w:cs="Arial"/>
          <w:sz w:val="24"/>
          <w:szCs w:val="24"/>
          <w:lang w:eastAsia="en-GB"/>
        </w:rPr>
        <w:t>stakeholder and policy thinking on the design of future Scottish agricultural policy</w:t>
      </w:r>
      <w:r w:rsidR="00A07CF5" w:rsidRPr="007E50B5">
        <w:rPr>
          <w:rFonts w:ascii="Arial" w:eastAsia="Arial" w:hAnsi="Arial" w:cs="Arial"/>
          <w:sz w:val="24"/>
          <w:szCs w:val="24"/>
          <w:lang w:eastAsia="en-GB"/>
        </w:rPr>
        <w:t>, for example</w:t>
      </w:r>
      <w:r w:rsidR="00A76232" w:rsidRPr="007E50B5">
        <w:rPr>
          <w:rFonts w:ascii="Arial" w:eastAsia="Arial" w:hAnsi="Arial" w:cs="Arial"/>
          <w:sz w:val="24"/>
          <w:szCs w:val="24"/>
          <w:lang w:eastAsia="en-GB"/>
        </w:rPr>
        <w:t xml:space="preserve"> through </w:t>
      </w:r>
      <w:r w:rsidR="00A07CF5" w:rsidRPr="007E50B5">
        <w:rPr>
          <w:rFonts w:ascii="Arial" w:eastAsia="Arial" w:hAnsi="Arial" w:cs="Arial"/>
          <w:sz w:val="24"/>
          <w:szCs w:val="24"/>
          <w:lang w:eastAsia="en-GB"/>
        </w:rPr>
        <w:t xml:space="preserve">a </w:t>
      </w:r>
      <w:r w:rsidR="00A76232" w:rsidRPr="007E50B5">
        <w:rPr>
          <w:rFonts w:ascii="Arial" w:eastAsia="Arial" w:hAnsi="Arial" w:cs="Arial"/>
          <w:sz w:val="24"/>
          <w:szCs w:val="24"/>
          <w:lang w:eastAsia="en-GB"/>
        </w:rPr>
        <w:t>conceptual framework for future</w:t>
      </w:r>
      <w:hyperlink r:id="rId705">
        <w:r w:rsidR="00A76232" w:rsidRPr="007E50B5">
          <w:rPr>
            <w:rFonts w:ascii="Arial" w:eastAsia="Arial" w:hAnsi="Arial" w:cs="Arial"/>
            <w:sz w:val="24"/>
            <w:szCs w:val="24"/>
            <w:lang w:eastAsia="en-GB"/>
          </w:rPr>
          <w:t xml:space="preserve"> </w:t>
        </w:r>
      </w:hyperlink>
      <w:hyperlink r:id="rId706">
        <w:r w:rsidR="00A76232" w:rsidRPr="007E50B5">
          <w:rPr>
            <w:rFonts w:ascii="Arial" w:eastAsia="Arial" w:hAnsi="Arial" w:cs="Arial"/>
            <w:color w:val="1155CC"/>
            <w:sz w:val="24"/>
            <w:szCs w:val="24"/>
            <w:lang w:eastAsia="en-GB"/>
          </w:rPr>
          <w:t>environmental conditionality on direct agricultural support,</w:t>
        </w:r>
      </w:hyperlink>
      <w:r w:rsidR="00A76232" w:rsidRPr="007E50B5">
        <w:rPr>
          <w:rFonts w:ascii="Arial" w:eastAsia="Arial" w:hAnsi="Arial" w:cs="Arial"/>
          <w:sz w:val="24"/>
          <w:szCs w:val="24"/>
          <w:lang w:eastAsia="en-GB"/>
        </w:rPr>
        <w:t xml:space="preserve"> and </w:t>
      </w:r>
      <w:r w:rsidR="00A07CF5" w:rsidRPr="007E50B5">
        <w:rPr>
          <w:rFonts w:ascii="Arial" w:eastAsia="Arial" w:hAnsi="Arial" w:cs="Arial"/>
          <w:sz w:val="24"/>
          <w:szCs w:val="24"/>
          <w:lang w:eastAsia="en-GB"/>
        </w:rPr>
        <w:t xml:space="preserve">in </w:t>
      </w:r>
      <w:r w:rsidR="00A76232" w:rsidRPr="007E50B5">
        <w:rPr>
          <w:rFonts w:ascii="Arial" w:eastAsia="Arial" w:hAnsi="Arial" w:cs="Arial"/>
          <w:sz w:val="24"/>
          <w:szCs w:val="24"/>
          <w:lang w:eastAsia="en-GB"/>
        </w:rPr>
        <w:t>working with NFUS on the</w:t>
      </w:r>
      <w:hyperlink r:id="rId707">
        <w:r w:rsidR="00A76232" w:rsidRPr="007E50B5">
          <w:rPr>
            <w:rFonts w:ascii="Arial" w:eastAsia="Arial" w:hAnsi="Arial" w:cs="Arial"/>
            <w:sz w:val="24"/>
            <w:szCs w:val="24"/>
            <w:lang w:eastAsia="en-GB"/>
          </w:rPr>
          <w:t xml:space="preserve"> </w:t>
        </w:r>
      </w:hyperlink>
      <w:hyperlink r:id="rId708">
        <w:r w:rsidR="00A76232" w:rsidRPr="007E50B5">
          <w:rPr>
            <w:rFonts w:ascii="Arial" w:eastAsia="Arial" w:hAnsi="Arial" w:cs="Arial"/>
            <w:color w:val="1155CC"/>
            <w:sz w:val="24"/>
            <w:szCs w:val="24"/>
            <w:lang w:eastAsia="en-GB"/>
          </w:rPr>
          <w:t>transition to future conditional agricultural support</w:t>
        </w:r>
      </w:hyperlink>
      <w:r w:rsidR="00A76232" w:rsidRPr="007E50B5">
        <w:rPr>
          <w:rFonts w:ascii="Arial" w:eastAsia="Arial" w:hAnsi="Arial" w:cs="Arial"/>
          <w:sz w:val="24"/>
          <w:szCs w:val="24"/>
          <w:lang w:eastAsia="en-GB"/>
        </w:rPr>
        <w:t xml:space="preserve">, reflecting the collective thinking of farmer led groups. </w:t>
      </w:r>
    </w:p>
    <w:p w14:paraId="2C0D9600" w14:textId="77777777" w:rsidR="00BE121C" w:rsidRPr="007E50B5" w:rsidRDefault="00BE121C"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p>
    <w:p w14:paraId="1EDF9F06" w14:textId="3675C798" w:rsidR="00A76232" w:rsidRPr="007E50B5" w:rsidRDefault="000F6796"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7E50B5">
        <w:rPr>
          <w:rFonts w:ascii="Arial" w:eastAsia="Arial" w:hAnsi="Arial" w:cs="Arial"/>
          <w:sz w:val="24"/>
          <w:szCs w:val="24"/>
          <w:lang w:eastAsia="en-GB"/>
        </w:rPr>
        <w:t xml:space="preserve">SEFARI researchers </w:t>
      </w:r>
      <w:r w:rsidR="00A76232" w:rsidRPr="007E50B5">
        <w:rPr>
          <w:rFonts w:ascii="Arial" w:eastAsia="Arial" w:hAnsi="Arial" w:cs="Arial"/>
          <w:sz w:val="24"/>
          <w:szCs w:val="24"/>
          <w:lang w:eastAsia="en-GB"/>
        </w:rPr>
        <w:t>were commissioned to provide support on the development of future agricultural and land management policy. The policy advice provided is varied</w:t>
      </w:r>
      <w:r w:rsidR="00BE121C" w:rsidRPr="007E50B5">
        <w:rPr>
          <w:rFonts w:ascii="Arial" w:eastAsia="Arial" w:hAnsi="Arial" w:cs="Arial"/>
          <w:sz w:val="24"/>
          <w:szCs w:val="24"/>
          <w:lang w:eastAsia="en-GB"/>
        </w:rPr>
        <w:t>,</w:t>
      </w:r>
      <w:r w:rsidR="00A76232" w:rsidRPr="007E50B5">
        <w:rPr>
          <w:rFonts w:ascii="Arial" w:eastAsia="Arial" w:hAnsi="Arial" w:cs="Arial"/>
          <w:sz w:val="24"/>
          <w:szCs w:val="24"/>
          <w:lang w:eastAsia="en-GB"/>
        </w:rPr>
        <w:t xml:space="preserve"> draw</w:t>
      </w:r>
      <w:r w:rsidR="00BE121C" w:rsidRPr="007E50B5">
        <w:rPr>
          <w:rFonts w:ascii="Arial" w:eastAsia="Arial" w:hAnsi="Arial" w:cs="Arial"/>
          <w:sz w:val="24"/>
          <w:szCs w:val="24"/>
          <w:lang w:eastAsia="en-GB"/>
        </w:rPr>
        <w:t>ing</w:t>
      </w:r>
      <w:r w:rsidR="00A76232" w:rsidRPr="007E50B5">
        <w:rPr>
          <w:rFonts w:ascii="Arial" w:eastAsia="Arial" w:hAnsi="Arial" w:cs="Arial"/>
          <w:sz w:val="24"/>
          <w:szCs w:val="24"/>
          <w:lang w:eastAsia="en-GB"/>
        </w:rPr>
        <w:t xml:space="preserve"> on </w:t>
      </w:r>
      <w:r w:rsidR="00B948E4" w:rsidRPr="007E50B5">
        <w:rPr>
          <w:rFonts w:ascii="Arial" w:eastAsia="Arial" w:hAnsi="Arial" w:cs="Arial"/>
          <w:sz w:val="24"/>
          <w:szCs w:val="24"/>
          <w:lang w:eastAsia="en-GB"/>
        </w:rPr>
        <w:t xml:space="preserve">different </w:t>
      </w:r>
      <w:r w:rsidRPr="007E50B5">
        <w:rPr>
          <w:rFonts w:ascii="Arial" w:eastAsia="Arial" w:hAnsi="Arial" w:cs="Arial"/>
          <w:sz w:val="24"/>
          <w:szCs w:val="24"/>
          <w:lang w:eastAsia="en-GB"/>
        </w:rPr>
        <w:t xml:space="preserve">strands of </w:t>
      </w:r>
      <w:r w:rsidR="00A76232" w:rsidRPr="007E50B5">
        <w:rPr>
          <w:rFonts w:ascii="Arial" w:eastAsia="Arial" w:hAnsi="Arial" w:cs="Arial"/>
          <w:sz w:val="24"/>
          <w:szCs w:val="24"/>
          <w:lang w:eastAsia="en-GB"/>
        </w:rPr>
        <w:t>research undertaken in the SRP</w:t>
      </w:r>
      <w:r w:rsidR="0047415D" w:rsidRPr="007E50B5">
        <w:rPr>
          <w:rFonts w:ascii="Arial" w:eastAsia="Arial" w:hAnsi="Arial" w:cs="Arial"/>
          <w:sz w:val="24"/>
          <w:szCs w:val="24"/>
          <w:lang w:eastAsia="en-GB"/>
        </w:rPr>
        <w:t>.</w:t>
      </w:r>
      <w:r w:rsidR="00A76232" w:rsidRPr="007E50B5">
        <w:rPr>
          <w:rFonts w:ascii="Arial" w:eastAsia="Arial" w:hAnsi="Arial" w:cs="Arial"/>
          <w:sz w:val="24"/>
          <w:szCs w:val="24"/>
          <w:lang w:eastAsia="en-GB"/>
        </w:rPr>
        <w:t xml:space="preserve"> </w:t>
      </w:r>
      <w:r w:rsidR="0047415D" w:rsidRPr="007E50B5">
        <w:rPr>
          <w:rFonts w:ascii="Arial" w:eastAsia="Arial" w:hAnsi="Arial" w:cs="Arial"/>
          <w:sz w:val="24"/>
          <w:szCs w:val="24"/>
          <w:lang w:eastAsia="en-GB"/>
        </w:rPr>
        <w:t xml:space="preserve">Topics on such support </w:t>
      </w:r>
      <w:r w:rsidR="00A76232" w:rsidRPr="007E50B5">
        <w:rPr>
          <w:rFonts w:ascii="Arial" w:eastAsia="Arial" w:hAnsi="Arial" w:cs="Arial"/>
          <w:sz w:val="24"/>
          <w:szCs w:val="24"/>
          <w:lang w:eastAsia="en-GB"/>
        </w:rPr>
        <w:t>includ</w:t>
      </w:r>
      <w:r w:rsidR="0047415D" w:rsidRPr="007E50B5">
        <w:rPr>
          <w:rFonts w:ascii="Arial" w:eastAsia="Arial" w:hAnsi="Arial" w:cs="Arial"/>
          <w:sz w:val="24"/>
          <w:szCs w:val="24"/>
          <w:lang w:eastAsia="en-GB"/>
        </w:rPr>
        <w:t>ed</w:t>
      </w:r>
      <w:r w:rsidR="00A76232" w:rsidRPr="007E50B5">
        <w:rPr>
          <w:rFonts w:ascii="Arial" w:eastAsia="Arial" w:hAnsi="Arial" w:cs="Arial"/>
          <w:sz w:val="24"/>
          <w:szCs w:val="24"/>
          <w:lang w:eastAsia="en-GB"/>
        </w:rPr>
        <w:t xml:space="preserve"> the</w:t>
      </w:r>
      <w:hyperlink r:id="rId709">
        <w:r w:rsidR="00A76232" w:rsidRPr="007E50B5">
          <w:rPr>
            <w:rFonts w:ascii="Arial" w:eastAsia="Arial" w:hAnsi="Arial" w:cs="Arial"/>
            <w:sz w:val="24"/>
            <w:szCs w:val="24"/>
            <w:lang w:eastAsia="en-GB"/>
          </w:rPr>
          <w:t xml:space="preserve"> </w:t>
        </w:r>
      </w:hyperlink>
      <w:hyperlink r:id="rId710">
        <w:r w:rsidR="00A76232" w:rsidRPr="007E50B5">
          <w:rPr>
            <w:rFonts w:ascii="Arial" w:eastAsia="Arial" w:hAnsi="Arial" w:cs="Arial"/>
            <w:color w:val="1155CC"/>
            <w:sz w:val="24"/>
            <w:szCs w:val="24"/>
            <w:lang w:eastAsia="en-GB"/>
          </w:rPr>
          <w:t>Greening Review</w:t>
        </w:r>
      </w:hyperlink>
      <w:r w:rsidR="00A76232" w:rsidRPr="007E50B5">
        <w:rPr>
          <w:rFonts w:ascii="Arial" w:eastAsia="Arial" w:hAnsi="Arial" w:cs="Arial"/>
          <w:sz w:val="24"/>
          <w:szCs w:val="24"/>
          <w:lang w:eastAsia="en-GB"/>
        </w:rPr>
        <w:t>; analysis on</w:t>
      </w:r>
      <w:hyperlink r:id="rId711">
        <w:r w:rsidR="00A76232" w:rsidRPr="007E50B5">
          <w:rPr>
            <w:rFonts w:ascii="Arial" w:eastAsia="Arial" w:hAnsi="Arial" w:cs="Arial"/>
            <w:sz w:val="24"/>
            <w:szCs w:val="24"/>
            <w:lang w:eastAsia="en-GB"/>
          </w:rPr>
          <w:t xml:space="preserve"> </w:t>
        </w:r>
      </w:hyperlink>
      <w:hyperlink r:id="rId712">
        <w:r w:rsidR="00A76232" w:rsidRPr="007E50B5">
          <w:rPr>
            <w:rFonts w:ascii="Arial" w:eastAsia="Arial" w:hAnsi="Arial" w:cs="Arial"/>
            <w:color w:val="1155CC"/>
            <w:sz w:val="24"/>
            <w:szCs w:val="24"/>
            <w:lang w:eastAsia="en-GB"/>
          </w:rPr>
          <w:t>Areas facing Natural Constraint</w:t>
        </w:r>
      </w:hyperlink>
      <w:r w:rsidR="00A76232" w:rsidRPr="007E50B5">
        <w:rPr>
          <w:rFonts w:ascii="Arial" w:eastAsia="Arial" w:hAnsi="Arial" w:cs="Arial"/>
          <w:sz w:val="24"/>
          <w:szCs w:val="24"/>
          <w:lang w:eastAsia="en-GB"/>
        </w:rPr>
        <w:t>; assessment of</w:t>
      </w:r>
      <w:hyperlink r:id="rId713">
        <w:r w:rsidR="00A76232" w:rsidRPr="007E50B5">
          <w:rPr>
            <w:rFonts w:ascii="Arial" w:eastAsia="Arial" w:hAnsi="Arial" w:cs="Arial"/>
            <w:sz w:val="24"/>
            <w:szCs w:val="24"/>
            <w:lang w:eastAsia="en-GB"/>
          </w:rPr>
          <w:t xml:space="preserve"> </w:t>
        </w:r>
      </w:hyperlink>
      <w:hyperlink r:id="rId714">
        <w:r w:rsidR="00A76232" w:rsidRPr="007E50B5">
          <w:rPr>
            <w:rFonts w:ascii="Arial" w:eastAsia="Arial" w:hAnsi="Arial" w:cs="Arial"/>
            <w:color w:val="1155CC"/>
            <w:sz w:val="24"/>
            <w:szCs w:val="24"/>
            <w:lang w:eastAsia="en-GB"/>
          </w:rPr>
          <w:t>GHG emissions and mitigation potential for main Scottish farm sectors</w:t>
        </w:r>
      </w:hyperlink>
      <w:r w:rsidR="00A76232" w:rsidRPr="007E50B5">
        <w:rPr>
          <w:rFonts w:ascii="Arial" w:eastAsia="Arial" w:hAnsi="Arial" w:cs="Arial"/>
          <w:sz w:val="24"/>
          <w:szCs w:val="24"/>
          <w:lang w:eastAsia="en-GB"/>
        </w:rPr>
        <w:t>;</w:t>
      </w:r>
      <w:hyperlink r:id="rId715">
        <w:r w:rsidR="00A76232" w:rsidRPr="007E50B5">
          <w:rPr>
            <w:rFonts w:ascii="Arial" w:eastAsia="Arial" w:hAnsi="Arial" w:cs="Arial"/>
            <w:sz w:val="24"/>
            <w:szCs w:val="24"/>
            <w:lang w:eastAsia="en-GB"/>
          </w:rPr>
          <w:t xml:space="preserve"> </w:t>
        </w:r>
      </w:hyperlink>
      <w:hyperlink r:id="rId716">
        <w:r w:rsidR="00A76232" w:rsidRPr="007E50B5">
          <w:rPr>
            <w:rFonts w:ascii="Arial" w:eastAsia="Arial" w:hAnsi="Arial" w:cs="Arial"/>
            <w:color w:val="1155CC"/>
            <w:sz w:val="24"/>
            <w:szCs w:val="24"/>
            <w:lang w:eastAsia="en-GB"/>
          </w:rPr>
          <w:t>estimation of support flowing to farm enterprise types</w:t>
        </w:r>
      </w:hyperlink>
      <w:r w:rsidR="00A76232" w:rsidRPr="007E50B5">
        <w:rPr>
          <w:rFonts w:ascii="Arial" w:eastAsia="Arial" w:hAnsi="Arial" w:cs="Arial"/>
          <w:sz w:val="24"/>
          <w:szCs w:val="24"/>
          <w:lang w:eastAsia="en-GB"/>
        </w:rPr>
        <w:t>; metrics and explanatory factors regarding</w:t>
      </w:r>
      <w:hyperlink r:id="rId717">
        <w:r w:rsidR="00A76232" w:rsidRPr="007E50B5">
          <w:rPr>
            <w:rFonts w:ascii="Arial" w:eastAsia="Arial" w:hAnsi="Arial" w:cs="Arial"/>
            <w:sz w:val="24"/>
            <w:szCs w:val="24"/>
            <w:lang w:eastAsia="en-GB"/>
          </w:rPr>
          <w:t xml:space="preserve"> </w:t>
        </w:r>
      </w:hyperlink>
      <w:hyperlink r:id="rId718">
        <w:r w:rsidR="00A76232" w:rsidRPr="007E50B5">
          <w:rPr>
            <w:rFonts w:ascii="Arial" w:eastAsia="Arial" w:hAnsi="Arial" w:cs="Arial"/>
            <w:color w:val="1155CC"/>
            <w:sz w:val="24"/>
            <w:szCs w:val="24"/>
            <w:lang w:eastAsia="en-GB"/>
          </w:rPr>
          <w:t>agricultural productivity</w:t>
        </w:r>
      </w:hyperlink>
      <w:r w:rsidR="00A76232" w:rsidRPr="007E50B5">
        <w:rPr>
          <w:rFonts w:ascii="Arial" w:eastAsia="Arial" w:hAnsi="Arial" w:cs="Arial"/>
          <w:sz w:val="24"/>
          <w:szCs w:val="24"/>
          <w:lang w:eastAsia="en-GB"/>
        </w:rPr>
        <w:t xml:space="preserve"> and</w:t>
      </w:r>
      <w:hyperlink r:id="rId719">
        <w:r w:rsidR="00A76232" w:rsidRPr="007E50B5">
          <w:rPr>
            <w:rFonts w:ascii="Arial" w:eastAsia="Arial" w:hAnsi="Arial" w:cs="Arial"/>
            <w:sz w:val="24"/>
            <w:szCs w:val="24"/>
            <w:lang w:eastAsia="en-GB"/>
          </w:rPr>
          <w:t xml:space="preserve"> </w:t>
        </w:r>
      </w:hyperlink>
      <w:hyperlink r:id="rId720">
        <w:r w:rsidR="00A76232" w:rsidRPr="007E50B5">
          <w:rPr>
            <w:rFonts w:ascii="Arial" w:eastAsia="Arial" w:hAnsi="Arial" w:cs="Arial"/>
            <w:color w:val="1155CC"/>
            <w:sz w:val="24"/>
            <w:szCs w:val="24"/>
            <w:lang w:eastAsia="en-GB"/>
          </w:rPr>
          <w:t>farm business viability</w:t>
        </w:r>
      </w:hyperlink>
      <w:r w:rsidR="00A76232" w:rsidRPr="007E50B5">
        <w:rPr>
          <w:rFonts w:ascii="Arial" w:eastAsia="Arial" w:hAnsi="Arial" w:cs="Arial"/>
          <w:sz w:val="24"/>
          <w:szCs w:val="24"/>
          <w:lang w:eastAsia="en-GB"/>
        </w:rPr>
        <w:t>;</w:t>
      </w:r>
      <w:hyperlink r:id="rId721">
        <w:r w:rsidR="00A76232" w:rsidRPr="007E50B5">
          <w:rPr>
            <w:rFonts w:ascii="Arial" w:eastAsia="Arial" w:hAnsi="Arial" w:cs="Arial"/>
            <w:sz w:val="24"/>
            <w:szCs w:val="24"/>
            <w:lang w:eastAsia="en-GB"/>
          </w:rPr>
          <w:t xml:space="preserve"> </w:t>
        </w:r>
      </w:hyperlink>
      <w:r w:rsidR="0047415D" w:rsidRPr="007E50B5">
        <w:rPr>
          <w:rFonts w:ascii="Arial" w:eastAsia="Arial" w:hAnsi="Arial" w:cs="Arial"/>
          <w:sz w:val="24"/>
          <w:szCs w:val="24"/>
          <w:lang w:eastAsia="en-GB"/>
        </w:rPr>
        <w:t xml:space="preserve">and the </w:t>
      </w:r>
      <w:hyperlink r:id="rId722">
        <w:r w:rsidR="00A76232" w:rsidRPr="007E50B5">
          <w:rPr>
            <w:rFonts w:ascii="Arial" w:eastAsia="Arial" w:hAnsi="Arial" w:cs="Arial"/>
            <w:color w:val="1155CC"/>
            <w:sz w:val="24"/>
            <w:szCs w:val="24"/>
            <w:lang w:eastAsia="en-GB"/>
          </w:rPr>
          <w:t>re-distributive impacts of CAP 2014 reforms</w:t>
        </w:r>
      </w:hyperlink>
      <w:r w:rsidR="00A76232" w:rsidRPr="007E50B5">
        <w:rPr>
          <w:rFonts w:ascii="Arial" w:eastAsia="Arial" w:hAnsi="Arial" w:cs="Arial"/>
          <w:sz w:val="24"/>
          <w:szCs w:val="24"/>
          <w:lang w:eastAsia="en-GB"/>
        </w:rPr>
        <w:t xml:space="preserve">. This work has fostered strong relationships between </w:t>
      </w:r>
      <w:r w:rsidR="00CC083B" w:rsidRPr="007E50B5">
        <w:rPr>
          <w:rFonts w:ascii="Arial" w:eastAsia="Arial" w:hAnsi="Arial" w:cs="Arial"/>
          <w:sz w:val="24"/>
          <w:szCs w:val="24"/>
          <w:lang w:eastAsia="en-GB"/>
        </w:rPr>
        <w:t>SEFARI researchers</w:t>
      </w:r>
      <w:r w:rsidR="00A76232" w:rsidRPr="007E50B5">
        <w:rPr>
          <w:rFonts w:ascii="Arial" w:eastAsia="Arial" w:hAnsi="Arial" w:cs="Arial"/>
          <w:sz w:val="24"/>
          <w:szCs w:val="24"/>
          <w:lang w:eastAsia="en-GB"/>
        </w:rPr>
        <w:t>, RESAS and agricultural policy teams.</w:t>
      </w:r>
    </w:p>
    <w:p w14:paraId="62B63A16" w14:textId="77777777" w:rsidR="00E94928" w:rsidRPr="00E16532" w:rsidRDefault="00E94928"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p>
    <w:p w14:paraId="1960F944" w14:textId="240F6E8F" w:rsidR="00B079F8" w:rsidRPr="00E1653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E16532">
        <w:rPr>
          <w:rFonts w:ascii="Arial" w:eastAsia="Arial" w:hAnsi="Arial" w:cs="Arial"/>
          <w:b/>
          <w:sz w:val="24"/>
          <w:szCs w:val="24"/>
          <w:lang w:eastAsia="en-GB"/>
        </w:rPr>
        <w:t xml:space="preserve">Understanding the role of farming in the environment and reaching Net Zero </w:t>
      </w:r>
      <w:r w:rsidRPr="00E16532">
        <w:rPr>
          <w:rFonts w:ascii="Arial" w:eastAsia="Arial" w:hAnsi="Arial" w:cs="Arial"/>
          <w:sz w:val="24"/>
          <w:szCs w:val="24"/>
          <w:lang w:eastAsia="en-GB"/>
        </w:rPr>
        <w:t xml:space="preserve">SRP </w:t>
      </w:r>
      <w:r w:rsidR="00E94928" w:rsidRPr="00E16532">
        <w:rPr>
          <w:rFonts w:ascii="Arial" w:eastAsia="Arial" w:hAnsi="Arial" w:cs="Arial"/>
          <w:sz w:val="24"/>
          <w:szCs w:val="24"/>
          <w:lang w:eastAsia="en-GB"/>
        </w:rPr>
        <w:t xml:space="preserve">expertise </w:t>
      </w:r>
      <w:r w:rsidRPr="00E16532">
        <w:rPr>
          <w:rFonts w:ascii="Arial" w:eastAsia="Arial" w:hAnsi="Arial" w:cs="Arial"/>
          <w:sz w:val="24"/>
          <w:szCs w:val="24"/>
          <w:lang w:eastAsia="en-GB"/>
        </w:rPr>
        <w:t>has enhanced policy un</w:t>
      </w:r>
      <w:r w:rsidR="00E94928" w:rsidRPr="00E16532">
        <w:rPr>
          <w:rFonts w:ascii="Arial" w:eastAsia="Arial" w:hAnsi="Arial" w:cs="Arial"/>
          <w:sz w:val="24"/>
          <w:szCs w:val="24"/>
          <w:lang w:eastAsia="en-GB"/>
        </w:rPr>
        <w:t>derstanding around</w:t>
      </w:r>
      <w:r w:rsidRPr="00E16532">
        <w:rPr>
          <w:rFonts w:ascii="Arial" w:eastAsia="Arial" w:hAnsi="Arial" w:cs="Arial"/>
          <w:sz w:val="24"/>
          <w:szCs w:val="24"/>
          <w:lang w:eastAsia="en-GB"/>
        </w:rPr>
        <w:t xml:space="preserve"> transition to Net zero farming, including use of the farmer intentions survey to explore options for</w:t>
      </w:r>
      <w:hyperlink r:id="rId723">
        <w:r w:rsidRPr="00E16532">
          <w:rPr>
            <w:rFonts w:ascii="Arial" w:eastAsia="Arial" w:hAnsi="Arial" w:cs="Arial"/>
            <w:sz w:val="24"/>
            <w:szCs w:val="24"/>
            <w:lang w:eastAsia="en-GB"/>
          </w:rPr>
          <w:t xml:space="preserve"> </w:t>
        </w:r>
      </w:hyperlink>
      <w:hyperlink r:id="rId724">
        <w:r w:rsidRPr="00E16532">
          <w:rPr>
            <w:rFonts w:ascii="Arial" w:eastAsia="Arial" w:hAnsi="Arial" w:cs="Arial"/>
            <w:color w:val="1155CC"/>
            <w:sz w:val="24"/>
            <w:szCs w:val="24"/>
            <w:lang w:eastAsia="en-GB"/>
          </w:rPr>
          <w:t>agro-forestry and renewable adoptions</w:t>
        </w:r>
      </w:hyperlink>
      <w:r w:rsidRPr="00E16532">
        <w:rPr>
          <w:rFonts w:ascii="Arial" w:eastAsia="Arial" w:hAnsi="Arial" w:cs="Arial"/>
          <w:sz w:val="24"/>
          <w:szCs w:val="24"/>
          <w:lang w:eastAsia="en-GB"/>
        </w:rPr>
        <w:t xml:space="preserve">. SEFARI </w:t>
      </w:r>
      <w:r w:rsidR="005401AA" w:rsidRPr="00E16532">
        <w:rPr>
          <w:rFonts w:ascii="Arial" w:eastAsia="Arial" w:hAnsi="Arial" w:cs="Arial"/>
          <w:sz w:val="24"/>
          <w:szCs w:val="24"/>
          <w:lang w:eastAsia="en-GB"/>
        </w:rPr>
        <w:t xml:space="preserve">researchers </w:t>
      </w:r>
      <w:r w:rsidRPr="00E16532">
        <w:rPr>
          <w:rFonts w:ascii="Arial" w:eastAsia="Arial" w:hAnsi="Arial" w:cs="Arial"/>
          <w:sz w:val="24"/>
          <w:szCs w:val="24"/>
          <w:lang w:eastAsia="en-GB"/>
        </w:rPr>
        <w:t xml:space="preserve">helped inform climate targets for agriculture for </w:t>
      </w:r>
      <w:r w:rsidR="008D74AB" w:rsidRPr="00E16532">
        <w:rPr>
          <w:rFonts w:ascii="Arial" w:eastAsia="Arial" w:hAnsi="Arial" w:cs="Arial"/>
          <w:sz w:val="24"/>
          <w:szCs w:val="24"/>
          <w:lang w:eastAsia="en-GB"/>
        </w:rPr>
        <w:t>DEFRA</w:t>
      </w:r>
      <w:r w:rsidRPr="00E16532">
        <w:rPr>
          <w:rFonts w:ascii="Arial" w:eastAsia="Arial" w:hAnsi="Arial" w:cs="Arial"/>
          <w:sz w:val="24"/>
          <w:szCs w:val="24"/>
          <w:lang w:eastAsia="en-GB"/>
        </w:rPr>
        <w:t xml:space="preserve"> through </w:t>
      </w:r>
      <w:r w:rsidR="005401AA" w:rsidRPr="00E16532">
        <w:rPr>
          <w:rFonts w:ascii="Arial" w:eastAsia="Arial" w:hAnsi="Arial" w:cs="Arial"/>
          <w:sz w:val="24"/>
          <w:szCs w:val="24"/>
          <w:lang w:eastAsia="en-GB"/>
        </w:rPr>
        <w:t xml:space="preserve">the </w:t>
      </w:r>
      <w:r w:rsidRPr="00E16532">
        <w:rPr>
          <w:rFonts w:ascii="Arial" w:eastAsia="Arial" w:hAnsi="Arial" w:cs="Arial"/>
          <w:sz w:val="24"/>
          <w:szCs w:val="24"/>
          <w:lang w:eastAsia="en-GB"/>
        </w:rPr>
        <w:t xml:space="preserve">Clean Growth through Sustainable Intensification project. </w:t>
      </w:r>
      <w:r w:rsidR="005401AA" w:rsidRPr="00E16532">
        <w:rPr>
          <w:rFonts w:ascii="Arial" w:eastAsia="Arial" w:hAnsi="Arial" w:cs="Arial"/>
          <w:sz w:val="24"/>
          <w:szCs w:val="24"/>
          <w:lang w:eastAsia="en-GB"/>
        </w:rPr>
        <w:t xml:space="preserve">In this, </w:t>
      </w:r>
      <w:r w:rsidRPr="00E16532">
        <w:rPr>
          <w:rFonts w:ascii="Arial" w:eastAsia="Arial" w:hAnsi="Arial" w:cs="Arial"/>
          <w:sz w:val="24"/>
          <w:szCs w:val="24"/>
          <w:lang w:eastAsia="en-GB"/>
        </w:rPr>
        <w:t xml:space="preserve">a range of stakeholders </w:t>
      </w:r>
      <w:r w:rsidR="005401AA" w:rsidRPr="00E16532">
        <w:rPr>
          <w:rFonts w:ascii="Arial" w:eastAsia="Arial" w:hAnsi="Arial" w:cs="Arial"/>
          <w:sz w:val="24"/>
          <w:szCs w:val="24"/>
          <w:lang w:eastAsia="en-GB"/>
        </w:rPr>
        <w:t xml:space="preserve">were engaged, leading </w:t>
      </w:r>
      <w:r w:rsidRPr="00E16532">
        <w:rPr>
          <w:rFonts w:ascii="Arial" w:eastAsia="Arial" w:hAnsi="Arial" w:cs="Arial"/>
          <w:sz w:val="24"/>
          <w:szCs w:val="24"/>
          <w:lang w:eastAsia="en-GB"/>
        </w:rPr>
        <w:t xml:space="preserve">to </w:t>
      </w:r>
      <w:r w:rsidRPr="00E16532">
        <w:rPr>
          <w:rFonts w:ascii="Arial" w:eastAsia="Arial" w:hAnsi="Arial" w:cs="Arial"/>
          <w:sz w:val="24"/>
          <w:szCs w:val="24"/>
          <w:lang w:eastAsia="en-GB"/>
        </w:rPr>
        <w:lastRenderedPageBreak/>
        <w:t>outcomes</w:t>
      </w:r>
      <w:r w:rsidR="005401AA" w:rsidRPr="00E16532">
        <w:rPr>
          <w:rFonts w:ascii="Arial" w:eastAsia="Arial" w:hAnsi="Arial" w:cs="Arial"/>
          <w:sz w:val="24"/>
          <w:szCs w:val="24"/>
          <w:lang w:eastAsia="en-GB"/>
        </w:rPr>
        <w:t xml:space="preserve"> that </w:t>
      </w:r>
      <w:r w:rsidRPr="00E16532">
        <w:rPr>
          <w:rFonts w:ascii="Arial" w:eastAsia="Arial" w:hAnsi="Arial" w:cs="Arial"/>
          <w:sz w:val="24"/>
          <w:szCs w:val="24"/>
          <w:lang w:eastAsia="en-GB"/>
        </w:rPr>
        <w:t>includ</w:t>
      </w:r>
      <w:r w:rsidR="005401AA" w:rsidRPr="00E16532">
        <w:rPr>
          <w:rFonts w:ascii="Arial" w:eastAsia="Arial" w:hAnsi="Arial" w:cs="Arial"/>
          <w:sz w:val="24"/>
          <w:szCs w:val="24"/>
          <w:lang w:eastAsia="en-GB"/>
        </w:rPr>
        <w:t>ed</w:t>
      </w:r>
      <w:r w:rsidRPr="00E16532">
        <w:rPr>
          <w:rFonts w:ascii="Arial" w:eastAsia="Arial" w:hAnsi="Arial" w:cs="Arial"/>
          <w:sz w:val="24"/>
          <w:szCs w:val="24"/>
          <w:lang w:eastAsia="en-GB"/>
        </w:rPr>
        <w:t xml:space="preserve"> </w:t>
      </w:r>
      <w:r w:rsidR="005401AA" w:rsidRPr="00E16532">
        <w:rPr>
          <w:rFonts w:ascii="Arial" w:eastAsia="Arial" w:hAnsi="Arial" w:cs="Arial"/>
          <w:sz w:val="24"/>
          <w:szCs w:val="24"/>
          <w:lang w:eastAsia="en-GB"/>
        </w:rPr>
        <w:t xml:space="preserve">the </w:t>
      </w:r>
      <w:r w:rsidRPr="00E16532">
        <w:rPr>
          <w:rFonts w:ascii="Arial" w:eastAsia="Arial" w:hAnsi="Arial" w:cs="Arial"/>
          <w:sz w:val="24"/>
          <w:szCs w:val="24"/>
          <w:lang w:eastAsia="en-GB"/>
        </w:rPr>
        <w:t>develop</w:t>
      </w:r>
      <w:r w:rsidR="005401AA" w:rsidRPr="00E16532">
        <w:rPr>
          <w:rFonts w:ascii="Arial" w:eastAsia="Arial" w:hAnsi="Arial" w:cs="Arial"/>
          <w:sz w:val="24"/>
          <w:szCs w:val="24"/>
          <w:lang w:eastAsia="en-GB"/>
        </w:rPr>
        <w:t>ment of</w:t>
      </w:r>
      <w:r w:rsidRPr="00E16532">
        <w:rPr>
          <w:rFonts w:ascii="Arial" w:eastAsia="Arial" w:hAnsi="Arial" w:cs="Arial"/>
          <w:sz w:val="24"/>
          <w:szCs w:val="24"/>
          <w:lang w:eastAsia="en-GB"/>
        </w:rPr>
        <w:t xml:space="preserve"> environmental standards in agro</w:t>
      </w:r>
      <w:r w:rsidR="005401AA" w:rsidRPr="00E16532">
        <w:rPr>
          <w:rFonts w:ascii="Arial" w:eastAsia="Arial" w:hAnsi="Arial" w:cs="Arial"/>
          <w:sz w:val="24"/>
          <w:szCs w:val="24"/>
          <w:lang w:eastAsia="en-GB"/>
        </w:rPr>
        <w:t>-</w:t>
      </w:r>
      <w:r w:rsidRPr="00E16532">
        <w:rPr>
          <w:rFonts w:ascii="Arial" w:eastAsia="Arial" w:hAnsi="Arial" w:cs="Arial"/>
          <w:sz w:val="24"/>
          <w:szCs w:val="24"/>
          <w:lang w:eastAsia="en-GB"/>
        </w:rPr>
        <w:t>forestry and livestock for the</w:t>
      </w:r>
      <w:hyperlink r:id="rId725">
        <w:r w:rsidRPr="00E16532">
          <w:rPr>
            <w:rFonts w:ascii="Arial" w:eastAsia="Arial" w:hAnsi="Arial" w:cs="Arial"/>
            <w:sz w:val="24"/>
            <w:szCs w:val="24"/>
            <w:lang w:eastAsia="en-GB"/>
          </w:rPr>
          <w:t xml:space="preserve"> </w:t>
        </w:r>
      </w:hyperlink>
      <w:hyperlink r:id="rId726">
        <w:r w:rsidRPr="00E16532">
          <w:rPr>
            <w:rFonts w:ascii="Arial" w:eastAsia="Arial" w:hAnsi="Arial" w:cs="Arial"/>
            <w:color w:val="1155CC"/>
            <w:sz w:val="24"/>
            <w:szCs w:val="24"/>
            <w:lang w:eastAsia="en-GB"/>
          </w:rPr>
          <w:t>Environmental Land Management schemes</w:t>
        </w:r>
      </w:hyperlink>
      <w:r w:rsidR="005401AA" w:rsidRPr="00E16532">
        <w:rPr>
          <w:rFonts w:ascii="Arial" w:eastAsia="Arial" w:hAnsi="Arial" w:cs="Arial"/>
          <w:color w:val="1155CC"/>
          <w:sz w:val="24"/>
          <w:szCs w:val="24"/>
          <w:lang w:eastAsia="en-GB"/>
        </w:rPr>
        <w:t>,</w:t>
      </w:r>
      <w:r w:rsidRPr="00E16532">
        <w:rPr>
          <w:rFonts w:ascii="Arial" w:eastAsia="Arial" w:hAnsi="Arial" w:cs="Arial"/>
          <w:sz w:val="24"/>
          <w:szCs w:val="24"/>
          <w:lang w:eastAsia="en-GB"/>
        </w:rPr>
        <w:t xml:space="preserve"> in particular the</w:t>
      </w:r>
      <w:hyperlink r:id="rId727">
        <w:r w:rsidRPr="00E16532">
          <w:rPr>
            <w:rFonts w:ascii="Arial" w:eastAsia="Arial" w:hAnsi="Arial" w:cs="Arial"/>
            <w:sz w:val="24"/>
            <w:szCs w:val="24"/>
            <w:lang w:eastAsia="en-GB"/>
          </w:rPr>
          <w:t xml:space="preserve"> </w:t>
        </w:r>
      </w:hyperlink>
      <w:hyperlink r:id="rId728">
        <w:r w:rsidRPr="00E16532">
          <w:rPr>
            <w:rFonts w:ascii="Arial" w:eastAsia="Arial" w:hAnsi="Arial" w:cs="Arial"/>
            <w:color w:val="1155CC"/>
            <w:sz w:val="24"/>
            <w:szCs w:val="24"/>
            <w:lang w:eastAsia="en-GB"/>
          </w:rPr>
          <w:t>sustainable farming incentive</w:t>
        </w:r>
      </w:hyperlink>
      <w:r w:rsidRPr="00E16532">
        <w:rPr>
          <w:rFonts w:ascii="Arial" w:eastAsia="Arial" w:hAnsi="Arial" w:cs="Arial"/>
          <w:sz w:val="24"/>
          <w:szCs w:val="24"/>
          <w:lang w:eastAsia="en-GB"/>
        </w:rPr>
        <w:t xml:space="preserve">. </w:t>
      </w:r>
      <w:r w:rsidR="001E0C9A" w:rsidRPr="00E16532">
        <w:rPr>
          <w:rFonts w:ascii="Arial" w:eastAsia="Arial" w:hAnsi="Arial" w:cs="Arial"/>
          <w:sz w:val="24"/>
          <w:szCs w:val="24"/>
          <w:lang w:eastAsia="en-GB"/>
        </w:rPr>
        <w:t xml:space="preserve">The </w:t>
      </w:r>
      <w:r w:rsidRPr="00E16532">
        <w:rPr>
          <w:rFonts w:ascii="Arial" w:eastAsia="Arial" w:hAnsi="Arial" w:cs="Arial"/>
          <w:sz w:val="24"/>
          <w:szCs w:val="24"/>
          <w:lang w:eastAsia="en-GB"/>
        </w:rPr>
        <w:t xml:space="preserve">work has </w:t>
      </w:r>
      <w:r w:rsidR="00D0450E" w:rsidRPr="00E16532">
        <w:rPr>
          <w:rFonts w:ascii="Arial" w:eastAsia="Arial" w:hAnsi="Arial" w:cs="Arial"/>
          <w:sz w:val="24"/>
          <w:szCs w:val="24"/>
          <w:lang w:eastAsia="en-GB"/>
        </w:rPr>
        <w:t xml:space="preserve">also </w:t>
      </w:r>
      <w:r w:rsidRPr="00E16532">
        <w:rPr>
          <w:rFonts w:ascii="Arial" w:eastAsia="Arial" w:hAnsi="Arial" w:cs="Arial"/>
          <w:sz w:val="24"/>
          <w:szCs w:val="24"/>
          <w:lang w:eastAsia="en-GB"/>
        </w:rPr>
        <w:t xml:space="preserve">been used by </w:t>
      </w:r>
      <w:r w:rsidR="005401AA" w:rsidRPr="00E16532">
        <w:rPr>
          <w:rFonts w:ascii="Arial" w:eastAsia="Arial" w:hAnsi="Arial" w:cs="Arial"/>
          <w:sz w:val="24"/>
          <w:szCs w:val="24"/>
          <w:lang w:eastAsia="en-GB"/>
        </w:rPr>
        <w:t>organisations</w:t>
      </w:r>
      <w:r w:rsidR="00D0450E" w:rsidRPr="00E16532">
        <w:rPr>
          <w:rFonts w:ascii="Arial" w:eastAsia="Arial" w:hAnsi="Arial" w:cs="Arial"/>
          <w:sz w:val="24"/>
          <w:szCs w:val="24"/>
          <w:lang w:eastAsia="en-GB"/>
        </w:rPr>
        <w:t xml:space="preserve"> such as </w:t>
      </w:r>
      <w:hyperlink r:id="rId729">
        <w:r w:rsidRPr="00E16532">
          <w:rPr>
            <w:rFonts w:ascii="Arial" w:eastAsia="Arial" w:hAnsi="Arial" w:cs="Arial"/>
            <w:color w:val="1155CC"/>
            <w:sz w:val="24"/>
            <w:szCs w:val="24"/>
            <w:lang w:eastAsia="en-GB"/>
          </w:rPr>
          <w:t>WWF</w:t>
        </w:r>
      </w:hyperlink>
      <w:r w:rsidRPr="00E16532">
        <w:rPr>
          <w:rFonts w:ascii="Arial" w:eastAsia="Arial" w:hAnsi="Arial" w:cs="Arial"/>
          <w:sz w:val="24"/>
          <w:szCs w:val="24"/>
          <w:lang w:eastAsia="en-GB"/>
        </w:rPr>
        <w:t>. It informed the Committee on Climate Change for</w:t>
      </w:r>
      <w:hyperlink r:id="rId730">
        <w:r w:rsidRPr="00E16532">
          <w:rPr>
            <w:rFonts w:ascii="Arial" w:eastAsia="Arial" w:hAnsi="Arial" w:cs="Arial"/>
            <w:sz w:val="24"/>
            <w:szCs w:val="24"/>
            <w:lang w:eastAsia="en-GB"/>
          </w:rPr>
          <w:t xml:space="preserve"> </w:t>
        </w:r>
      </w:hyperlink>
      <w:hyperlink r:id="rId731">
        <w:r w:rsidRPr="00E16532">
          <w:rPr>
            <w:rFonts w:ascii="Arial" w:eastAsia="Arial" w:hAnsi="Arial" w:cs="Arial"/>
            <w:color w:val="1155CC"/>
            <w:sz w:val="24"/>
            <w:szCs w:val="24"/>
            <w:lang w:eastAsia="en-GB"/>
          </w:rPr>
          <w:t>Non C</w:t>
        </w:r>
        <w:r w:rsidR="00A15E06" w:rsidRPr="00E16532">
          <w:rPr>
            <w:rFonts w:ascii="Arial" w:eastAsia="Arial" w:hAnsi="Arial" w:cs="Arial"/>
            <w:color w:val="1155CC"/>
            <w:sz w:val="24"/>
            <w:szCs w:val="24"/>
            <w:lang w:eastAsia="en-GB"/>
          </w:rPr>
          <w:t>O</w:t>
        </w:r>
        <w:r w:rsidRPr="00E16532">
          <w:rPr>
            <w:rFonts w:ascii="Arial" w:eastAsia="Arial" w:hAnsi="Arial" w:cs="Arial"/>
            <w:color w:val="1155CC"/>
            <w:sz w:val="24"/>
            <w:szCs w:val="24"/>
            <w:vertAlign w:val="subscript"/>
            <w:lang w:eastAsia="en-GB"/>
          </w:rPr>
          <w:t>2</w:t>
        </w:r>
        <w:r w:rsidRPr="00E16532">
          <w:rPr>
            <w:rFonts w:ascii="Arial" w:eastAsia="Arial" w:hAnsi="Arial" w:cs="Arial"/>
            <w:color w:val="1155CC"/>
            <w:sz w:val="24"/>
            <w:szCs w:val="24"/>
            <w:lang w:eastAsia="en-GB"/>
          </w:rPr>
          <w:t xml:space="preserve"> Abatement</w:t>
        </w:r>
      </w:hyperlink>
      <w:r w:rsidRPr="00E16532">
        <w:rPr>
          <w:rFonts w:ascii="Arial" w:eastAsia="Arial" w:hAnsi="Arial" w:cs="Arial"/>
          <w:sz w:val="24"/>
          <w:szCs w:val="24"/>
          <w:lang w:eastAsia="en-GB"/>
        </w:rPr>
        <w:t xml:space="preserve"> and the</w:t>
      </w:r>
      <w:hyperlink r:id="rId732">
        <w:r w:rsidRPr="00E16532">
          <w:rPr>
            <w:rFonts w:ascii="Arial" w:eastAsia="Arial" w:hAnsi="Arial" w:cs="Arial"/>
            <w:sz w:val="24"/>
            <w:szCs w:val="24"/>
            <w:lang w:eastAsia="en-GB"/>
          </w:rPr>
          <w:t xml:space="preserve"> </w:t>
        </w:r>
      </w:hyperlink>
      <w:hyperlink r:id="rId733">
        <w:r w:rsidRPr="00E16532">
          <w:rPr>
            <w:rFonts w:ascii="Arial" w:eastAsia="Arial" w:hAnsi="Arial" w:cs="Arial"/>
            <w:color w:val="1155CC"/>
            <w:sz w:val="24"/>
            <w:szCs w:val="24"/>
            <w:lang w:eastAsia="en-GB"/>
          </w:rPr>
          <w:t>6</w:t>
        </w:r>
      </w:hyperlink>
      <w:hyperlink r:id="rId734">
        <w:r w:rsidRPr="00E16532">
          <w:rPr>
            <w:rFonts w:ascii="Arial" w:eastAsia="Arial" w:hAnsi="Arial" w:cs="Arial"/>
            <w:color w:val="1155CC"/>
            <w:sz w:val="24"/>
            <w:szCs w:val="24"/>
            <w:vertAlign w:val="superscript"/>
            <w:lang w:eastAsia="en-GB"/>
          </w:rPr>
          <w:t>th</w:t>
        </w:r>
      </w:hyperlink>
      <w:hyperlink r:id="rId735">
        <w:r w:rsidRPr="00E16532">
          <w:rPr>
            <w:rFonts w:ascii="Arial" w:eastAsia="Arial" w:hAnsi="Arial" w:cs="Arial"/>
            <w:color w:val="1155CC"/>
            <w:sz w:val="24"/>
            <w:szCs w:val="24"/>
            <w:lang w:eastAsia="en-GB"/>
          </w:rPr>
          <w:t xml:space="preserve"> Carbon Budget for agriculture and land use change</w:t>
        </w:r>
      </w:hyperlink>
      <w:r w:rsidRPr="00E16532">
        <w:rPr>
          <w:rFonts w:ascii="Arial" w:eastAsia="Arial" w:hAnsi="Arial" w:cs="Arial"/>
          <w:sz w:val="24"/>
          <w:szCs w:val="24"/>
          <w:lang w:eastAsia="en-GB"/>
        </w:rPr>
        <w:t>, as well as underpinning measurements for calculating carbon potential in farming</w:t>
      </w:r>
      <w:r w:rsidR="004370A6" w:rsidRPr="00E16532">
        <w:rPr>
          <w:rFonts w:ascii="Arial" w:eastAsia="Arial" w:hAnsi="Arial" w:cs="Arial"/>
          <w:sz w:val="24"/>
          <w:szCs w:val="24"/>
          <w:lang w:eastAsia="en-GB"/>
        </w:rPr>
        <w:t xml:space="preserve"> (</w:t>
      </w:r>
      <w:r w:rsidRPr="00E16532">
        <w:rPr>
          <w:rFonts w:ascii="Arial" w:eastAsia="Arial" w:hAnsi="Arial" w:cs="Arial"/>
          <w:sz w:val="24"/>
          <w:szCs w:val="24"/>
          <w:lang w:eastAsia="en-GB"/>
        </w:rPr>
        <w:t xml:space="preserve"> e.g.</w:t>
      </w:r>
      <w:hyperlink r:id="rId736">
        <w:r w:rsidRPr="00E16532">
          <w:rPr>
            <w:rFonts w:ascii="Arial" w:eastAsia="Arial" w:hAnsi="Arial" w:cs="Arial"/>
            <w:sz w:val="24"/>
            <w:szCs w:val="24"/>
            <w:lang w:eastAsia="en-GB"/>
          </w:rPr>
          <w:t xml:space="preserve"> </w:t>
        </w:r>
      </w:hyperlink>
      <w:hyperlink r:id="rId737">
        <w:r w:rsidRPr="00E16532">
          <w:rPr>
            <w:rFonts w:ascii="Arial" w:eastAsia="Arial" w:hAnsi="Arial" w:cs="Arial"/>
            <w:color w:val="1155CC"/>
            <w:sz w:val="24"/>
            <w:szCs w:val="24"/>
            <w:lang w:eastAsia="en-GB"/>
          </w:rPr>
          <w:t>hedgerows</w:t>
        </w:r>
      </w:hyperlink>
      <w:r w:rsidR="004370A6" w:rsidRPr="00E16532">
        <w:rPr>
          <w:rFonts w:ascii="Arial" w:eastAsia="Arial" w:hAnsi="Arial" w:cs="Arial"/>
          <w:color w:val="1155CC"/>
          <w:sz w:val="24"/>
          <w:szCs w:val="24"/>
          <w:lang w:eastAsia="en-GB"/>
        </w:rPr>
        <w:t>)</w:t>
      </w:r>
      <w:r w:rsidRPr="00E16532">
        <w:rPr>
          <w:rFonts w:ascii="Arial" w:eastAsia="Arial" w:hAnsi="Arial" w:cs="Arial"/>
          <w:sz w:val="24"/>
          <w:szCs w:val="24"/>
          <w:lang w:eastAsia="en-GB"/>
        </w:rPr>
        <w:t>.</w:t>
      </w:r>
    </w:p>
    <w:p w14:paraId="5C1E8831" w14:textId="77777777" w:rsidR="00B079F8" w:rsidRPr="00E16532" w:rsidRDefault="00B079F8"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p>
    <w:p w14:paraId="1FB0752A" w14:textId="77777777" w:rsidR="008E7D92" w:rsidRDefault="005401AA"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E16532">
        <w:rPr>
          <w:rFonts w:ascii="Arial" w:eastAsia="Arial" w:hAnsi="Arial" w:cs="Arial"/>
          <w:sz w:val="24"/>
          <w:szCs w:val="24"/>
          <w:lang w:eastAsia="en-GB"/>
        </w:rPr>
        <w:t xml:space="preserve">SEFARI </w:t>
      </w:r>
      <w:r w:rsidR="00A76232" w:rsidRPr="00E16532">
        <w:rPr>
          <w:rFonts w:ascii="Arial" w:eastAsia="Arial" w:hAnsi="Arial" w:cs="Arial"/>
          <w:sz w:val="24"/>
          <w:szCs w:val="24"/>
          <w:lang w:eastAsia="en-GB"/>
        </w:rPr>
        <w:t>capacity and expertise in the farm accountancy data network (FADN) led to a novel methodology to understand the</w:t>
      </w:r>
      <w:hyperlink r:id="rId738">
        <w:r w:rsidR="00A76232" w:rsidRPr="00E16532">
          <w:rPr>
            <w:rFonts w:ascii="Arial" w:eastAsia="Arial" w:hAnsi="Arial" w:cs="Arial"/>
            <w:sz w:val="24"/>
            <w:szCs w:val="24"/>
            <w:lang w:eastAsia="en-GB"/>
          </w:rPr>
          <w:t xml:space="preserve"> </w:t>
        </w:r>
      </w:hyperlink>
      <w:hyperlink r:id="rId739">
        <w:r w:rsidR="00A76232" w:rsidRPr="00E16532">
          <w:rPr>
            <w:rFonts w:ascii="Arial" w:eastAsia="Arial" w:hAnsi="Arial" w:cs="Arial"/>
            <w:color w:val="1155CC"/>
            <w:sz w:val="24"/>
            <w:szCs w:val="24"/>
            <w:lang w:eastAsia="en-GB"/>
          </w:rPr>
          <w:t>diversity of GHG emissions in Scottish farming systems</w:t>
        </w:r>
      </w:hyperlink>
      <w:r w:rsidR="00A76232" w:rsidRPr="00E16532">
        <w:rPr>
          <w:rFonts w:ascii="Arial" w:eastAsia="Arial" w:hAnsi="Arial" w:cs="Arial"/>
          <w:sz w:val="24"/>
          <w:szCs w:val="24"/>
          <w:lang w:eastAsia="en-GB"/>
        </w:rPr>
        <w:t xml:space="preserve">. This work coupled the </w:t>
      </w:r>
      <w:r w:rsidR="009C09AA" w:rsidRPr="00E16532">
        <w:rPr>
          <w:rFonts w:ascii="Arial" w:eastAsia="Arial" w:hAnsi="Arial" w:cs="Arial"/>
          <w:sz w:val="24"/>
          <w:szCs w:val="24"/>
          <w:lang w:eastAsia="en-GB"/>
        </w:rPr>
        <w:t xml:space="preserve">Federation of Small Business in </w:t>
      </w:r>
      <w:r w:rsidR="006F48CE" w:rsidRPr="00E16532">
        <w:rPr>
          <w:rFonts w:ascii="Arial" w:eastAsia="Arial" w:hAnsi="Arial" w:cs="Arial"/>
          <w:sz w:val="24"/>
          <w:szCs w:val="24"/>
          <w:lang w:eastAsia="en-GB"/>
        </w:rPr>
        <w:t xml:space="preserve">Scotland </w:t>
      </w:r>
      <w:r w:rsidR="00A76232" w:rsidRPr="00E16532">
        <w:rPr>
          <w:rFonts w:ascii="Arial" w:eastAsia="Arial" w:hAnsi="Arial" w:cs="Arial"/>
          <w:sz w:val="24"/>
          <w:szCs w:val="24"/>
          <w:lang w:eastAsia="en-GB"/>
        </w:rPr>
        <w:t>and</w:t>
      </w:r>
      <w:hyperlink r:id="rId740">
        <w:r w:rsidR="00A76232" w:rsidRPr="00E16532">
          <w:rPr>
            <w:rFonts w:ascii="Arial" w:eastAsia="Arial" w:hAnsi="Arial" w:cs="Arial"/>
            <w:sz w:val="24"/>
            <w:szCs w:val="24"/>
            <w:lang w:eastAsia="en-GB"/>
          </w:rPr>
          <w:t xml:space="preserve"> </w:t>
        </w:r>
      </w:hyperlink>
      <w:hyperlink r:id="rId741">
        <w:r w:rsidR="00A76232" w:rsidRPr="00E16532">
          <w:rPr>
            <w:rFonts w:ascii="Arial" w:eastAsia="Arial" w:hAnsi="Arial" w:cs="Arial"/>
            <w:color w:val="1155CC"/>
            <w:sz w:val="24"/>
            <w:szCs w:val="24"/>
            <w:lang w:eastAsia="en-GB"/>
          </w:rPr>
          <w:t>Agr</w:t>
        </w:r>
        <w:r w:rsidRPr="00E16532">
          <w:rPr>
            <w:rFonts w:ascii="Arial" w:eastAsia="Arial" w:hAnsi="Arial" w:cs="Arial"/>
            <w:color w:val="1155CC"/>
            <w:sz w:val="24"/>
            <w:szCs w:val="24"/>
            <w:lang w:eastAsia="en-GB"/>
          </w:rPr>
          <w:t>i</w:t>
        </w:r>
        <w:r w:rsidR="00A76232" w:rsidRPr="00E16532">
          <w:rPr>
            <w:rFonts w:ascii="Arial" w:eastAsia="Arial" w:hAnsi="Arial" w:cs="Arial"/>
            <w:color w:val="1155CC"/>
            <w:sz w:val="24"/>
            <w:szCs w:val="24"/>
            <w:lang w:eastAsia="en-GB"/>
          </w:rPr>
          <w:t>calc</w:t>
        </w:r>
      </w:hyperlink>
      <w:r w:rsidR="00A76232" w:rsidRPr="00E16532">
        <w:rPr>
          <w:rFonts w:ascii="Arial" w:eastAsia="Arial" w:hAnsi="Arial" w:cs="Arial"/>
          <w:sz w:val="24"/>
          <w:szCs w:val="24"/>
          <w:lang w:eastAsia="en-GB"/>
        </w:rPr>
        <w:t xml:space="preserve"> estimates as a first of its kind analysis </w:t>
      </w:r>
      <w:r w:rsidR="00956705">
        <w:rPr>
          <w:rFonts w:ascii="Arial" w:eastAsia="Arial" w:hAnsi="Arial" w:cs="Arial"/>
          <w:sz w:val="24"/>
          <w:szCs w:val="24"/>
          <w:lang w:eastAsia="en-GB"/>
        </w:rPr>
        <w:t xml:space="preserve">this is </w:t>
      </w:r>
      <w:r w:rsidRPr="00E16532">
        <w:rPr>
          <w:rFonts w:ascii="Arial" w:eastAsia="Arial" w:hAnsi="Arial" w:cs="Arial"/>
          <w:sz w:val="24"/>
          <w:szCs w:val="24"/>
          <w:lang w:eastAsia="en-GB"/>
        </w:rPr>
        <w:t xml:space="preserve">of </w:t>
      </w:r>
      <w:r w:rsidR="00A76232" w:rsidRPr="00E16532">
        <w:rPr>
          <w:rFonts w:ascii="Arial" w:eastAsia="Arial" w:hAnsi="Arial" w:cs="Arial"/>
          <w:sz w:val="24"/>
          <w:szCs w:val="24"/>
          <w:lang w:eastAsia="en-GB"/>
        </w:rPr>
        <w:t>economic and environmental variances</w:t>
      </w:r>
      <w:r w:rsidRPr="00E16532">
        <w:rPr>
          <w:rFonts w:ascii="Arial" w:eastAsia="Arial" w:hAnsi="Arial" w:cs="Arial"/>
          <w:sz w:val="24"/>
          <w:szCs w:val="24"/>
          <w:lang w:eastAsia="en-GB"/>
        </w:rPr>
        <w:t xml:space="preserve">, and </w:t>
      </w:r>
      <w:r w:rsidR="00A76232" w:rsidRPr="00E16532">
        <w:rPr>
          <w:rFonts w:ascii="Arial" w:eastAsia="Arial" w:hAnsi="Arial" w:cs="Arial"/>
          <w:sz w:val="24"/>
          <w:szCs w:val="24"/>
          <w:lang w:eastAsia="en-GB"/>
        </w:rPr>
        <w:t>led to estimates of</w:t>
      </w:r>
      <w:hyperlink r:id="rId742">
        <w:r w:rsidR="00A76232" w:rsidRPr="00E16532">
          <w:rPr>
            <w:rFonts w:ascii="Arial" w:eastAsia="Arial" w:hAnsi="Arial" w:cs="Arial"/>
            <w:sz w:val="24"/>
            <w:szCs w:val="24"/>
            <w:lang w:eastAsia="en-GB"/>
          </w:rPr>
          <w:t xml:space="preserve"> </w:t>
        </w:r>
      </w:hyperlink>
      <w:hyperlink r:id="rId743">
        <w:r w:rsidR="00A76232" w:rsidRPr="00E16532">
          <w:rPr>
            <w:rFonts w:ascii="Arial" w:eastAsia="Arial" w:hAnsi="Arial" w:cs="Arial"/>
            <w:color w:val="1155CC"/>
            <w:sz w:val="24"/>
            <w:szCs w:val="24"/>
            <w:lang w:eastAsia="en-GB"/>
          </w:rPr>
          <w:t>emissions intensity</w:t>
        </w:r>
      </w:hyperlink>
      <w:r w:rsidR="00A76232" w:rsidRPr="00E16532">
        <w:rPr>
          <w:rFonts w:ascii="Arial" w:eastAsia="Arial" w:hAnsi="Arial" w:cs="Arial"/>
          <w:sz w:val="24"/>
          <w:szCs w:val="24"/>
          <w:lang w:eastAsia="en-GB"/>
        </w:rPr>
        <w:t xml:space="preserve"> with Scottish livestock farming.</w:t>
      </w:r>
    </w:p>
    <w:p w14:paraId="6D22A693" w14:textId="77777777" w:rsidR="008E7D92" w:rsidRDefault="008E7D9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p>
    <w:p w14:paraId="3912146B" w14:textId="0E6C55C2" w:rsidR="00CC56E4" w:rsidRPr="008E7D92" w:rsidRDefault="00C06D8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highlight w:val="yellow"/>
          <w:lang w:eastAsia="en-GB"/>
        </w:rPr>
      </w:pPr>
      <w:r w:rsidRPr="00EC2B3E">
        <w:rPr>
          <w:rFonts w:ascii="Arial" w:eastAsia="Arial" w:hAnsi="Arial" w:cs="Arial"/>
          <w:b/>
          <w:smallCaps/>
          <w:sz w:val="24"/>
          <w:szCs w:val="20"/>
          <w:lang w:eastAsia="en-GB"/>
        </w:rPr>
        <w:t xml:space="preserve">2.3.2 </w:t>
      </w:r>
      <w:r w:rsidR="00CC56E4" w:rsidRPr="00EC2B3E">
        <w:rPr>
          <w:rFonts w:ascii="Arial" w:eastAsia="Arial" w:hAnsi="Arial" w:cs="Arial"/>
          <w:b/>
          <w:smallCaps/>
          <w:sz w:val="24"/>
          <w:szCs w:val="20"/>
          <w:lang w:eastAsia="en-GB"/>
        </w:rPr>
        <w:t>SUPPORTING INNOVATION AND THE ECONOMY</w:t>
      </w:r>
      <w:r w:rsidR="00CC56E4" w:rsidRPr="00EC2B3E">
        <w:rPr>
          <w:rFonts w:ascii="Arial" w:eastAsia="Arial" w:hAnsi="Arial" w:cs="Arial"/>
          <w:sz w:val="24"/>
          <w:szCs w:val="20"/>
          <w:lang w:eastAsia="en-GB"/>
        </w:rPr>
        <w:t xml:space="preserve"> </w:t>
      </w:r>
    </w:p>
    <w:p w14:paraId="4F9B6E9C" w14:textId="77777777" w:rsidR="00CC56E4" w:rsidRPr="00EC2B3E" w:rsidRDefault="00CC56E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412B8D6D" w14:textId="05A615B5" w:rsidR="00A76232" w:rsidRPr="0010737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107371">
        <w:rPr>
          <w:rFonts w:ascii="Arial" w:eastAsia="Arial" w:hAnsi="Arial" w:cs="Arial"/>
          <w:b/>
          <w:sz w:val="24"/>
          <w:szCs w:val="20"/>
          <w:lang w:eastAsia="en-GB"/>
        </w:rPr>
        <w:t>Innovation for the development of resilient soft fruit crops</w:t>
      </w:r>
    </w:p>
    <w:p w14:paraId="3EDD7074" w14:textId="344A3678" w:rsidR="00A76232" w:rsidRPr="0010737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107371">
        <w:rPr>
          <w:rFonts w:ascii="Arial" w:eastAsia="Arial" w:hAnsi="Arial" w:cs="Arial"/>
          <w:sz w:val="24"/>
          <w:szCs w:val="20"/>
          <w:lang w:eastAsia="en-GB"/>
        </w:rPr>
        <w:t xml:space="preserve">The soft fruit industry faces challenges </w:t>
      </w:r>
      <w:r w:rsidR="00DC2BC1" w:rsidRPr="00107371">
        <w:rPr>
          <w:rFonts w:ascii="Arial" w:eastAsia="Arial" w:hAnsi="Arial" w:cs="Arial"/>
          <w:sz w:val="24"/>
          <w:szCs w:val="20"/>
          <w:lang w:eastAsia="en-GB"/>
        </w:rPr>
        <w:t xml:space="preserve">from </w:t>
      </w:r>
      <w:r w:rsidRPr="00107371">
        <w:rPr>
          <w:rFonts w:ascii="Arial" w:eastAsia="Arial" w:hAnsi="Arial" w:cs="Arial"/>
          <w:sz w:val="24"/>
          <w:szCs w:val="20"/>
          <w:lang w:eastAsia="en-GB"/>
        </w:rPr>
        <w:t xml:space="preserve">biotic and abiotic stresses, climate change, lack of pesticide choice and labour constraints. SRP research </w:t>
      </w:r>
      <w:r w:rsidR="00DC2BC1" w:rsidRPr="00107371">
        <w:rPr>
          <w:rFonts w:ascii="Arial" w:eastAsia="Arial" w:hAnsi="Arial" w:cs="Arial"/>
          <w:sz w:val="24"/>
          <w:szCs w:val="20"/>
          <w:lang w:eastAsia="en-GB"/>
        </w:rPr>
        <w:t xml:space="preserve">is helping address those challenges through </w:t>
      </w:r>
      <w:r w:rsidRPr="00107371">
        <w:rPr>
          <w:rFonts w:ascii="Arial" w:eastAsia="Arial" w:hAnsi="Arial" w:cs="Arial"/>
          <w:sz w:val="24"/>
          <w:szCs w:val="20"/>
          <w:lang w:eastAsia="en-GB"/>
        </w:rPr>
        <w:t xml:space="preserve">the development of new varieties that can grow in low input regimes and tolerate multiple and complex stresses. Genetic research in the SRP has </w:t>
      </w:r>
      <w:r w:rsidR="00DC2BC1" w:rsidRPr="00107371">
        <w:rPr>
          <w:rFonts w:ascii="Arial" w:eastAsia="Arial" w:hAnsi="Arial" w:cs="Arial"/>
          <w:sz w:val="24"/>
          <w:szCs w:val="20"/>
          <w:lang w:eastAsia="en-GB"/>
        </w:rPr>
        <w:t xml:space="preserve">enabled the </w:t>
      </w:r>
      <w:r w:rsidRPr="00107371">
        <w:rPr>
          <w:rFonts w:ascii="Arial" w:eastAsia="Arial" w:hAnsi="Arial" w:cs="Arial"/>
          <w:sz w:val="24"/>
          <w:szCs w:val="20"/>
          <w:lang w:eastAsia="en-GB"/>
        </w:rPr>
        <w:t>develop</w:t>
      </w:r>
      <w:r w:rsidR="00DC2BC1" w:rsidRPr="00107371">
        <w:rPr>
          <w:rFonts w:ascii="Arial" w:eastAsia="Arial" w:hAnsi="Arial" w:cs="Arial"/>
          <w:sz w:val="24"/>
          <w:szCs w:val="20"/>
          <w:lang w:eastAsia="en-GB"/>
        </w:rPr>
        <w:t>ment of</w:t>
      </w:r>
      <w:r w:rsidRPr="00107371">
        <w:rPr>
          <w:rFonts w:ascii="Arial" w:eastAsia="Arial" w:hAnsi="Arial" w:cs="Arial"/>
          <w:sz w:val="24"/>
          <w:szCs w:val="20"/>
          <w:lang w:eastAsia="en-GB"/>
        </w:rPr>
        <w:t xml:space="preserve"> a range of tools, both</w:t>
      </w:r>
      <w:hyperlink r:id="rId744">
        <w:r w:rsidRPr="00107371">
          <w:rPr>
            <w:rFonts w:ascii="Arial" w:eastAsia="Arial" w:hAnsi="Arial" w:cs="Arial"/>
            <w:sz w:val="24"/>
            <w:szCs w:val="20"/>
            <w:lang w:eastAsia="en-GB"/>
          </w:rPr>
          <w:t xml:space="preserve"> </w:t>
        </w:r>
      </w:hyperlink>
      <w:hyperlink r:id="rId745">
        <w:r w:rsidRPr="00107371">
          <w:rPr>
            <w:rFonts w:ascii="Arial" w:eastAsia="Arial" w:hAnsi="Arial" w:cs="Arial"/>
            <w:color w:val="1155CC"/>
            <w:sz w:val="24"/>
            <w:szCs w:val="20"/>
            <w:lang w:eastAsia="en-GB"/>
          </w:rPr>
          <w:t>genetic/genomic</w:t>
        </w:r>
      </w:hyperlink>
      <w:r w:rsidRPr="00107371">
        <w:rPr>
          <w:rFonts w:ascii="Arial" w:eastAsia="Arial" w:hAnsi="Arial" w:cs="Arial"/>
          <w:sz w:val="24"/>
          <w:szCs w:val="20"/>
          <w:lang w:eastAsia="en-GB"/>
        </w:rPr>
        <w:t xml:space="preserve"> and</w:t>
      </w:r>
      <w:hyperlink r:id="rId746">
        <w:r w:rsidRPr="00107371">
          <w:rPr>
            <w:rFonts w:ascii="Arial" w:eastAsia="Arial" w:hAnsi="Arial" w:cs="Arial"/>
            <w:sz w:val="24"/>
            <w:szCs w:val="20"/>
            <w:lang w:eastAsia="en-GB"/>
          </w:rPr>
          <w:t xml:space="preserve"> </w:t>
        </w:r>
      </w:hyperlink>
      <w:hyperlink r:id="rId747">
        <w:r w:rsidRPr="00107371">
          <w:rPr>
            <w:rFonts w:ascii="Arial" w:eastAsia="Arial" w:hAnsi="Arial" w:cs="Arial"/>
            <w:color w:val="1155CC"/>
            <w:sz w:val="24"/>
            <w:szCs w:val="20"/>
            <w:lang w:eastAsia="en-GB"/>
          </w:rPr>
          <w:t>imaging technologies</w:t>
        </w:r>
      </w:hyperlink>
      <w:r w:rsidRPr="00107371">
        <w:rPr>
          <w:rFonts w:ascii="Arial" w:eastAsia="Arial" w:hAnsi="Arial" w:cs="Arial"/>
          <w:sz w:val="24"/>
          <w:szCs w:val="20"/>
          <w:lang w:eastAsia="en-GB"/>
        </w:rPr>
        <w:t xml:space="preserve"> across soft fruit crops, that </w:t>
      </w:r>
      <w:r w:rsidR="00DC2BC1" w:rsidRPr="00107371">
        <w:rPr>
          <w:rFonts w:ascii="Arial" w:eastAsia="Arial" w:hAnsi="Arial" w:cs="Arial"/>
          <w:sz w:val="24"/>
          <w:szCs w:val="20"/>
          <w:lang w:eastAsia="en-GB"/>
        </w:rPr>
        <w:t xml:space="preserve">increase </w:t>
      </w:r>
      <w:r w:rsidRPr="00107371">
        <w:rPr>
          <w:rFonts w:ascii="Arial" w:eastAsia="Arial" w:hAnsi="Arial" w:cs="Arial"/>
          <w:sz w:val="24"/>
          <w:szCs w:val="20"/>
          <w:lang w:eastAsia="en-GB"/>
        </w:rPr>
        <w:t>understand</w:t>
      </w:r>
      <w:r w:rsidR="00DC2BC1" w:rsidRPr="00107371">
        <w:rPr>
          <w:rFonts w:ascii="Arial" w:eastAsia="Arial" w:hAnsi="Arial" w:cs="Arial"/>
          <w:sz w:val="24"/>
          <w:szCs w:val="20"/>
          <w:lang w:eastAsia="en-GB"/>
        </w:rPr>
        <w:t>ing of</w:t>
      </w:r>
      <w:r w:rsidRPr="00107371">
        <w:rPr>
          <w:rFonts w:ascii="Arial" w:eastAsia="Arial" w:hAnsi="Arial" w:cs="Arial"/>
          <w:sz w:val="24"/>
          <w:szCs w:val="20"/>
          <w:lang w:eastAsia="en-GB"/>
        </w:rPr>
        <w:t xml:space="preserve"> how plants react to complex stress and to identify genetic markers for</w:t>
      </w:r>
      <w:hyperlink r:id="rId748">
        <w:r w:rsidRPr="00107371">
          <w:rPr>
            <w:rFonts w:ascii="Arial" w:eastAsia="Arial" w:hAnsi="Arial" w:cs="Arial"/>
            <w:sz w:val="24"/>
            <w:szCs w:val="20"/>
            <w:lang w:eastAsia="en-GB"/>
          </w:rPr>
          <w:t xml:space="preserve"> </w:t>
        </w:r>
      </w:hyperlink>
      <w:hyperlink r:id="rId749">
        <w:r w:rsidRPr="00107371">
          <w:rPr>
            <w:rFonts w:ascii="Arial" w:eastAsia="Arial" w:hAnsi="Arial" w:cs="Arial"/>
            <w:color w:val="1155CC"/>
            <w:sz w:val="24"/>
            <w:szCs w:val="20"/>
            <w:lang w:eastAsia="en-GB"/>
          </w:rPr>
          <w:t>traits of importance</w:t>
        </w:r>
      </w:hyperlink>
      <w:r w:rsidRPr="00107371">
        <w:rPr>
          <w:rFonts w:ascii="Arial" w:eastAsia="Arial" w:hAnsi="Arial" w:cs="Arial"/>
          <w:sz w:val="24"/>
          <w:szCs w:val="20"/>
          <w:lang w:eastAsia="en-GB"/>
        </w:rPr>
        <w:t xml:space="preserve"> to use in breeding programmes. A good example of this has been in the development and release of the raspberry</w:t>
      </w:r>
      <w:hyperlink r:id="rId750">
        <w:r w:rsidRPr="00107371">
          <w:rPr>
            <w:rFonts w:ascii="Arial" w:eastAsia="Arial" w:hAnsi="Arial" w:cs="Arial"/>
            <w:sz w:val="24"/>
            <w:szCs w:val="20"/>
            <w:lang w:eastAsia="en-GB"/>
          </w:rPr>
          <w:t xml:space="preserve"> </w:t>
        </w:r>
      </w:hyperlink>
      <w:hyperlink r:id="rId751">
        <w:r w:rsidRPr="00107371">
          <w:rPr>
            <w:rFonts w:ascii="Arial" w:eastAsia="Arial" w:hAnsi="Arial" w:cs="Arial"/>
            <w:color w:val="1155CC"/>
            <w:sz w:val="24"/>
            <w:szCs w:val="20"/>
            <w:lang w:eastAsia="en-GB"/>
          </w:rPr>
          <w:t>Glen Mor</w:t>
        </w:r>
      </w:hyperlink>
      <w:r w:rsidRPr="00107371">
        <w:rPr>
          <w:rFonts w:ascii="Arial" w:eastAsia="Arial" w:hAnsi="Arial" w:cs="Arial"/>
          <w:sz w:val="24"/>
          <w:szCs w:val="20"/>
          <w:lang w:eastAsia="en-GB"/>
        </w:rPr>
        <w:t xml:space="preserve"> which is</w:t>
      </w:r>
      <w:hyperlink r:id="rId752">
        <w:r w:rsidRPr="00107371">
          <w:rPr>
            <w:rFonts w:ascii="Arial" w:eastAsia="Arial" w:hAnsi="Arial" w:cs="Arial"/>
            <w:sz w:val="24"/>
            <w:szCs w:val="20"/>
            <w:lang w:eastAsia="en-GB"/>
          </w:rPr>
          <w:t xml:space="preserve"> </w:t>
        </w:r>
      </w:hyperlink>
      <w:hyperlink r:id="rId753">
        <w:r w:rsidRPr="00107371">
          <w:rPr>
            <w:rFonts w:ascii="Arial" w:eastAsia="Arial" w:hAnsi="Arial" w:cs="Arial"/>
            <w:color w:val="1155CC"/>
            <w:sz w:val="24"/>
            <w:szCs w:val="20"/>
            <w:lang w:eastAsia="en-GB"/>
          </w:rPr>
          <w:t>resistan</w:t>
        </w:r>
      </w:hyperlink>
      <w:r w:rsidRPr="00107371">
        <w:rPr>
          <w:rFonts w:ascii="Arial" w:eastAsia="Arial" w:hAnsi="Arial" w:cs="Arial"/>
          <w:sz w:val="24"/>
          <w:szCs w:val="20"/>
          <w:lang w:eastAsia="en-GB"/>
        </w:rPr>
        <w:t xml:space="preserve">t to the major raspberry pathogen Phytophthora root rot. This work identified mechanisms of resistance and </w:t>
      </w:r>
      <w:r w:rsidR="006C4967" w:rsidRPr="00107371">
        <w:rPr>
          <w:rFonts w:ascii="Arial" w:eastAsia="Arial" w:hAnsi="Arial" w:cs="Arial"/>
          <w:sz w:val="24"/>
          <w:szCs w:val="20"/>
          <w:lang w:eastAsia="en-GB"/>
        </w:rPr>
        <w:t xml:space="preserve">levered </w:t>
      </w:r>
      <w:hyperlink r:id="rId754" w:history="1">
        <w:r w:rsidR="006C4967" w:rsidRPr="00107371">
          <w:rPr>
            <w:rStyle w:val="Hyperlink"/>
            <w:rFonts w:ascii="Arial" w:eastAsia="Arial" w:hAnsi="Arial" w:cs="Arial"/>
            <w:sz w:val="24"/>
            <w:szCs w:val="20"/>
            <w:lang w:eastAsia="en-GB"/>
          </w:rPr>
          <w:t>additional funding</w:t>
        </w:r>
      </w:hyperlink>
      <w:r w:rsidR="006C4967" w:rsidRPr="00107371">
        <w:rPr>
          <w:rFonts w:ascii="Arial" w:eastAsia="Arial" w:hAnsi="Arial" w:cs="Arial"/>
          <w:sz w:val="24"/>
          <w:szCs w:val="20"/>
          <w:lang w:eastAsia="en-GB"/>
        </w:rPr>
        <w:t xml:space="preserve"> from </w:t>
      </w:r>
      <w:r w:rsidRPr="00107371">
        <w:rPr>
          <w:rFonts w:ascii="Arial" w:eastAsia="Arial" w:hAnsi="Arial" w:cs="Arial"/>
          <w:sz w:val="24"/>
          <w:szCs w:val="20"/>
          <w:lang w:eastAsia="en-GB"/>
        </w:rPr>
        <w:t xml:space="preserve">InnovateUK to understand this mechanism and to utilise it in sustainable suppressive substrate production. Other examples </w:t>
      </w:r>
      <w:r w:rsidR="006C4967" w:rsidRPr="00107371">
        <w:rPr>
          <w:rFonts w:ascii="Arial" w:eastAsia="Arial" w:hAnsi="Arial" w:cs="Arial"/>
          <w:sz w:val="24"/>
          <w:szCs w:val="20"/>
          <w:lang w:eastAsia="en-GB"/>
        </w:rPr>
        <w:t xml:space="preserve">of research to help the industry tackle challenges are </w:t>
      </w:r>
      <w:r w:rsidRPr="00107371">
        <w:rPr>
          <w:rFonts w:ascii="Arial" w:eastAsia="Arial" w:hAnsi="Arial" w:cs="Arial"/>
          <w:sz w:val="24"/>
          <w:szCs w:val="20"/>
          <w:lang w:eastAsia="en-GB"/>
        </w:rPr>
        <w:t>examination of the limitations on</w:t>
      </w:r>
      <w:hyperlink r:id="rId755">
        <w:r w:rsidRPr="00107371">
          <w:rPr>
            <w:rFonts w:ascii="Arial" w:eastAsia="Arial" w:hAnsi="Arial" w:cs="Arial"/>
            <w:sz w:val="24"/>
            <w:szCs w:val="20"/>
            <w:lang w:eastAsia="en-GB"/>
          </w:rPr>
          <w:t xml:space="preserve"> </w:t>
        </w:r>
      </w:hyperlink>
      <w:hyperlink r:id="rId756">
        <w:r w:rsidRPr="00107371">
          <w:rPr>
            <w:rFonts w:ascii="Arial" w:eastAsia="Arial" w:hAnsi="Arial" w:cs="Arial"/>
            <w:color w:val="1155CC"/>
            <w:sz w:val="24"/>
            <w:szCs w:val="20"/>
            <w:lang w:eastAsia="en-GB"/>
          </w:rPr>
          <w:t>yield in blueberry production</w:t>
        </w:r>
      </w:hyperlink>
      <w:r w:rsidRPr="00107371">
        <w:rPr>
          <w:rFonts w:ascii="Arial" w:eastAsia="Arial" w:hAnsi="Arial" w:cs="Arial"/>
          <w:sz w:val="24"/>
          <w:szCs w:val="20"/>
          <w:lang w:eastAsia="en-GB"/>
        </w:rPr>
        <w:t>, which led directly to</w:t>
      </w:r>
      <w:hyperlink r:id="rId757">
        <w:r w:rsidRPr="00107371">
          <w:rPr>
            <w:rFonts w:ascii="Arial" w:eastAsia="Arial" w:hAnsi="Arial" w:cs="Arial"/>
            <w:sz w:val="24"/>
            <w:szCs w:val="20"/>
            <w:lang w:eastAsia="en-GB"/>
          </w:rPr>
          <w:t xml:space="preserve"> </w:t>
        </w:r>
      </w:hyperlink>
      <w:hyperlink r:id="rId758">
        <w:r w:rsidRPr="00107371">
          <w:rPr>
            <w:rFonts w:ascii="Arial" w:eastAsia="Arial" w:hAnsi="Arial" w:cs="Arial"/>
            <w:color w:val="1155CC"/>
            <w:sz w:val="24"/>
            <w:szCs w:val="20"/>
            <w:lang w:eastAsia="en-GB"/>
          </w:rPr>
          <w:t>on-farm solutions</w:t>
        </w:r>
      </w:hyperlink>
      <w:r w:rsidRPr="00107371">
        <w:rPr>
          <w:rFonts w:ascii="Arial" w:eastAsia="Arial" w:hAnsi="Arial" w:cs="Arial"/>
          <w:sz w:val="24"/>
          <w:szCs w:val="20"/>
          <w:lang w:eastAsia="en-GB"/>
        </w:rPr>
        <w:t xml:space="preserve"> to increase photosynthetic capacity.</w:t>
      </w:r>
    </w:p>
    <w:p w14:paraId="502FF485" w14:textId="77777777" w:rsidR="00A76232" w:rsidRPr="0010737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107371">
        <w:rPr>
          <w:rFonts w:ascii="Arial" w:eastAsia="Arial" w:hAnsi="Arial" w:cs="Arial"/>
          <w:sz w:val="24"/>
          <w:szCs w:val="20"/>
          <w:lang w:eastAsia="en-GB"/>
        </w:rPr>
        <w:t xml:space="preserve"> </w:t>
      </w:r>
    </w:p>
    <w:p w14:paraId="5AC47F1C" w14:textId="77777777" w:rsidR="00A76232" w:rsidRPr="00D62B80"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D62B80">
        <w:rPr>
          <w:rFonts w:ascii="Arial" w:eastAsia="Arial" w:hAnsi="Arial" w:cs="Arial"/>
          <w:b/>
          <w:sz w:val="24"/>
          <w:szCs w:val="20"/>
          <w:lang w:eastAsia="en-GB"/>
        </w:rPr>
        <w:t>A potato pipeline – from gene discovery to commercial deployment</w:t>
      </w:r>
    </w:p>
    <w:p w14:paraId="64BD343D" w14:textId="6EFD5C1F" w:rsidR="00070EE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D62B80">
        <w:rPr>
          <w:rFonts w:ascii="Arial" w:eastAsia="Arial" w:hAnsi="Arial" w:cs="Arial"/>
          <w:sz w:val="24"/>
          <w:szCs w:val="20"/>
          <w:lang w:eastAsia="en-GB"/>
        </w:rPr>
        <w:t xml:space="preserve">In Scotland 28,000 Ha of potatoes (value £209M) are grown annually. The potato genome project, co-funded by </w:t>
      </w:r>
      <w:r w:rsidR="00BC338C" w:rsidRPr="00D62B80">
        <w:rPr>
          <w:rFonts w:ascii="Arial" w:eastAsia="Arial" w:hAnsi="Arial" w:cs="Arial"/>
          <w:sz w:val="24"/>
          <w:szCs w:val="20"/>
          <w:lang w:eastAsia="en-GB"/>
        </w:rPr>
        <w:t>the SRP</w:t>
      </w:r>
      <w:r w:rsidRPr="00D62B80">
        <w:rPr>
          <w:rFonts w:ascii="Arial" w:eastAsia="Arial" w:hAnsi="Arial" w:cs="Arial"/>
          <w:sz w:val="24"/>
          <w:szCs w:val="20"/>
          <w:lang w:eastAsia="en-GB"/>
        </w:rPr>
        <w:t>, culminated in the</w:t>
      </w:r>
      <w:hyperlink r:id="rId759">
        <w:r w:rsidRPr="00D62B80">
          <w:rPr>
            <w:rFonts w:ascii="Arial" w:eastAsia="Arial" w:hAnsi="Arial" w:cs="Arial"/>
            <w:sz w:val="24"/>
            <w:szCs w:val="20"/>
            <w:lang w:eastAsia="en-GB"/>
          </w:rPr>
          <w:t xml:space="preserve"> </w:t>
        </w:r>
      </w:hyperlink>
      <w:hyperlink r:id="rId760">
        <w:r w:rsidRPr="00D62B80">
          <w:rPr>
            <w:rFonts w:ascii="Arial" w:eastAsia="Arial" w:hAnsi="Arial" w:cs="Arial"/>
            <w:color w:val="1155CC"/>
            <w:sz w:val="24"/>
            <w:szCs w:val="20"/>
            <w:lang w:eastAsia="en-GB"/>
          </w:rPr>
          <w:t>publication of the potato genome</w:t>
        </w:r>
      </w:hyperlink>
      <w:r w:rsidRPr="00D62B80">
        <w:rPr>
          <w:rFonts w:ascii="Arial" w:eastAsia="Arial" w:hAnsi="Arial" w:cs="Arial"/>
          <w:sz w:val="24"/>
          <w:szCs w:val="20"/>
          <w:lang w:eastAsia="en-GB"/>
        </w:rPr>
        <w:t xml:space="preserve"> (&gt;1</w:t>
      </w:r>
      <w:r w:rsidR="008A4ED6" w:rsidRPr="00D62B80">
        <w:rPr>
          <w:rFonts w:ascii="Arial" w:eastAsia="Arial" w:hAnsi="Arial" w:cs="Arial"/>
          <w:sz w:val="24"/>
          <w:szCs w:val="20"/>
          <w:lang w:eastAsia="en-GB"/>
        </w:rPr>
        <w:t>,</w:t>
      </w:r>
      <w:r w:rsidRPr="00D62B80">
        <w:rPr>
          <w:rFonts w:ascii="Arial" w:eastAsia="Arial" w:hAnsi="Arial" w:cs="Arial"/>
          <w:sz w:val="24"/>
          <w:szCs w:val="20"/>
          <w:lang w:eastAsia="en-GB"/>
        </w:rPr>
        <w:t>000 citations). This has underpinned the development of</w:t>
      </w:r>
      <w:hyperlink r:id="rId761">
        <w:r w:rsidRPr="00D62B80">
          <w:rPr>
            <w:rFonts w:ascii="Arial" w:eastAsia="Arial" w:hAnsi="Arial" w:cs="Arial"/>
            <w:sz w:val="24"/>
            <w:szCs w:val="20"/>
            <w:lang w:eastAsia="en-GB"/>
          </w:rPr>
          <w:t xml:space="preserve"> </w:t>
        </w:r>
      </w:hyperlink>
      <w:hyperlink r:id="rId762">
        <w:r w:rsidRPr="00D62B80">
          <w:rPr>
            <w:rFonts w:ascii="Arial" w:eastAsia="Arial" w:hAnsi="Arial" w:cs="Arial"/>
            <w:color w:val="1155CC"/>
            <w:sz w:val="24"/>
            <w:szCs w:val="20"/>
            <w:lang w:eastAsia="en-GB"/>
          </w:rPr>
          <w:t>new potato cultivars</w:t>
        </w:r>
      </w:hyperlink>
      <w:r w:rsidRPr="00D62B80">
        <w:rPr>
          <w:rFonts w:ascii="Arial" w:eastAsia="Arial" w:hAnsi="Arial" w:cs="Arial"/>
          <w:sz w:val="24"/>
          <w:szCs w:val="20"/>
          <w:lang w:eastAsia="en-GB"/>
        </w:rPr>
        <w:t xml:space="preserve"> with improved quality, yield and resource efficiency traits and resilience to key biotic and abiotic stresses.</w:t>
      </w:r>
      <w:hyperlink r:id="rId763">
        <w:r w:rsidRPr="00D62B80">
          <w:rPr>
            <w:rFonts w:ascii="Arial" w:eastAsia="Arial" w:hAnsi="Arial" w:cs="Arial"/>
            <w:sz w:val="24"/>
            <w:szCs w:val="20"/>
            <w:lang w:eastAsia="en-GB"/>
          </w:rPr>
          <w:t xml:space="preserve"> </w:t>
        </w:r>
      </w:hyperlink>
      <w:hyperlink r:id="rId764">
        <w:r w:rsidRPr="00D62B80">
          <w:rPr>
            <w:rFonts w:ascii="Arial" w:eastAsia="Arial" w:hAnsi="Arial" w:cs="Arial"/>
            <w:color w:val="1155CC"/>
            <w:sz w:val="24"/>
            <w:szCs w:val="20"/>
            <w:lang w:eastAsia="en-GB"/>
          </w:rPr>
          <w:t>A new genomic tool</w:t>
        </w:r>
      </w:hyperlink>
      <w:r w:rsidRPr="00D62B80">
        <w:rPr>
          <w:rFonts w:ascii="Arial" w:eastAsia="Arial" w:hAnsi="Arial" w:cs="Arial"/>
          <w:sz w:val="24"/>
          <w:szCs w:val="20"/>
          <w:lang w:eastAsia="en-GB"/>
        </w:rPr>
        <w:t xml:space="preserve"> (RenSeq) was developed in the SRP </w:t>
      </w:r>
      <w:r w:rsidR="0047430D" w:rsidRPr="00D62B80">
        <w:rPr>
          <w:rFonts w:ascii="Arial" w:eastAsia="Arial" w:hAnsi="Arial" w:cs="Arial"/>
          <w:sz w:val="24"/>
          <w:szCs w:val="20"/>
          <w:lang w:eastAsia="en-GB"/>
        </w:rPr>
        <w:t xml:space="preserve">which </w:t>
      </w:r>
      <w:r w:rsidRPr="00D62B80">
        <w:rPr>
          <w:rFonts w:ascii="Arial" w:eastAsia="Arial" w:hAnsi="Arial" w:cs="Arial"/>
          <w:sz w:val="24"/>
          <w:szCs w:val="20"/>
          <w:lang w:eastAsia="en-GB"/>
        </w:rPr>
        <w:t xml:space="preserve">enables </w:t>
      </w:r>
      <w:r w:rsidR="0047430D" w:rsidRPr="00D62B80">
        <w:rPr>
          <w:rFonts w:ascii="Arial" w:eastAsia="Arial" w:hAnsi="Arial" w:cs="Arial"/>
          <w:sz w:val="24"/>
          <w:szCs w:val="20"/>
          <w:lang w:eastAsia="en-GB"/>
        </w:rPr>
        <w:t xml:space="preserve">the identification of </w:t>
      </w:r>
      <w:r w:rsidRPr="00D62B80">
        <w:rPr>
          <w:rFonts w:ascii="Arial" w:eastAsia="Arial" w:hAnsi="Arial" w:cs="Arial"/>
          <w:sz w:val="24"/>
          <w:szCs w:val="20"/>
          <w:lang w:eastAsia="en-GB"/>
        </w:rPr>
        <w:t>major pests and disease resistance genes against</w:t>
      </w:r>
      <w:hyperlink r:id="rId765">
        <w:r w:rsidRPr="00D62B80">
          <w:rPr>
            <w:rFonts w:ascii="Arial" w:eastAsia="Arial" w:hAnsi="Arial" w:cs="Arial"/>
            <w:sz w:val="24"/>
            <w:szCs w:val="20"/>
            <w:lang w:eastAsia="en-GB"/>
          </w:rPr>
          <w:t xml:space="preserve"> </w:t>
        </w:r>
      </w:hyperlink>
      <w:hyperlink r:id="rId766">
        <w:r w:rsidRPr="00D62B80">
          <w:rPr>
            <w:rFonts w:ascii="Arial" w:eastAsia="Arial" w:hAnsi="Arial" w:cs="Arial"/>
            <w:color w:val="1155CC"/>
            <w:sz w:val="24"/>
            <w:szCs w:val="20"/>
            <w:lang w:eastAsia="en-GB"/>
          </w:rPr>
          <w:t>late blight</w:t>
        </w:r>
      </w:hyperlink>
      <w:r w:rsidRPr="00D62B80">
        <w:rPr>
          <w:rFonts w:ascii="Arial" w:eastAsia="Arial" w:hAnsi="Arial" w:cs="Arial"/>
          <w:sz w:val="24"/>
          <w:szCs w:val="20"/>
          <w:lang w:eastAsia="en-GB"/>
        </w:rPr>
        <w:t>,</w:t>
      </w:r>
      <w:hyperlink r:id="rId767">
        <w:r w:rsidRPr="00D62B80">
          <w:rPr>
            <w:rFonts w:ascii="Arial" w:eastAsia="Arial" w:hAnsi="Arial" w:cs="Arial"/>
            <w:sz w:val="24"/>
            <w:szCs w:val="20"/>
            <w:lang w:eastAsia="en-GB"/>
          </w:rPr>
          <w:t xml:space="preserve"> </w:t>
        </w:r>
      </w:hyperlink>
      <w:hyperlink r:id="rId768">
        <w:r w:rsidRPr="00D62B80">
          <w:rPr>
            <w:rFonts w:ascii="Arial" w:eastAsia="Arial" w:hAnsi="Arial" w:cs="Arial"/>
            <w:color w:val="1155CC"/>
            <w:sz w:val="24"/>
            <w:szCs w:val="20"/>
            <w:lang w:eastAsia="en-GB"/>
          </w:rPr>
          <w:t>PCN</w:t>
        </w:r>
      </w:hyperlink>
      <w:r w:rsidRPr="00D62B80">
        <w:rPr>
          <w:rFonts w:ascii="Arial" w:eastAsia="Arial" w:hAnsi="Arial" w:cs="Arial"/>
          <w:sz w:val="24"/>
          <w:szCs w:val="20"/>
          <w:lang w:eastAsia="en-GB"/>
        </w:rPr>
        <w:t xml:space="preserve"> and</w:t>
      </w:r>
      <w:hyperlink r:id="rId769">
        <w:r w:rsidRPr="00D62B80">
          <w:rPr>
            <w:rFonts w:ascii="Arial" w:eastAsia="Arial" w:hAnsi="Arial" w:cs="Arial"/>
            <w:sz w:val="24"/>
            <w:szCs w:val="20"/>
            <w:lang w:eastAsia="en-GB"/>
          </w:rPr>
          <w:t xml:space="preserve"> </w:t>
        </w:r>
      </w:hyperlink>
      <w:hyperlink r:id="rId770">
        <w:r w:rsidRPr="00D62B80">
          <w:rPr>
            <w:rFonts w:ascii="Arial" w:eastAsia="Arial" w:hAnsi="Arial" w:cs="Arial"/>
            <w:color w:val="1155CC"/>
            <w:sz w:val="24"/>
            <w:szCs w:val="20"/>
            <w:lang w:eastAsia="en-GB"/>
          </w:rPr>
          <w:t>viruses</w:t>
        </w:r>
      </w:hyperlink>
      <w:r w:rsidR="0047430D" w:rsidRPr="00D62B80">
        <w:rPr>
          <w:rFonts w:ascii="Arial" w:eastAsia="Arial" w:hAnsi="Arial" w:cs="Arial"/>
          <w:color w:val="1155CC"/>
          <w:sz w:val="24"/>
          <w:szCs w:val="20"/>
          <w:lang w:eastAsia="en-GB"/>
        </w:rPr>
        <w:t>,</w:t>
      </w:r>
      <w:r w:rsidRPr="00D62B80">
        <w:rPr>
          <w:rFonts w:ascii="Arial" w:eastAsia="Arial" w:hAnsi="Arial" w:cs="Arial"/>
          <w:sz w:val="24"/>
          <w:szCs w:val="20"/>
          <w:lang w:eastAsia="en-GB"/>
        </w:rPr>
        <w:t xml:space="preserve"> </w:t>
      </w:r>
      <w:r w:rsidR="0047430D" w:rsidRPr="00D62B80">
        <w:rPr>
          <w:rFonts w:ascii="Arial" w:eastAsia="Arial" w:hAnsi="Arial" w:cs="Arial"/>
          <w:sz w:val="24"/>
          <w:szCs w:val="20"/>
          <w:lang w:eastAsia="en-GB"/>
        </w:rPr>
        <w:t xml:space="preserve">used with </w:t>
      </w:r>
      <w:r w:rsidRPr="00D62B80">
        <w:rPr>
          <w:rFonts w:ascii="Arial" w:eastAsia="Arial" w:hAnsi="Arial" w:cs="Arial"/>
          <w:sz w:val="24"/>
          <w:szCs w:val="20"/>
          <w:lang w:eastAsia="en-GB"/>
        </w:rPr>
        <w:t>the</w:t>
      </w:r>
      <w:hyperlink r:id="rId771" w:anchor="/home">
        <w:r w:rsidRPr="00D62B80">
          <w:rPr>
            <w:rFonts w:ascii="Arial" w:eastAsia="Arial" w:hAnsi="Arial" w:cs="Arial"/>
            <w:sz w:val="24"/>
            <w:szCs w:val="20"/>
            <w:lang w:eastAsia="en-GB"/>
          </w:rPr>
          <w:t xml:space="preserve"> </w:t>
        </w:r>
      </w:hyperlink>
      <w:r w:rsidR="00D874E4" w:rsidRPr="00D62B80">
        <w:rPr>
          <w:rFonts w:ascii="Arial" w:eastAsia="Arial" w:hAnsi="Arial" w:cs="Arial"/>
          <w:sz w:val="24"/>
          <w:szCs w:val="20"/>
          <w:lang w:eastAsia="en-GB"/>
        </w:rPr>
        <w:t>Underpin</w:t>
      </w:r>
      <w:r w:rsidR="00C84E5F" w:rsidRPr="00D62B80">
        <w:rPr>
          <w:rFonts w:ascii="Arial" w:eastAsia="Arial" w:hAnsi="Arial" w:cs="Arial"/>
          <w:sz w:val="24"/>
          <w:szCs w:val="20"/>
          <w:lang w:eastAsia="en-GB"/>
        </w:rPr>
        <w:t>ni</w:t>
      </w:r>
      <w:r w:rsidR="00D874E4" w:rsidRPr="00D62B80">
        <w:rPr>
          <w:rFonts w:ascii="Arial" w:eastAsia="Arial" w:hAnsi="Arial" w:cs="Arial"/>
          <w:sz w:val="24"/>
          <w:szCs w:val="20"/>
          <w:lang w:eastAsia="en-GB"/>
        </w:rPr>
        <w:t xml:space="preserve">ng National </w:t>
      </w:r>
      <w:r w:rsidR="00C84E5F" w:rsidRPr="00D62B80">
        <w:rPr>
          <w:rFonts w:ascii="Arial" w:eastAsia="Arial" w:hAnsi="Arial" w:cs="Arial"/>
          <w:sz w:val="24"/>
          <w:szCs w:val="20"/>
          <w:lang w:eastAsia="en-GB"/>
        </w:rPr>
        <w:t>C</w:t>
      </w:r>
      <w:r w:rsidR="00D874E4" w:rsidRPr="00D62B80">
        <w:rPr>
          <w:rFonts w:ascii="Arial" w:eastAsia="Arial" w:hAnsi="Arial" w:cs="Arial"/>
          <w:sz w:val="24"/>
          <w:szCs w:val="20"/>
          <w:lang w:eastAsia="en-GB"/>
        </w:rPr>
        <w:t xml:space="preserve">apacity funded </w:t>
      </w:r>
      <w:hyperlink r:id="rId772" w:anchor="/home">
        <w:r w:rsidRPr="00D62B80">
          <w:rPr>
            <w:rFonts w:ascii="Arial" w:eastAsia="Arial" w:hAnsi="Arial" w:cs="Arial"/>
            <w:color w:val="1155CC"/>
            <w:sz w:val="24"/>
            <w:szCs w:val="20"/>
            <w:lang w:eastAsia="en-GB"/>
          </w:rPr>
          <w:t>Commonwealth Potato Collection</w:t>
        </w:r>
      </w:hyperlink>
      <w:r w:rsidRPr="00D62B80">
        <w:rPr>
          <w:rFonts w:ascii="Arial" w:eastAsia="Arial" w:hAnsi="Arial" w:cs="Arial"/>
          <w:sz w:val="24"/>
          <w:szCs w:val="20"/>
          <w:lang w:eastAsia="en-GB"/>
        </w:rPr>
        <w:t xml:space="preserve">. </w:t>
      </w:r>
      <w:r w:rsidR="00E4470E" w:rsidRPr="00D62B80">
        <w:rPr>
          <w:rFonts w:ascii="Arial" w:eastAsia="Arial" w:hAnsi="Arial" w:cs="Arial"/>
          <w:sz w:val="24"/>
          <w:szCs w:val="20"/>
          <w:lang w:eastAsia="en-GB"/>
        </w:rPr>
        <w:t xml:space="preserve">The development of </w:t>
      </w:r>
      <w:r w:rsidRPr="00D62B80">
        <w:rPr>
          <w:rFonts w:ascii="Arial" w:eastAsia="Arial" w:hAnsi="Arial" w:cs="Arial"/>
          <w:sz w:val="24"/>
          <w:szCs w:val="20"/>
          <w:lang w:eastAsia="en-GB"/>
        </w:rPr>
        <w:t xml:space="preserve">RenSeq </w:t>
      </w:r>
      <w:r w:rsidR="00E4470E" w:rsidRPr="00D62B80">
        <w:rPr>
          <w:rFonts w:ascii="Arial" w:eastAsia="Arial" w:hAnsi="Arial" w:cs="Arial"/>
          <w:sz w:val="24"/>
          <w:szCs w:val="20"/>
          <w:lang w:eastAsia="en-GB"/>
        </w:rPr>
        <w:t xml:space="preserve">levered funding from </w:t>
      </w:r>
      <w:hyperlink r:id="rId773">
        <w:r w:rsidRPr="00D62B80">
          <w:rPr>
            <w:rFonts w:ascii="Arial" w:eastAsia="Arial" w:hAnsi="Arial" w:cs="Arial"/>
            <w:color w:val="1155CC"/>
            <w:sz w:val="24"/>
            <w:szCs w:val="20"/>
            <w:lang w:eastAsia="en-GB"/>
          </w:rPr>
          <w:t>BBSRC</w:t>
        </w:r>
      </w:hyperlink>
      <w:r w:rsidR="00AA7F38" w:rsidRPr="00D62B80">
        <w:rPr>
          <w:rFonts w:ascii="Arial" w:eastAsia="Arial" w:hAnsi="Arial" w:cs="Arial"/>
          <w:color w:val="1155CC"/>
          <w:sz w:val="24"/>
          <w:szCs w:val="20"/>
          <w:lang w:eastAsia="en-GB"/>
        </w:rPr>
        <w:t>,</w:t>
      </w:r>
      <w:r w:rsidRPr="00D62B80">
        <w:rPr>
          <w:rFonts w:ascii="Arial" w:eastAsia="Arial" w:hAnsi="Arial" w:cs="Arial"/>
          <w:sz w:val="24"/>
          <w:szCs w:val="20"/>
          <w:lang w:eastAsia="en-GB"/>
        </w:rPr>
        <w:t xml:space="preserve"> with industrial partners </w:t>
      </w:r>
      <w:r w:rsidR="00E4470E" w:rsidRPr="00D62B80">
        <w:rPr>
          <w:rFonts w:ascii="Arial" w:eastAsia="Arial" w:hAnsi="Arial" w:cs="Arial"/>
          <w:sz w:val="24"/>
          <w:szCs w:val="20"/>
          <w:lang w:eastAsia="en-GB"/>
        </w:rPr>
        <w:t xml:space="preserve">leading to </w:t>
      </w:r>
      <w:r w:rsidRPr="00D62B80">
        <w:rPr>
          <w:rFonts w:ascii="Arial" w:eastAsia="Arial" w:hAnsi="Arial" w:cs="Arial"/>
          <w:sz w:val="24"/>
          <w:szCs w:val="20"/>
          <w:lang w:eastAsia="en-GB"/>
        </w:rPr>
        <w:t xml:space="preserve">the successful development of markers for key resistance genes which are being used by </w:t>
      </w:r>
      <w:r w:rsidR="00E4470E" w:rsidRPr="00D62B80">
        <w:rPr>
          <w:rFonts w:ascii="Arial" w:eastAsia="Arial" w:hAnsi="Arial" w:cs="Arial"/>
          <w:sz w:val="24"/>
          <w:szCs w:val="20"/>
          <w:lang w:eastAsia="en-GB"/>
        </w:rPr>
        <w:t>a SEFARI commercial subsidiary</w:t>
      </w:r>
      <w:r w:rsidRPr="00D62B80">
        <w:rPr>
          <w:rFonts w:ascii="Arial" w:eastAsia="Arial" w:hAnsi="Arial" w:cs="Arial"/>
          <w:sz w:val="24"/>
          <w:szCs w:val="20"/>
          <w:lang w:eastAsia="en-GB"/>
        </w:rPr>
        <w:t>,</w:t>
      </w:r>
      <w:r w:rsidR="00E4470E" w:rsidRPr="00D62B80">
        <w:rPr>
          <w:rFonts w:ascii="Arial" w:eastAsia="Arial" w:hAnsi="Arial" w:cs="Arial"/>
          <w:sz w:val="24"/>
          <w:szCs w:val="20"/>
          <w:lang w:eastAsia="en-GB"/>
        </w:rPr>
        <w:t xml:space="preserve"> and companies</w:t>
      </w:r>
      <w:hyperlink r:id="rId774">
        <w:r w:rsidRPr="00D62B80">
          <w:rPr>
            <w:rFonts w:ascii="Arial" w:eastAsia="Arial" w:hAnsi="Arial" w:cs="Arial"/>
            <w:sz w:val="24"/>
            <w:szCs w:val="20"/>
            <w:lang w:eastAsia="en-GB"/>
          </w:rPr>
          <w:t xml:space="preserve"> </w:t>
        </w:r>
      </w:hyperlink>
      <w:hyperlink r:id="rId775">
        <w:r w:rsidRPr="00D62B80">
          <w:rPr>
            <w:rFonts w:ascii="Arial" w:eastAsia="Arial" w:hAnsi="Arial" w:cs="Arial"/>
            <w:color w:val="1155CC"/>
            <w:sz w:val="24"/>
            <w:szCs w:val="20"/>
            <w:lang w:eastAsia="en-GB"/>
          </w:rPr>
          <w:t>McCain</w:t>
        </w:r>
      </w:hyperlink>
      <w:r w:rsidRPr="00D62B80">
        <w:rPr>
          <w:rFonts w:ascii="Arial" w:eastAsia="Arial" w:hAnsi="Arial" w:cs="Arial"/>
          <w:sz w:val="24"/>
          <w:szCs w:val="20"/>
          <w:lang w:eastAsia="en-GB"/>
        </w:rPr>
        <w:t xml:space="preserve"> and</w:t>
      </w:r>
      <w:hyperlink r:id="rId776">
        <w:r w:rsidRPr="00D62B80">
          <w:rPr>
            <w:rFonts w:ascii="Arial" w:eastAsia="Arial" w:hAnsi="Arial" w:cs="Arial"/>
            <w:sz w:val="24"/>
            <w:szCs w:val="20"/>
            <w:lang w:eastAsia="en-GB"/>
          </w:rPr>
          <w:t xml:space="preserve"> </w:t>
        </w:r>
      </w:hyperlink>
      <w:hyperlink r:id="rId777">
        <w:r w:rsidRPr="00D62B80">
          <w:rPr>
            <w:rFonts w:ascii="Arial" w:eastAsia="Arial" w:hAnsi="Arial" w:cs="Arial"/>
            <w:color w:val="1155CC"/>
            <w:sz w:val="24"/>
            <w:szCs w:val="20"/>
            <w:lang w:eastAsia="en-GB"/>
          </w:rPr>
          <w:t>Greenvale</w:t>
        </w:r>
      </w:hyperlink>
      <w:r w:rsidRPr="00D62B80">
        <w:rPr>
          <w:rFonts w:ascii="Arial" w:eastAsia="Arial" w:hAnsi="Arial" w:cs="Arial"/>
          <w:sz w:val="24"/>
          <w:szCs w:val="20"/>
          <w:lang w:eastAsia="en-GB"/>
        </w:rPr>
        <w:t xml:space="preserve">. </w:t>
      </w:r>
    </w:p>
    <w:p w14:paraId="5B5B569D" w14:textId="77777777" w:rsidR="00070EEE" w:rsidRDefault="00070EEE"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3F4D4B7C" w14:textId="08C3FC57" w:rsidR="00A76232" w:rsidRPr="00D62B80"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D62B80">
        <w:rPr>
          <w:rFonts w:ascii="Arial" w:eastAsia="Arial" w:hAnsi="Arial" w:cs="Arial"/>
          <w:sz w:val="24"/>
          <w:szCs w:val="20"/>
          <w:lang w:eastAsia="en-GB"/>
        </w:rPr>
        <w:t xml:space="preserve">Building on the </w:t>
      </w:r>
      <w:r w:rsidR="002A1A3F" w:rsidRPr="00D62B80">
        <w:rPr>
          <w:rFonts w:ascii="Arial" w:eastAsia="Arial" w:hAnsi="Arial" w:cs="Arial"/>
          <w:sz w:val="24"/>
          <w:szCs w:val="20"/>
          <w:lang w:eastAsia="en-GB"/>
        </w:rPr>
        <w:t xml:space="preserve">understanding of </w:t>
      </w:r>
      <w:r w:rsidRPr="00D62B80">
        <w:rPr>
          <w:rFonts w:ascii="Arial" w:eastAsia="Arial" w:hAnsi="Arial" w:cs="Arial"/>
          <w:sz w:val="24"/>
          <w:szCs w:val="20"/>
          <w:lang w:eastAsia="en-GB"/>
        </w:rPr>
        <w:t>genetics developed in the SRP, funding was leveraged from Innovate UK, BBSRC and the</w:t>
      </w:r>
      <w:hyperlink r:id="rId778">
        <w:r w:rsidRPr="00D62B80">
          <w:rPr>
            <w:rFonts w:ascii="Arial" w:eastAsia="Arial" w:hAnsi="Arial" w:cs="Arial"/>
            <w:sz w:val="24"/>
            <w:szCs w:val="20"/>
            <w:lang w:eastAsia="en-GB"/>
          </w:rPr>
          <w:t xml:space="preserve"> </w:t>
        </w:r>
      </w:hyperlink>
      <w:hyperlink r:id="rId779">
        <w:r w:rsidRPr="00D62B80">
          <w:rPr>
            <w:rFonts w:ascii="Arial" w:eastAsia="Arial" w:hAnsi="Arial" w:cs="Arial"/>
            <w:color w:val="1155CC"/>
            <w:sz w:val="24"/>
            <w:szCs w:val="20"/>
            <w:lang w:eastAsia="en-GB"/>
          </w:rPr>
          <w:t>EU</w:t>
        </w:r>
      </w:hyperlink>
      <w:r w:rsidRPr="00D62B80">
        <w:rPr>
          <w:rFonts w:ascii="Arial" w:eastAsia="Arial" w:hAnsi="Arial" w:cs="Arial"/>
          <w:sz w:val="24"/>
          <w:szCs w:val="20"/>
          <w:lang w:eastAsia="en-GB"/>
        </w:rPr>
        <w:t xml:space="preserve"> for genetic studies into traits including</w:t>
      </w:r>
      <w:hyperlink r:id="rId780">
        <w:r w:rsidRPr="00D62B80">
          <w:rPr>
            <w:rFonts w:ascii="Arial" w:eastAsia="Arial" w:hAnsi="Arial" w:cs="Arial"/>
            <w:sz w:val="24"/>
            <w:szCs w:val="20"/>
            <w:lang w:eastAsia="en-GB"/>
          </w:rPr>
          <w:t xml:space="preserve"> </w:t>
        </w:r>
      </w:hyperlink>
      <w:hyperlink r:id="rId781">
        <w:r w:rsidRPr="00D62B80">
          <w:rPr>
            <w:rFonts w:ascii="Arial" w:eastAsia="Arial" w:hAnsi="Arial" w:cs="Arial"/>
            <w:color w:val="1155CC"/>
            <w:sz w:val="24"/>
            <w:szCs w:val="20"/>
            <w:lang w:eastAsia="en-GB"/>
          </w:rPr>
          <w:t>reduced tuber greening</w:t>
        </w:r>
      </w:hyperlink>
      <w:r w:rsidRPr="00D62B80">
        <w:rPr>
          <w:rFonts w:ascii="Arial" w:eastAsia="Arial" w:hAnsi="Arial" w:cs="Arial"/>
          <w:sz w:val="24"/>
          <w:szCs w:val="20"/>
          <w:lang w:eastAsia="en-GB"/>
        </w:rPr>
        <w:t xml:space="preserve"> (a major cause of potato waste amounting to 290,000 T</w:t>
      </w:r>
      <w:r w:rsidR="005D2990" w:rsidRPr="00D62B80">
        <w:rPr>
          <w:rFonts w:ascii="Arial" w:eastAsia="Arial" w:hAnsi="Arial" w:cs="Arial"/>
          <w:sz w:val="24"/>
          <w:szCs w:val="20"/>
          <w:lang w:eastAsia="en-GB"/>
        </w:rPr>
        <w:t xml:space="preserve">onnes per annum </w:t>
      </w:r>
      <w:r w:rsidRPr="00D62B80">
        <w:rPr>
          <w:rFonts w:ascii="Arial" w:eastAsia="Arial" w:hAnsi="Arial" w:cs="Arial"/>
          <w:sz w:val="24"/>
          <w:szCs w:val="20"/>
          <w:lang w:eastAsia="en-GB"/>
        </w:rPr>
        <w:t>in the UK),</w:t>
      </w:r>
      <w:hyperlink r:id="rId782">
        <w:r w:rsidRPr="00D62B80">
          <w:rPr>
            <w:rFonts w:ascii="Arial" w:eastAsia="Arial" w:hAnsi="Arial" w:cs="Arial"/>
            <w:sz w:val="24"/>
            <w:szCs w:val="20"/>
            <w:lang w:eastAsia="en-GB"/>
          </w:rPr>
          <w:t xml:space="preserve"> </w:t>
        </w:r>
      </w:hyperlink>
      <w:hyperlink r:id="rId783">
        <w:r w:rsidRPr="00D62B80">
          <w:rPr>
            <w:rFonts w:ascii="Arial" w:eastAsia="Arial" w:hAnsi="Arial" w:cs="Arial"/>
            <w:color w:val="1155CC"/>
            <w:sz w:val="24"/>
            <w:szCs w:val="20"/>
            <w:lang w:eastAsia="en-GB"/>
          </w:rPr>
          <w:t>enhanced tuber dormancy</w:t>
        </w:r>
      </w:hyperlink>
      <w:r w:rsidRPr="00D62B80">
        <w:rPr>
          <w:rFonts w:ascii="Arial" w:eastAsia="Arial" w:hAnsi="Arial" w:cs="Arial"/>
          <w:sz w:val="24"/>
          <w:szCs w:val="20"/>
          <w:lang w:eastAsia="en-GB"/>
        </w:rPr>
        <w:t xml:space="preserve"> and</w:t>
      </w:r>
      <w:hyperlink r:id="rId784">
        <w:r w:rsidRPr="00D62B80">
          <w:rPr>
            <w:rFonts w:ascii="Arial" w:eastAsia="Arial" w:hAnsi="Arial" w:cs="Arial"/>
            <w:sz w:val="24"/>
            <w:szCs w:val="20"/>
            <w:lang w:eastAsia="en-GB"/>
          </w:rPr>
          <w:t xml:space="preserve"> </w:t>
        </w:r>
      </w:hyperlink>
      <w:hyperlink r:id="rId785">
        <w:r w:rsidRPr="00D62B80">
          <w:rPr>
            <w:rFonts w:ascii="Arial" w:eastAsia="Arial" w:hAnsi="Arial" w:cs="Arial"/>
            <w:color w:val="1155CC"/>
            <w:sz w:val="24"/>
            <w:szCs w:val="20"/>
            <w:lang w:eastAsia="en-GB"/>
          </w:rPr>
          <w:t>heat tolerance</w:t>
        </w:r>
      </w:hyperlink>
      <w:r w:rsidRPr="00D62B80">
        <w:rPr>
          <w:rFonts w:ascii="Arial" w:eastAsia="Arial" w:hAnsi="Arial" w:cs="Arial"/>
          <w:sz w:val="24"/>
          <w:szCs w:val="20"/>
          <w:lang w:eastAsia="en-GB"/>
        </w:rPr>
        <w:t xml:space="preserve">. Markers for greening have been developed with Branston/B-hive and </w:t>
      </w:r>
      <w:r w:rsidRPr="00D62B80">
        <w:rPr>
          <w:rFonts w:ascii="Arial" w:eastAsia="Arial" w:hAnsi="Arial" w:cs="Arial"/>
          <w:sz w:val="24"/>
          <w:szCs w:val="20"/>
          <w:lang w:eastAsia="en-GB"/>
        </w:rPr>
        <w:lastRenderedPageBreak/>
        <w:t>markers that control tuber sprouting in storage through an industrial collaboration (</w:t>
      </w:r>
      <w:hyperlink r:id="rId786">
        <w:r w:rsidRPr="00D62B80">
          <w:rPr>
            <w:rFonts w:ascii="Arial" w:eastAsia="Arial" w:hAnsi="Arial" w:cs="Arial"/>
            <w:color w:val="1155CC"/>
            <w:sz w:val="24"/>
            <w:szCs w:val="20"/>
            <w:lang w:eastAsia="en-GB"/>
          </w:rPr>
          <w:t>PepsiCo</w:t>
        </w:r>
      </w:hyperlink>
      <w:r w:rsidRPr="00D62B80">
        <w:rPr>
          <w:rFonts w:ascii="Arial" w:eastAsia="Arial" w:hAnsi="Arial" w:cs="Arial"/>
          <w:sz w:val="24"/>
          <w:szCs w:val="20"/>
          <w:lang w:eastAsia="en-GB"/>
        </w:rPr>
        <w:t xml:space="preserve"> and</w:t>
      </w:r>
      <w:hyperlink r:id="rId787">
        <w:r w:rsidRPr="00D62B80">
          <w:rPr>
            <w:rFonts w:ascii="Arial" w:eastAsia="Arial" w:hAnsi="Arial" w:cs="Arial"/>
            <w:sz w:val="24"/>
            <w:szCs w:val="20"/>
            <w:lang w:eastAsia="en-GB"/>
          </w:rPr>
          <w:t xml:space="preserve"> </w:t>
        </w:r>
      </w:hyperlink>
      <w:hyperlink r:id="rId788">
        <w:r w:rsidRPr="00D62B80">
          <w:rPr>
            <w:rFonts w:ascii="Arial" w:eastAsia="Arial" w:hAnsi="Arial" w:cs="Arial"/>
            <w:color w:val="1155CC"/>
            <w:sz w:val="24"/>
            <w:szCs w:val="20"/>
            <w:lang w:eastAsia="en-GB"/>
          </w:rPr>
          <w:t>Bartletts</w:t>
        </w:r>
      </w:hyperlink>
      <w:r w:rsidRPr="00D62B80">
        <w:rPr>
          <w:rFonts w:ascii="Arial" w:eastAsia="Arial" w:hAnsi="Arial" w:cs="Arial"/>
          <w:sz w:val="24"/>
          <w:szCs w:val="20"/>
          <w:lang w:eastAsia="en-GB"/>
        </w:rPr>
        <w:t xml:space="preserve">). The impacts of markers in potato breeding include a rapid and reliable progeny screening for resistance traits and considerable cost-savings compared to field-based evaluations. A conservative cost estimate for the development of a new cultivar </w:t>
      </w:r>
      <w:r w:rsidR="00DB50E7" w:rsidRPr="00D62B80">
        <w:rPr>
          <w:rFonts w:ascii="Arial" w:eastAsia="Arial" w:hAnsi="Arial" w:cs="Arial"/>
          <w:sz w:val="24"/>
          <w:szCs w:val="20"/>
          <w:lang w:eastAsia="en-GB"/>
        </w:rPr>
        <w:t>is c.</w:t>
      </w:r>
      <w:r w:rsidRPr="00D62B80">
        <w:rPr>
          <w:rFonts w:ascii="Arial" w:eastAsia="Arial" w:hAnsi="Arial" w:cs="Arial"/>
          <w:sz w:val="24"/>
          <w:szCs w:val="20"/>
          <w:lang w:eastAsia="en-GB"/>
        </w:rPr>
        <w:t xml:space="preserve">£500K. Markers for ‘must-have’ traits, such as late blight resistance can reduce this cost by </w:t>
      </w:r>
      <w:r w:rsidR="00CB2A7E" w:rsidRPr="00D62B80">
        <w:rPr>
          <w:rFonts w:ascii="Arial" w:eastAsia="Arial" w:hAnsi="Arial" w:cs="Arial"/>
          <w:sz w:val="24"/>
          <w:szCs w:val="20"/>
          <w:lang w:eastAsia="en-GB"/>
        </w:rPr>
        <w:t>c.</w:t>
      </w:r>
      <w:r w:rsidRPr="00D62B80">
        <w:rPr>
          <w:rFonts w:ascii="Arial" w:eastAsia="Arial" w:hAnsi="Arial" w:cs="Arial"/>
          <w:sz w:val="24"/>
          <w:szCs w:val="20"/>
          <w:lang w:eastAsia="en-GB"/>
        </w:rPr>
        <w:t>15% for each new cultivar.</w:t>
      </w:r>
    </w:p>
    <w:p w14:paraId="1355A69F" w14:textId="77777777" w:rsidR="00A76232" w:rsidRPr="004F1A26"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4F1A26">
        <w:rPr>
          <w:rFonts w:ascii="Arial" w:eastAsia="Arial" w:hAnsi="Arial" w:cs="Arial"/>
          <w:b/>
          <w:sz w:val="24"/>
          <w:szCs w:val="20"/>
          <w:lang w:eastAsia="en-GB"/>
        </w:rPr>
        <w:t>Diagnostics and monitoring for crop health</w:t>
      </w:r>
    </w:p>
    <w:p w14:paraId="57E5DBAE" w14:textId="59E65903" w:rsidR="00A76232" w:rsidRPr="004F1A26"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4F1A26">
        <w:rPr>
          <w:rFonts w:ascii="Arial" w:eastAsia="Arial" w:hAnsi="Arial" w:cs="Arial"/>
          <w:sz w:val="24"/>
          <w:szCs w:val="20"/>
          <w:lang w:eastAsia="en-GB"/>
        </w:rPr>
        <w:t xml:space="preserve">Within a landscape of increasing disease threats, developments in diagnostics and monitoring of pests and pathogens underpin integrated pest management and Scotland’s </w:t>
      </w:r>
      <w:r w:rsidR="006B1F04" w:rsidRPr="004F1A26">
        <w:rPr>
          <w:rFonts w:ascii="Arial" w:eastAsia="Arial" w:hAnsi="Arial" w:cs="Arial"/>
          <w:sz w:val="24"/>
          <w:szCs w:val="20"/>
          <w:lang w:eastAsia="en-GB"/>
        </w:rPr>
        <w:t xml:space="preserve">good </w:t>
      </w:r>
      <w:r w:rsidRPr="004F1A26">
        <w:rPr>
          <w:rFonts w:ascii="Arial" w:eastAsia="Arial" w:hAnsi="Arial" w:cs="Arial"/>
          <w:sz w:val="24"/>
          <w:szCs w:val="20"/>
          <w:lang w:eastAsia="en-GB"/>
        </w:rPr>
        <w:t xml:space="preserve">reputation for plant health. Blackleg is the main cause of downgrading and rejections in the seed potato industry. The development </w:t>
      </w:r>
      <w:r w:rsidR="006B1F04" w:rsidRPr="004F1A26">
        <w:rPr>
          <w:rFonts w:ascii="Arial" w:eastAsia="Arial" w:hAnsi="Arial" w:cs="Arial"/>
          <w:sz w:val="24"/>
          <w:szCs w:val="20"/>
          <w:lang w:eastAsia="en-GB"/>
        </w:rPr>
        <w:t xml:space="preserve">in the SRP </w:t>
      </w:r>
      <w:r w:rsidRPr="004F1A26">
        <w:rPr>
          <w:rFonts w:ascii="Arial" w:eastAsia="Arial" w:hAnsi="Arial" w:cs="Arial"/>
          <w:sz w:val="24"/>
          <w:szCs w:val="20"/>
          <w:lang w:eastAsia="en-GB"/>
        </w:rPr>
        <w:t>of software tools</w:t>
      </w:r>
      <w:hyperlink r:id="rId789">
        <w:r w:rsidRPr="004F1A26">
          <w:rPr>
            <w:rFonts w:ascii="Arial" w:eastAsia="Arial" w:hAnsi="Arial" w:cs="Arial"/>
            <w:sz w:val="24"/>
            <w:szCs w:val="20"/>
            <w:lang w:eastAsia="en-GB"/>
          </w:rPr>
          <w:t xml:space="preserve"> </w:t>
        </w:r>
      </w:hyperlink>
      <w:r w:rsidR="006B1F04" w:rsidRPr="004F1A26">
        <w:rPr>
          <w:rFonts w:ascii="Arial" w:eastAsia="Arial" w:hAnsi="Arial" w:cs="Arial"/>
          <w:sz w:val="24"/>
          <w:szCs w:val="20"/>
          <w:lang w:eastAsia="en-GB"/>
        </w:rPr>
        <w:t xml:space="preserve">such as </w:t>
      </w:r>
      <w:hyperlink r:id="rId790">
        <w:r w:rsidRPr="004F1A26">
          <w:rPr>
            <w:rFonts w:ascii="Arial" w:eastAsia="Arial" w:hAnsi="Arial" w:cs="Arial"/>
            <w:color w:val="1155CC"/>
            <w:sz w:val="24"/>
            <w:szCs w:val="20"/>
            <w:lang w:eastAsia="en-GB"/>
          </w:rPr>
          <w:t>‘Pyani’</w:t>
        </w:r>
      </w:hyperlink>
      <w:r w:rsidRPr="004F1A26">
        <w:rPr>
          <w:rFonts w:ascii="Arial" w:eastAsia="Arial" w:hAnsi="Arial" w:cs="Arial"/>
          <w:sz w:val="24"/>
          <w:szCs w:val="20"/>
          <w:lang w:eastAsia="en-GB"/>
        </w:rPr>
        <w:t xml:space="preserve"> enabled diagnostics to be developed for the identification of blackleg causing bacteria (downloaded and installed &gt;14</w:t>
      </w:r>
      <w:r w:rsidR="006B1F04" w:rsidRPr="004F1A26">
        <w:rPr>
          <w:rFonts w:ascii="Arial" w:eastAsia="Arial" w:hAnsi="Arial" w:cs="Arial"/>
          <w:sz w:val="24"/>
          <w:szCs w:val="20"/>
          <w:lang w:eastAsia="en-GB"/>
        </w:rPr>
        <w:t xml:space="preserve">K </w:t>
      </w:r>
      <w:r w:rsidRPr="004F1A26">
        <w:rPr>
          <w:rFonts w:ascii="Arial" w:eastAsia="Arial" w:hAnsi="Arial" w:cs="Arial"/>
          <w:sz w:val="24"/>
          <w:szCs w:val="20"/>
          <w:lang w:eastAsia="en-GB"/>
        </w:rPr>
        <w:t>times worldwide</w:t>
      </w:r>
      <w:r w:rsidR="006B1F04" w:rsidRPr="004F1A26">
        <w:rPr>
          <w:rFonts w:ascii="Arial" w:eastAsia="Arial" w:hAnsi="Arial" w:cs="Arial"/>
          <w:sz w:val="24"/>
          <w:szCs w:val="20"/>
          <w:lang w:eastAsia="en-GB"/>
        </w:rPr>
        <w:t xml:space="preserve"> in </w:t>
      </w:r>
      <w:r w:rsidRPr="004F1A26">
        <w:rPr>
          <w:rFonts w:ascii="Arial" w:eastAsia="Arial" w:hAnsi="Arial" w:cs="Arial"/>
          <w:sz w:val="24"/>
          <w:szCs w:val="20"/>
          <w:lang w:eastAsia="en-GB"/>
        </w:rPr>
        <w:t xml:space="preserve">2017-18). </w:t>
      </w:r>
      <w:r w:rsidR="004E4086" w:rsidRPr="004F1A26">
        <w:rPr>
          <w:rFonts w:ascii="Arial" w:eastAsia="Arial" w:hAnsi="Arial" w:cs="Arial"/>
          <w:sz w:val="24"/>
          <w:szCs w:val="20"/>
          <w:lang w:eastAsia="en-GB"/>
        </w:rPr>
        <w:t>The d</w:t>
      </w:r>
      <w:r w:rsidRPr="004F1A26">
        <w:rPr>
          <w:rFonts w:ascii="Arial" w:eastAsia="Arial" w:hAnsi="Arial" w:cs="Arial"/>
          <w:sz w:val="24"/>
          <w:szCs w:val="20"/>
          <w:lang w:eastAsia="en-GB"/>
        </w:rPr>
        <w:t>evelopment of</w:t>
      </w:r>
      <w:hyperlink r:id="rId791">
        <w:r w:rsidRPr="004F1A26">
          <w:rPr>
            <w:rFonts w:ascii="Arial" w:eastAsia="Arial" w:hAnsi="Arial" w:cs="Arial"/>
            <w:sz w:val="24"/>
            <w:szCs w:val="20"/>
            <w:lang w:eastAsia="en-GB"/>
          </w:rPr>
          <w:t xml:space="preserve"> </w:t>
        </w:r>
      </w:hyperlink>
      <w:hyperlink r:id="rId792">
        <w:r w:rsidRPr="004F1A26">
          <w:rPr>
            <w:rFonts w:ascii="Arial" w:eastAsia="Arial" w:hAnsi="Arial" w:cs="Arial"/>
            <w:color w:val="1155CC"/>
            <w:sz w:val="24"/>
            <w:szCs w:val="20"/>
            <w:lang w:eastAsia="en-GB"/>
          </w:rPr>
          <w:t>rapid technologies</w:t>
        </w:r>
      </w:hyperlink>
      <w:r w:rsidRPr="004F1A26">
        <w:rPr>
          <w:rFonts w:ascii="Arial" w:eastAsia="Arial" w:hAnsi="Arial" w:cs="Arial"/>
          <w:sz w:val="24"/>
          <w:szCs w:val="20"/>
          <w:lang w:eastAsia="en-GB"/>
        </w:rPr>
        <w:t xml:space="preserve"> for</w:t>
      </w:r>
      <w:hyperlink r:id="rId793">
        <w:r w:rsidRPr="004F1A26">
          <w:rPr>
            <w:rFonts w:ascii="Arial" w:eastAsia="Arial" w:hAnsi="Arial" w:cs="Arial"/>
            <w:sz w:val="24"/>
            <w:szCs w:val="20"/>
            <w:lang w:eastAsia="en-GB"/>
          </w:rPr>
          <w:t xml:space="preserve"> </w:t>
        </w:r>
      </w:hyperlink>
      <w:hyperlink r:id="rId794">
        <w:r w:rsidRPr="004F1A26">
          <w:rPr>
            <w:rFonts w:ascii="Arial" w:eastAsia="Arial" w:hAnsi="Arial" w:cs="Arial"/>
            <w:color w:val="1155CC"/>
            <w:sz w:val="24"/>
            <w:szCs w:val="20"/>
            <w:lang w:eastAsia="en-GB"/>
          </w:rPr>
          <w:t>nucleic acid sequence analysis</w:t>
        </w:r>
      </w:hyperlink>
      <w:r w:rsidRPr="004F1A26">
        <w:rPr>
          <w:rFonts w:ascii="Arial" w:eastAsia="Arial" w:hAnsi="Arial" w:cs="Arial"/>
          <w:sz w:val="24"/>
          <w:szCs w:val="20"/>
          <w:lang w:eastAsia="en-GB"/>
        </w:rPr>
        <w:t xml:space="preserve"> enabled SRP researchers to design molecular diagnostic tests for a range of viruses infecting soft fruit crops, including</w:t>
      </w:r>
      <w:hyperlink r:id="rId795">
        <w:r w:rsidRPr="004F1A26">
          <w:rPr>
            <w:rFonts w:ascii="Arial" w:eastAsia="Arial" w:hAnsi="Arial" w:cs="Arial"/>
            <w:sz w:val="24"/>
            <w:szCs w:val="20"/>
            <w:lang w:eastAsia="en-GB"/>
          </w:rPr>
          <w:t xml:space="preserve"> </w:t>
        </w:r>
      </w:hyperlink>
      <w:hyperlink r:id="rId796">
        <w:r w:rsidRPr="004F1A26">
          <w:rPr>
            <w:rFonts w:ascii="Arial" w:eastAsia="Arial" w:hAnsi="Arial" w:cs="Arial"/>
            <w:color w:val="1155CC"/>
            <w:sz w:val="24"/>
            <w:szCs w:val="20"/>
            <w:lang w:eastAsia="en-GB"/>
          </w:rPr>
          <w:t>raspberry</w:t>
        </w:r>
      </w:hyperlink>
      <w:r w:rsidRPr="004F1A26">
        <w:rPr>
          <w:rFonts w:ascii="Arial" w:eastAsia="Arial" w:hAnsi="Arial" w:cs="Arial"/>
          <w:sz w:val="24"/>
          <w:szCs w:val="20"/>
          <w:lang w:eastAsia="en-GB"/>
        </w:rPr>
        <w:t>, blueberry and blackcurrant. These are being used in-house and by commercial companies to ensure</w:t>
      </w:r>
      <w:hyperlink r:id="rId797">
        <w:r w:rsidRPr="004F1A26">
          <w:rPr>
            <w:rFonts w:ascii="Arial" w:eastAsia="Arial" w:hAnsi="Arial" w:cs="Arial"/>
            <w:sz w:val="24"/>
            <w:szCs w:val="20"/>
            <w:lang w:eastAsia="en-GB"/>
          </w:rPr>
          <w:t xml:space="preserve"> </w:t>
        </w:r>
      </w:hyperlink>
      <w:hyperlink r:id="rId798">
        <w:r w:rsidRPr="004F1A26">
          <w:rPr>
            <w:rFonts w:ascii="Arial" w:eastAsia="Arial" w:hAnsi="Arial" w:cs="Arial"/>
            <w:color w:val="1155CC"/>
            <w:sz w:val="24"/>
            <w:szCs w:val="20"/>
            <w:lang w:eastAsia="en-GB"/>
          </w:rPr>
          <w:t>fruit crop health</w:t>
        </w:r>
      </w:hyperlink>
      <w:r w:rsidRPr="004F1A26">
        <w:rPr>
          <w:rFonts w:ascii="Arial" w:eastAsia="Arial" w:hAnsi="Arial" w:cs="Arial"/>
          <w:sz w:val="24"/>
          <w:szCs w:val="20"/>
          <w:lang w:eastAsia="en-GB"/>
        </w:rPr>
        <w:t>. Spotted Wing Drosophila threatens soft and stone fruit production; improved detection and monitoring protocols have been developed and provide an early alert to growers, facilitating timely and appropriate</w:t>
      </w:r>
      <w:hyperlink r:id="rId799">
        <w:r w:rsidRPr="004F1A26">
          <w:rPr>
            <w:rFonts w:ascii="Arial" w:eastAsia="Arial" w:hAnsi="Arial" w:cs="Arial"/>
            <w:sz w:val="24"/>
            <w:szCs w:val="20"/>
            <w:lang w:eastAsia="en-GB"/>
          </w:rPr>
          <w:t xml:space="preserve"> </w:t>
        </w:r>
      </w:hyperlink>
      <w:hyperlink r:id="rId800">
        <w:r w:rsidRPr="004F1A26">
          <w:rPr>
            <w:rFonts w:ascii="Arial" w:eastAsia="Arial" w:hAnsi="Arial" w:cs="Arial"/>
            <w:color w:val="1155CC"/>
            <w:sz w:val="24"/>
            <w:szCs w:val="20"/>
            <w:lang w:eastAsia="en-GB"/>
          </w:rPr>
          <w:t>control measures</w:t>
        </w:r>
      </w:hyperlink>
      <w:r w:rsidRPr="004F1A26">
        <w:rPr>
          <w:rFonts w:ascii="Arial" w:eastAsia="Arial" w:hAnsi="Arial" w:cs="Arial"/>
          <w:sz w:val="24"/>
          <w:szCs w:val="20"/>
          <w:lang w:eastAsia="en-GB"/>
        </w:rPr>
        <w:t>. Advice on these pests and pathogens has been widely disseminated to the soft fruit industry, to SASA and to</w:t>
      </w:r>
      <w:hyperlink r:id="rId801">
        <w:r w:rsidRPr="004F1A26">
          <w:rPr>
            <w:rFonts w:ascii="Arial" w:eastAsia="Arial" w:hAnsi="Arial" w:cs="Arial"/>
            <w:sz w:val="24"/>
            <w:szCs w:val="20"/>
            <w:lang w:eastAsia="en-GB"/>
          </w:rPr>
          <w:t xml:space="preserve"> </w:t>
        </w:r>
      </w:hyperlink>
      <w:hyperlink r:id="rId802">
        <w:r w:rsidRPr="004F1A26">
          <w:rPr>
            <w:rFonts w:ascii="Arial" w:eastAsia="Arial" w:hAnsi="Arial" w:cs="Arial"/>
            <w:color w:val="1155CC"/>
            <w:sz w:val="24"/>
            <w:szCs w:val="20"/>
            <w:lang w:eastAsia="en-GB"/>
          </w:rPr>
          <w:t>policy</w:t>
        </w:r>
      </w:hyperlink>
      <w:r w:rsidR="00A537D9" w:rsidRPr="004F1A26">
        <w:rPr>
          <w:rFonts w:ascii="Arial" w:eastAsia="Arial" w:hAnsi="Arial" w:cs="Arial"/>
          <w:color w:val="1155CC"/>
          <w:sz w:val="24"/>
          <w:szCs w:val="20"/>
          <w:lang w:eastAsia="en-GB"/>
        </w:rPr>
        <w:t xml:space="preserve"> teams</w:t>
      </w:r>
      <w:r w:rsidRPr="004F1A26">
        <w:rPr>
          <w:rFonts w:ascii="Arial" w:eastAsia="Arial" w:hAnsi="Arial" w:cs="Arial"/>
          <w:sz w:val="24"/>
          <w:szCs w:val="20"/>
          <w:lang w:eastAsia="en-GB"/>
        </w:rPr>
        <w:t xml:space="preserve">. In response to an increase in </w:t>
      </w:r>
      <w:r w:rsidRPr="004F1A26">
        <w:rPr>
          <w:rFonts w:ascii="Arial" w:eastAsia="Arial" w:hAnsi="Arial" w:cs="Arial"/>
          <w:i/>
          <w:sz w:val="24"/>
          <w:szCs w:val="20"/>
          <w:lang w:eastAsia="en-GB"/>
        </w:rPr>
        <w:t>Fusarium</w:t>
      </w:r>
      <w:r w:rsidRPr="004F1A26">
        <w:rPr>
          <w:rFonts w:ascii="Arial" w:eastAsia="Arial" w:hAnsi="Arial" w:cs="Arial"/>
          <w:sz w:val="24"/>
          <w:szCs w:val="20"/>
          <w:lang w:eastAsia="en-GB"/>
        </w:rPr>
        <w:t xml:space="preserve"> in harvested grain and associated risk</w:t>
      </w:r>
      <w:r w:rsidR="00A537D9" w:rsidRPr="004F1A26">
        <w:rPr>
          <w:rFonts w:ascii="Arial" w:eastAsia="Arial" w:hAnsi="Arial" w:cs="Arial"/>
          <w:sz w:val="24"/>
          <w:szCs w:val="20"/>
          <w:lang w:eastAsia="en-GB"/>
        </w:rPr>
        <w:t>s</w:t>
      </w:r>
      <w:r w:rsidRPr="004F1A26">
        <w:rPr>
          <w:rFonts w:ascii="Arial" w:eastAsia="Arial" w:hAnsi="Arial" w:cs="Arial"/>
          <w:sz w:val="24"/>
          <w:szCs w:val="20"/>
          <w:lang w:eastAsia="en-GB"/>
        </w:rPr>
        <w:t xml:space="preserve"> of mycotoxins entering the human and animal food chain, techniques for </w:t>
      </w:r>
      <w:r w:rsidR="00026913" w:rsidRPr="004F1A26">
        <w:rPr>
          <w:rFonts w:ascii="Arial" w:eastAsia="Arial" w:hAnsi="Arial" w:cs="Arial"/>
          <w:sz w:val="24"/>
          <w:szCs w:val="20"/>
          <w:lang w:eastAsia="en-GB"/>
        </w:rPr>
        <w:t xml:space="preserve">the </w:t>
      </w:r>
      <w:r w:rsidRPr="004F1A26">
        <w:rPr>
          <w:rFonts w:ascii="Arial" w:eastAsia="Arial" w:hAnsi="Arial" w:cs="Arial"/>
          <w:sz w:val="24"/>
          <w:szCs w:val="20"/>
          <w:lang w:eastAsia="en-GB"/>
        </w:rPr>
        <w:t>rapid</w:t>
      </w:r>
      <w:r w:rsidR="004F1A26" w:rsidRPr="004F1A26">
        <w:rPr>
          <w:rFonts w:ascii="Arial" w:eastAsia="Arial" w:hAnsi="Arial" w:cs="Arial"/>
          <w:sz w:val="24"/>
          <w:szCs w:val="20"/>
          <w:lang w:eastAsia="en-GB"/>
        </w:rPr>
        <w:t xml:space="preserve"> and </w:t>
      </w:r>
      <w:r w:rsidRPr="004F1A26">
        <w:rPr>
          <w:rFonts w:ascii="Arial" w:eastAsia="Arial" w:hAnsi="Arial" w:cs="Arial"/>
          <w:sz w:val="24"/>
          <w:szCs w:val="20"/>
          <w:lang w:eastAsia="en-GB"/>
        </w:rPr>
        <w:t xml:space="preserve">accurate identification of </w:t>
      </w:r>
      <w:r w:rsidRPr="004F1A26">
        <w:rPr>
          <w:rFonts w:ascii="Arial" w:eastAsia="Arial" w:hAnsi="Arial" w:cs="Arial"/>
          <w:i/>
          <w:sz w:val="24"/>
          <w:szCs w:val="20"/>
          <w:lang w:eastAsia="en-GB"/>
        </w:rPr>
        <w:t>Fusarium</w:t>
      </w:r>
      <w:r w:rsidRPr="004F1A26">
        <w:rPr>
          <w:rFonts w:ascii="Arial" w:eastAsia="Arial" w:hAnsi="Arial" w:cs="Arial"/>
          <w:sz w:val="24"/>
          <w:szCs w:val="20"/>
          <w:lang w:eastAsia="en-GB"/>
        </w:rPr>
        <w:t xml:space="preserve"> species were developed. This facilitated testing informs Food Safety Scotland, processors, food testing labs and grain merchants on the health risks posed by </w:t>
      </w:r>
      <w:r w:rsidRPr="004F1A26">
        <w:rPr>
          <w:rFonts w:ascii="Arial" w:eastAsia="Arial" w:hAnsi="Arial" w:cs="Arial"/>
          <w:i/>
          <w:sz w:val="24"/>
          <w:szCs w:val="20"/>
          <w:lang w:eastAsia="en-GB"/>
        </w:rPr>
        <w:t>Fusarium</w:t>
      </w:r>
      <w:r w:rsidRPr="004F1A26">
        <w:rPr>
          <w:rFonts w:ascii="Arial" w:eastAsia="Arial" w:hAnsi="Arial" w:cs="Arial"/>
          <w:sz w:val="24"/>
          <w:szCs w:val="20"/>
          <w:lang w:eastAsia="en-GB"/>
        </w:rPr>
        <w:t xml:space="preserve"> mycotoxins. Additionally,</w:t>
      </w:r>
      <w:hyperlink r:id="rId803">
        <w:r w:rsidRPr="004F1A26">
          <w:rPr>
            <w:rFonts w:ascii="Arial" w:eastAsia="Arial" w:hAnsi="Arial" w:cs="Arial"/>
            <w:sz w:val="24"/>
            <w:szCs w:val="20"/>
            <w:lang w:eastAsia="en-GB"/>
          </w:rPr>
          <w:t xml:space="preserve"> </w:t>
        </w:r>
      </w:hyperlink>
      <w:hyperlink r:id="rId804">
        <w:r w:rsidRPr="004F1A26">
          <w:rPr>
            <w:rFonts w:ascii="Arial" w:eastAsia="Arial" w:hAnsi="Arial" w:cs="Arial"/>
            <w:color w:val="1155CC"/>
            <w:sz w:val="24"/>
            <w:szCs w:val="20"/>
            <w:lang w:eastAsia="en-GB"/>
          </w:rPr>
          <w:t>studies</w:t>
        </w:r>
      </w:hyperlink>
      <w:r w:rsidRPr="004F1A26">
        <w:rPr>
          <w:rFonts w:ascii="Arial" w:eastAsia="Arial" w:hAnsi="Arial" w:cs="Arial"/>
          <w:sz w:val="24"/>
          <w:szCs w:val="20"/>
          <w:lang w:eastAsia="en-GB"/>
        </w:rPr>
        <w:t xml:space="preserve"> relating test results to environmental conditions </w:t>
      </w:r>
      <w:r w:rsidR="00436A0F" w:rsidRPr="004F1A26">
        <w:rPr>
          <w:rFonts w:ascii="Arial" w:eastAsia="Arial" w:hAnsi="Arial" w:cs="Arial"/>
          <w:sz w:val="24"/>
          <w:szCs w:val="20"/>
          <w:lang w:eastAsia="en-GB"/>
        </w:rPr>
        <w:t xml:space="preserve">provides </w:t>
      </w:r>
      <w:r w:rsidRPr="004F1A26">
        <w:rPr>
          <w:rFonts w:ascii="Arial" w:eastAsia="Arial" w:hAnsi="Arial" w:cs="Arial"/>
          <w:sz w:val="24"/>
          <w:szCs w:val="20"/>
          <w:lang w:eastAsia="en-GB"/>
        </w:rPr>
        <w:t>greater understanding of disease epidemiology</w:t>
      </w:r>
      <w:r w:rsidR="00436A0F" w:rsidRPr="004F1A26">
        <w:rPr>
          <w:rFonts w:ascii="Arial" w:eastAsia="Arial" w:hAnsi="Arial" w:cs="Arial"/>
          <w:sz w:val="24"/>
          <w:szCs w:val="20"/>
          <w:lang w:eastAsia="en-GB"/>
        </w:rPr>
        <w:t>, in turn</w:t>
      </w:r>
      <w:r w:rsidRPr="004F1A26">
        <w:rPr>
          <w:rFonts w:ascii="Arial" w:eastAsia="Arial" w:hAnsi="Arial" w:cs="Arial"/>
          <w:sz w:val="24"/>
          <w:szCs w:val="20"/>
          <w:lang w:eastAsia="en-GB"/>
        </w:rPr>
        <w:t xml:space="preserve"> help</w:t>
      </w:r>
      <w:r w:rsidR="00436A0F" w:rsidRPr="004F1A26">
        <w:rPr>
          <w:rFonts w:ascii="Arial" w:eastAsia="Arial" w:hAnsi="Arial" w:cs="Arial"/>
          <w:sz w:val="24"/>
          <w:szCs w:val="20"/>
          <w:lang w:eastAsia="en-GB"/>
        </w:rPr>
        <w:t>ing</w:t>
      </w:r>
      <w:r w:rsidRPr="004F1A26">
        <w:rPr>
          <w:rFonts w:ascii="Arial" w:eastAsia="Arial" w:hAnsi="Arial" w:cs="Arial"/>
          <w:sz w:val="24"/>
          <w:szCs w:val="20"/>
          <w:lang w:eastAsia="en-GB"/>
        </w:rPr>
        <w:t xml:space="preserve"> growers identify conditions which may necessitate management interventions to control disease.</w:t>
      </w:r>
    </w:p>
    <w:p w14:paraId="28298BB6"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5CE1955D" w14:textId="77777777" w:rsidR="00A76232" w:rsidRPr="003A115D"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3A115D">
        <w:rPr>
          <w:rFonts w:ascii="Arial" w:eastAsia="Arial" w:hAnsi="Arial" w:cs="Arial"/>
          <w:b/>
          <w:sz w:val="24"/>
          <w:szCs w:val="20"/>
          <w:lang w:eastAsia="en-GB"/>
        </w:rPr>
        <w:t>Development of potato varieties that are resilient to environmental stress</w:t>
      </w:r>
    </w:p>
    <w:p w14:paraId="552BFF3A" w14:textId="0F0AAC81" w:rsidR="00A76232" w:rsidRPr="003A115D"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3A115D">
        <w:rPr>
          <w:rFonts w:ascii="Arial" w:eastAsia="Arial" w:hAnsi="Arial" w:cs="Arial"/>
          <w:sz w:val="24"/>
          <w:szCs w:val="20"/>
          <w:lang w:eastAsia="en-GB"/>
        </w:rPr>
        <w:t>For most potato varieties tuber yield is highly susceptible to even moderately elevated temperatures, with heat tolerant varieties important for Scottish seed exports (c.90K tonnes per annum) to growing markets in warm countries. SRP</w:t>
      </w:r>
      <w:hyperlink r:id="rId805">
        <w:r w:rsidRPr="003A115D">
          <w:rPr>
            <w:rFonts w:ascii="Arial" w:eastAsia="Arial" w:hAnsi="Arial" w:cs="Arial"/>
            <w:sz w:val="24"/>
            <w:szCs w:val="20"/>
            <w:lang w:eastAsia="en-GB"/>
          </w:rPr>
          <w:t xml:space="preserve"> </w:t>
        </w:r>
      </w:hyperlink>
      <w:hyperlink r:id="rId806">
        <w:r w:rsidRPr="003A115D">
          <w:rPr>
            <w:rFonts w:ascii="Arial" w:eastAsia="Arial" w:hAnsi="Arial" w:cs="Arial"/>
            <w:color w:val="1155CC"/>
            <w:sz w:val="24"/>
            <w:szCs w:val="20"/>
            <w:lang w:eastAsia="en-GB"/>
          </w:rPr>
          <w:t>research</w:t>
        </w:r>
      </w:hyperlink>
      <w:r w:rsidRPr="003A115D">
        <w:rPr>
          <w:rFonts w:ascii="Arial" w:eastAsia="Arial" w:hAnsi="Arial" w:cs="Arial"/>
          <w:sz w:val="24"/>
          <w:szCs w:val="20"/>
          <w:lang w:eastAsia="en-GB"/>
        </w:rPr>
        <w:t xml:space="preserve"> has identified heat tolerant varieties and the genetic code responsible for this trait. The work was extended via co-funding from the</w:t>
      </w:r>
      <w:hyperlink r:id="rId807">
        <w:r w:rsidRPr="003A115D">
          <w:rPr>
            <w:rFonts w:ascii="Arial" w:eastAsia="Arial" w:hAnsi="Arial" w:cs="Arial"/>
            <w:sz w:val="24"/>
            <w:szCs w:val="20"/>
            <w:lang w:eastAsia="en-GB"/>
          </w:rPr>
          <w:t xml:space="preserve"> </w:t>
        </w:r>
      </w:hyperlink>
      <w:hyperlink r:id="rId808">
        <w:r w:rsidRPr="003A115D">
          <w:rPr>
            <w:rFonts w:ascii="Arial" w:eastAsia="Arial" w:hAnsi="Arial" w:cs="Arial"/>
            <w:color w:val="1155CC"/>
            <w:sz w:val="24"/>
            <w:szCs w:val="20"/>
            <w:lang w:eastAsia="en-GB"/>
          </w:rPr>
          <w:t>Global Challenge</w:t>
        </w:r>
        <w:r w:rsidR="002472EF" w:rsidRPr="003A115D">
          <w:rPr>
            <w:rFonts w:ascii="Arial" w:eastAsia="Arial" w:hAnsi="Arial" w:cs="Arial"/>
            <w:color w:val="1155CC"/>
            <w:sz w:val="24"/>
            <w:szCs w:val="20"/>
            <w:lang w:eastAsia="en-GB"/>
          </w:rPr>
          <w:t>s</w:t>
        </w:r>
        <w:r w:rsidRPr="003A115D">
          <w:rPr>
            <w:rFonts w:ascii="Arial" w:eastAsia="Arial" w:hAnsi="Arial" w:cs="Arial"/>
            <w:color w:val="1155CC"/>
            <w:sz w:val="24"/>
            <w:szCs w:val="20"/>
            <w:lang w:eastAsia="en-GB"/>
          </w:rPr>
          <w:t xml:space="preserve"> Research Fund</w:t>
        </w:r>
      </w:hyperlink>
      <w:r w:rsidRPr="003A115D">
        <w:rPr>
          <w:rFonts w:ascii="Arial" w:eastAsia="Arial" w:hAnsi="Arial" w:cs="Arial"/>
          <w:sz w:val="24"/>
          <w:szCs w:val="20"/>
          <w:lang w:eastAsia="en-GB"/>
        </w:rPr>
        <w:t xml:space="preserve"> for the</w:t>
      </w:r>
      <w:hyperlink r:id="rId809">
        <w:r w:rsidRPr="003A115D">
          <w:rPr>
            <w:rFonts w:ascii="Arial" w:eastAsia="Arial" w:hAnsi="Arial" w:cs="Arial"/>
            <w:sz w:val="24"/>
            <w:szCs w:val="20"/>
            <w:lang w:eastAsia="en-GB"/>
          </w:rPr>
          <w:t xml:space="preserve"> </w:t>
        </w:r>
      </w:hyperlink>
      <w:hyperlink r:id="rId810">
        <w:r w:rsidRPr="003A115D">
          <w:rPr>
            <w:rFonts w:ascii="Arial" w:eastAsia="Arial" w:hAnsi="Arial" w:cs="Arial"/>
            <w:color w:val="1155CC"/>
            <w:sz w:val="24"/>
            <w:szCs w:val="20"/>
            <w:lang w:eastAsia="en-GB"/>
          </w:rPr>
          <w:t>Quikgro</w:t>
        </w:r>
      </w:hyperlink>
      <w:r w:rsidRPr="003A115D">
        <w:rPr>
          <w:rFonts w:ascii="Arial" w:eastAsia="Arial" w:hAnsi="Arial" w:cs="Arial"/>
          <w:sz w:val="24"/>
          <w:szCs w:val="20"/>
          <w:lang w:eastAsia="en-GB"/>
        </w:rPr>
        <w:t xml:space="preserve"> project. In collaboration with partners in Kenya and Malawi, the potato types carrying traits for heat tolerance, rapid maturity and virus resistance were</w:t>
      </w:r>
      <w:hyperlink r:id="rId811">
        <w:r w:rsidRPr="003A115D">
          <w:rPr>
            <w:rFonts w:ascii="Arial" w:eastAsia="Arial" w:hAnsi="Arial" w:cs="Arial"/>
            <w:sz w:val="24"/>
            <w:szCs w:val="20"/>
            <w:lang w:eastAsia="en-GB"/>
          </w:rPr>
          <w:t xml:space="preserve"> </w:t>
        </w:r>
      </w:hyperlink>
      <w:hyperlink r:id="rId812">
        <w:r w:rsidRPr="003A115D">
          <w:rPr>
            <w:rFonts w:ascii="Arial" w:eastAsia="Arial" w:hAnsi="Arial" w:cs="Arial"/>
            <w:color w:val="1155CC"/>
            <w:sz w:val="24"/>
            <w:szCs w:val="20"/>
            <w:lang w:eastAsia="en-GB"/>
          </w:rPr>
          <w:t>trialled</w:t>
        </w:r>
      </w:hyperlink>
      <w:r w:rsidRPr="003A115D">
        <w:rPr>
          <w:rFonts w:ascii="Arial" w:eastAsia="Arial" w:hAnsi="Arial" w:cs="Arial"/>
          <w:sz w:val="24"/>
          <w:szCs w:val="20"/>
          <w:lang w:eastAsia="en-GB"/>
        </w:rPr>
        <w:t xml:space="preserve"> in warm and dry environments, underpinning efforts to expand potato production in hot environments and mitigate potential impacts of climate change. All these link to maintaining yield, reducing inputs, and increasing food security for climate change mitigation.</w:t>
      </w:r>
      <w:r w:rsidRPr="003A115D">
        <w:rPr>
          <w:rFonts w:ascii="Arial" w:eastAsia="Arial" w:hAnsi="Arial" w:cs="Arial"/>
          <w:b/>
          <w:sz w:val="24"/>
          <w:szCs w:val="20"/>
          <w:lang w:eastAsia="en-GB"/>
        </w:rPr>
        <w:t xml:space="preserve"> </w:t>
      </w:r>
      <w:r w:rsidRPr="003A115D">
        <w:rPr>
          <w:rFonts w:ascii="Arial" w:eastAsia="Arial" w:hAnsi="Arial" w:cs="Arial"/>
          <w:sz w:val="24"/>
          <w:szCs w:val="20"/>
          <w:lang w:eastAsia="en-GB"/>
        </w:rPr>
        <w:t xml:space="preserve">The field trial results in both Kenya and Malawi indicated that some of the sixty genotypes that were trialled performed well in these environments. End-user acceptability studies identified varieties preferred by both farmers and consumers, with traits such as short-dormancy and fast cooking particularly appreciated. Several genotypes were identified that had good processing traits and five genotypes were put forward for National Performance Trials in Malawi. In December 2021, these clones were officially accepted in Malawi for cultivation. </w:t>
      </w:r>
      <w:r w:rsidRPr="003A115D">
        <w:rPr>
          <w:rFonts w:ascii="Arial" w:eastAsia="Arial" w:hAnsi="Arial" w:cs="Arial"/>
          <w:sz w:val="24"/>
          <w:szCs w:val="20"/>
          <w:lang w:eastAsia="en-GB"/>
        </w:rPr>
        <w:lastRenderedPageBreak/>
        <w:t>This study provides an example of translation of SRP molecular physiological and genetic studies to the development of new varieties for the target environment.</w:t>
      </w:r>
    </w:p>
    <w:p w14:paraId="13EB4A3C"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448BA46E" w14:textId="23A191C9" w:rsidR="00A76232" w:rsidRPr="00FD0EEF"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FD0EEF">
        <w:rPr>
          <w:rFonts w:ascii="Arial" w:eastAsia="Arial" w:hAnsi="Arial" w:cs="Arial"/>
          <w:b/>
          <w:sz w:val="24"/>
          <w:szCs w:val="20"/>
          <w:lang w:eastAsia="en-GB"/>
        </w:rPr>
        <w:t xml:space="preserve">Commercial roll-out of </w:t>
      </w:r>
      <w:r w:rsidR="00F036C6" w:rsidRPr="00FD0EEF">
        <w:rPr>
          <w:rFonts w:ascii="Arial" w:eastAsia="Arial" w:hAnsi="Arial" w:cs="Arial"/>
          <w:b/>
          <w:sz w:val="24"/>
          <w:szCs w:val="20"/>
          <w:lang w:eastAsia="en-GB"/>
        </w:rPr>
        <w:t xml:space="preserve">Qualitative Behaviour Assessment </w:t>
      </w:r>
      <w:r w:rsidR="0037155E" w:rsidRPr="00FD0EEF">
        <w:rPr>
          <w:rFonts w:ascii="Arial" w:eastAsia="Arial" w:hAnsi="Arial" w:cs="Arial"/>
          <w:b/>
          <w:sz w:val="24"/>
          <w:szCs w:val="20"/>
          <w:lang w:eastAsia="en-GB"/>
        </w:rPr>
        <w:t>(QBA)</w:t>
      </w:r>
    </w:p>
    <w:p w14:paraId="3C2FF87D" w14:textId="152F0C4C"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r w:rsidRPr="0073369C">
        <w:rPr>
          <w:rFonts w:ascii="Arial" w:eastAsia="Arial" w:hAnsi="Arial" w:cs="Arial"/>
          <w:sz w:val="24"/>
          <w:szCs w:val="20"/>
          <w:lang w:eastAsia="en-GB"/>
        </w:rPr>
        <w:t>The on-farm roll-out of QBA across 12 ‘own brand’ supply chains of major UK retailer Waitrose was consolidated through an intensive collaborative programme of training and on-farm data collection</w:t>
      </w:r>
      <w:r w:rsidR="00FD2ECF" w:rsidRPr="0073369C">
        <w:rPr>
          <w:rFonts w:ascii="Arial" w:eastAsia="Arial" w:hAnsi="Arial" w:cs="Arial"/>
          <w:sz w:val="24"/>
          <w:szCs w:val="20"/>
          <w:lang w:eastAsia="en-GB"/>
        </w:rPr>
        <w:t>. This</w:t>
      </w:r>
      <w:r w:rsidRPr="0073369C">
        <w:rPr>
          <w:rFonts w:ascii="Arial" w:eastAsia="Arial" w:hAnsi="Arial" w:cs="Arial"/>
          <w:sz w:val="24"/>
          <w:szCs w:val="20"/>
          <w:lang w:eastAsia="en-GB"/>
        </w:rPr>
        <w:t xml:space="preserve"> </w:t>
      </w:r>
      <w:r w:rsidR="00FD2ECF" w:rsidRPr="0073369C">
        <w:rPr>
          <w:rFonts w:ascii="Arial" w:eastAsia="Arial" w:hAnsi="Arial" w:cs="Arial"/>
          <w:sz w:val="24"/>
          <w:szCs w:val="20"/>
          <w:lang w:eastAsia="en-GB"/>
        </w:rPr>
        <w:t xml:space="preserve">was </w:t>
      </w:r>
      <w:r w:rsidRPr="0073369C">
        <w:rPr>
          <w:rFonts w:ascii="Arial" w:eastAsia="Arial" w:hAnsi="Arial" w:cs="Arial"/>
          <w:sz w:val="24"/>
          <w:szCs w:val="20"/>
          <w:lang w:eastAsia="en-GB"/>
        </w:rPr>
        <w:t xml:space="preserve">facilitated by the new QBA </w:t>
      </w:r>
      <w:hyperlink r:id="rId813">
        <w:r w:rsidRPr="0073369C">
          <w:rPr>
            <w:rFonts w:ascii="Arial" w:eastAsia="Arial" w:hAnsi="Arial" w:cs="Arial"/>
            <w:color w:val="1155CC"/>
            <w:sz w:val="24"/>
            <w:szCs w:val="20"/>
            <w:lang w:eastAsia="en-GB"/>
          </w:rPr>
          <w:t>mobile app</w:t>
        </w:r>
      </w:hyperlink>
      <w:r w:rsidRPr="0073369C">
        <w:rPr>
          <w:rFonts w:ascii="Arial" w:eastAsia="Arial" w:hAnsi="Arial" w:cs="Arial"/>
          <w:sz w:val="24"/>
          <w:szCs w:val="20"/>
          <w:lang w:eastAsia="en-GB"/>
        </w:rPr>
        <w:t xml:space="preserve">. The app was completed with an in-built algorithm for data normalisation contributed by SEFARI statisticians, and with a range of functional adjustments and additions based on feedback from participating supply chain assessors. Supply chain teams developed their own lists of QBA descriptors and were given training in the use of the app to apply these descriptors to scoring emotional well-being in pigs, cows, sheep, goats, chickens, ducks, </w:t>
      </w:r>
      <w:r w:rsidR="009F244D" w:rsidRPr="0073369C">
        <w:rPr>
          <w:rFonts w:ascii="Arial" w:eastAsia="Arial" w:hAnsi="Arial" w:cs="Arial"/>
          <w:sz w:val="24"/>
          <w:szCs w:val="20"/>
          <w:lang w:eastAsia="en-GB"/>
        </w:rPr>
        <w:t>turkeys</w:t>
      </w:r>
      <w:r w:rsidRPr="0073369C">
        <w:rPr>
          <w:rFonts w:ascii="Arial" w:eastAsia="Arial" w:hAnsi="Arial" w:cs="Arial"/>
          <w:sz w:val="24"/>
          <w:szCs w:val="20"/>
          <w:lang w:eastAsia="en-GB"/>
        </w:rPr>
        <w:t xml:space="preserve"> and salmon. Data collection for these species was initiated on over 1</w:t>
      </w:r>
      <w:r w:rsidR="001053FD" w:rsidRPr="0073369C">
        <w:rPr>
          <w:rFonts w:ascii="Arial" w:eastAsia="Arial" w:hAnsi="Arial" w:cs="Arial"/>
          <w:sz w:val="24"/>
          <w:szCs w:val="20"/>
          <w:lang w:eastAsia="en-GB"/>
        </w:rPr>
        <w:t>,</w:t>
      </w:r>
      <w:r w:rsidRPr="0073369C">
        <w:rPr>
          <w:rFonts w:ascii="Arial" w:eastAsia="Arial" w:hAnsi="Arial" w:cs="Arial"/>
          <w:sz w:val="24"/>
          <w:szCs w:val="20"/>
          <w:lang w:eastAsia="en-GB"/>
        </w:rPr>
        <w:t>500 farms</w:t>
      </w:r>
      <w:r w:rsidR="00576AB2" w:rsidRPr="0073369C">
        <w:rPr>
          <w:rFonts w:ascii="Arial" w:eastAsia="Arial" w:hAnsi="Arial" w:cs="Arial"/>
          <w:sz w:val="24"/>
          <w:szCs w:val="20"/>
          <w:lang w:eastAsia="en-GB"/>
        </w:rPr>
        <w:t>. T</w:t>
      </w:r>
      <w:r w:rsidR="00FD0EEF" w:rsidRPr="0073369C">
        <w:rPr>
          <w:rFonts w:ascii="Arial" w:eastAsia="Arial" w:hAnsi="Arial" w:cs="Arial"/>
          <w:sz w:val="24"/>
          <w:szCs w:val="20"/>
          <w:lang w:eastAsia="en-GB"/>
        </w:rPr>
        <w:t xml:space="preserve">he </w:t>
      </w:r>
      <w:r w:rsidRPr="0073369C">
        <w:rPr>
          <w:rFonts w:ascii="Arial" w:eastAsia="Arial" w:hAnsi="Arial" w:cs="Arial"/>
          <w:sz w:val="24"/>
          <w:szCs w:val="20"/>
          <w:lang w:eastAsia="en-GB"/>
        </w:rPr>
        <w:t xml:space="preserve">evaluation of interim outcomes with participating assessors indicated </w:t>
      </w:r>
      <w:r w:rsidR="0073369C" w:rsidRPr="0073369C">
        <w:rPr>
          <w:rFonts w:ascii="Arial" w:eastAsia="Arial" w:hAnsi="Arial" w:cs="Arial"/>
          <w:sz w:val="24"/>
          <w:szCs w:val="20"/>
          <w:lang w:eastAsia="en-GB"/>
        </w:rPr>
        <w:t xml:space="preserve">that </w:t>
      </w:r>
      <w:r w:rsidRPr="0073369C">
        <w:rPr>
          <w:rFonts w:ascii="Arial" w:eastAsia="Arial" w:hAnsi="Arial" w:cs="Arial"/>
          <w:sz w:val="24"/>
          <w:szCs w:val="20"/>
          <w:lang w:eastAsia="en-GB"/>
        </w:rPr>
        <w:t xml:space="preserve">the app </w:t>
      </w:r>
      <w:r w:rsidR="0073369C" w:rsidRPr="0073369C">
        <w:rPr>
          <w:rFonts w:ascii="Arial" w:eastAsia="Arial" w:hAnsi="Arial" w:cs="Arial"/>
          <w:sz w:val="24"/>
          <w:szCs w:val="20"/>
          <w:lang w:eastAsia="en-GB"/>
        </w:rPr>
        <w:t xml:space="preserve">was </w:t>
      </w:r>
      <w:r w:rsidRPr="0073369C">
        <w:rPr>
          <w:rFonts w:ascii="Arial" w:eastAsia="Arial" w:hAnsi="Arial" w:cs="Arial"/>
          <w:sz w:val="24"/>
          <w:szCs w:val="20"/>
          <w:lang w:eastAsia="en-GB"/>
        </w:rPr>
        <w:t xml:space="preserve">effective in identifying outlying farms showing either excellent or reduced animal emotional well-being relative to the sampled pool </w:t>
      </w:r>
      <w:r w:rsidRPr="00B659A1">
        <w:rPr>
          <w:rFonts w:ascii="Arial" w:eastAsia="Arial" w:hAnsi="Arial" w:cs="Arial"/>
          <w:sz w:val="24"/>
          <w:szCs w:val="20"/>
          <w:lang w:eastAsia="en-GB"/>
        </w:rPr>
        <w:t xml:space="preserve">of farms. The roll-out of the QBA app was well-received by </w:t>
      </w:r>
      <w:r w:rsidR="00BF0EAF" w:rsidRPr="00B659A1">
        <w:rPr>
          <w:rFonts w:ascii="Arial" w:eastAsia="Arial" w:hAnsi="Arial" w:cs="Arial"/>
          <w:sz w:val="24"/>
          <w:szCs w:val="20"/>
          <w:lang w:eastAsia="en-GB"/>
        </w:rPr>
        <w:t xml:space="preserve">businesses in </w:t>
      </w:r>
      <w:r w:rsidRPr="00B659A1">
        <w:rPr>
          <w:rFonts w:ascii="Arial" w:eastAsia="Arial" w:hAnsi="Arial" w:cs="Arial"/>
          <w:sz w:val="24"/>
          <w:szCs w:val="20"/>
          <w:lang w:eastAsia="en-GB"/>
        </w:rPr>
        <w:t xml:space="preserve">supply chains </w:t>
      </w:r>
      <w:r w:rsidR="00121057" w:rsidRPr="00B659A1">
        <w:rPr>
          <w:rFonts w:ascii="Arial" w:eastAsia="Arial" w:hAnsi="Arial" w:cs="Arial"/>
          <w:sz w:val="24"/>
          <w:szCs w:val="20"/>
          <w:lang w:eastAsia="en-GB"/>
        </w:rPr>
        <w:t xml:space="preserve">which </w:t>
      </w:r>
      <w:r w:rsidR="007C0C07" w:rsidRPr="00B659A1">
        <w:rPr>
          <w:rFonts w:ascii="Arial" w:eastAsia="Arial" w:hAnsi="Arial" w:cs="Arial"/>
          <w:sz w:val="24"/>
          <w:szCs w:val="20"/>
          <w:lang w:eastAsia="en-GB"/>
        </w:rPr>
        <w:t xml:space="preserve">identify its value in </w:t>
      </w:r>
      <w:r w:rsidRPr="00B659A1">
        <w:rPr>
          <w:rFonts w:ascii="Arial" w:eastAsia="Arial" w:hAnsi="Arial" w:cs="Arial"/>
          <w:sz w:val="24"/>
          <w:szCs w:val="20"/>
          <w:lang w:eastAsia="en-GB"/>
        </w:rPr>
        <w:t>help</w:t>
      </w:r>
      <w:r w:rsidR="007C0C07" w:rsidRPr="00B659A1">
        <w:rPr>
          <w:rFonts w:ascii="Arial" w:eastAsia="Arial" w:hAnsi="Arial" w:cs="Arial"/>
          <w:sz w:val="24"/>
          <w:szCs w:val="20"/>
          <w:lang w:eastAsia="en-GB"/>
        </w:rPr>
        <w:t>ing to</w:t>
      </w:r>
      <w:r w:rsidRPr="00B659A1">
        <w:rPr>
          <w:rFonts w:ascii="Arial" w:eastAsia="Arial" w:hAnsi="Arial" w:cs="Arial"/>
          <w:sz w:val="24"/>
          <w:szCs w:val="20"/>
          <w:lang w:eastAsia="en-GB"/>
        </w:rPr>
        <w:t xml:space="preserve"> publicise their animal care skills to consumers and increase the economic benefits attached to their investment in high animal welfare standards. This potential was explored in</w:t>
      </w:r>
      <w:r w:rsidRPr="00BF0EAF">
        <w:rPr>
          <w:rFonts w:ascii="Arial" w:eastAsia="Arial" w:hAnsi="Arial" w:cs="Arial"/>
          <w:sz w:val="24"/>
          <w:szCs w:val="20"/>
          <w:lang w:eastAsia="en-GB"/>
        </w:rPr>
        <w:t xml:space="preserve"> a policy brief (</w:t>
      </w:r>
      <w:hyperlink r:id="rId814">
        <w:r w:rsidRPr="00BF0EAF">
          <w:rPr>
            <w:rFonts w:ascii="Arial" w:eastAsia="Arial" w:hAnsi="Arial" w:cs="Arial"/>
            <w:color w:val="0000FF"/>
            <w:sz w:val="24"/>
            <w:szCs w:val="20"/>
            <w:lang w:eastAsia="en-GB"/>
          </w:rPr>
          <w:t>A Good Animal Life: Bringing awareness of animal sentience into farming practice</w:t>
        </w:r>
        <w:r w:rsidR="00BF0EAF" w:rsidRPr="00BF0EAF">
          <w:rPr>
            <w:rFonts w:ascii="Arial" w:eastAsia="Arial" w:hAnsi="Arial" w:cs="Arial"/>
            <w:color w:val="0000FF"/>
            <w:sz w:val="24"/>
            <w:szCs w:val="20"/>
            <w:lang w:eastAsia="en-GB"/>
          </w:rPr>
          <w:t>,</w:t>
        </w:r>
        <w:r w:rsidRPr="00BF0EAF">
          <w:rPr>
            <w:rFonts w:ascii="Arial" w:eastAsia="Arial" w:hAnsi="Arial" w:cs="Arial"/>
            <w:color w:val="0000FF"/>
            <w:sz w:val="24"/>
            <w:szCs w:val="20"/>
            <w:lang w:eastAsia="en-GB"/>
          </w:rPr>
          <w:t xml:space="preserve"> </w:t>
        </w:r>
        <w:r w:rsidR="00BF0EAF" w:rsidRPr="00BF0EAF">
          <w:rPr>
            <w:rFonts w:ascii="Arial" w:eastAsia="Arial" w:hAnsi="Arial" w:cs="Arial"/>
            <w:color w:val="0000FF"/>
            <w:sz w:val="24"/>
            <w:szCs w:val="20"/>
            <w:lang w:eastAsia="en-GB"/>
          </w:rPr>
          <w:t xml:space="preserve">from </w:t>
        </w:r>
        <w:r w:rsidRPr="00BF0EAF">
          <w:rPr>
            <w:rFonts w:ascii="Arial" w:eastAsia="Arial" w:hAnsi="Arial" w:cs="Arial"/>
            <w:color w:val="0000FF"/>
            <w:sz w:val="24"/>
            <w:szCs w:val="20"/>
            <w:lang w:eastAsia="en-GB"/>
          </w:rPr>
          <w:t>SEFARI</w:t>
        </w:r>
      </w:hyperlink>
      <w:r w:rsidRPr="00BF0EAF">
        <w:rPr>
          <w:rFonts w:ascii="Arial" w:eastAsia="Arial" w:hAnsi="Arial" w:cs="Arial"/>
          <w:sz w:val="24"/>
          <w:szCs w:val="20"/>
          <w:lang w:eastAsia="en-GB"/>
        </w:rPr>
        <w:t>) and supported by extensive media coverage following the project’s win</w:t>
      </w:r>
      <w:r w:rsidR="00BF0EAF" w:rsidRPr="00BF0EAF">
        <w:rPr>
          <w:rFonts w:ascii="Arial" w:eastAsia="Arial" w:hAnsi="Arial" w:cs="Arial"/>
          <w:sz w:val="24"/>
          <w:szCs w:val="20"/>
          <w:lang w:eastAsia="en-GB"/>
        </w:rPr>
        <w:t>ning</w:t>
      </w:r>
      <w:r w:rsidRPr="00BF0EAF">
        <w:rPr>
          <w:rFonts w:ascii="Arial" w:eastAsia="Arial" w:hAnsi="Arial" w:cs="Arial"/>
          <w:sz w:val="24"/>
          <w:szCs w:val="20"/>
          <w:lang w:eastAsia="en-GB"/>
        </w:rPr>
        <w:t xml:space="preserve"> of the BBC’s 2021 ‘Farming for the Future’ Award and the Compassion in World Farming’s 2022 Best Retailer Innovation Award. The animal welfare and socio-economic benefits </w:t>
      </w:r>
      <w:r w:rsidR="00BF0EAF" w:rsidRPr="00BF0EAF">
        <w:rPr>
          <w:rFonts w:ascii="Arial" w:eastAsia="Arial" w:hAnsi="Arial" w:cs="Arial"/>
          <w:sz w:val="24"/>
          <w:szCs w:val="20"/>
          <w:lang w:eastAsia="en-GB"/>
        </w:rPr>
        <w:t xml:space="preserve">to </w:t>
      </w:r>
      <w:r w:rsidRPr="00BF0EAF">
        <w:rPr>
          <w:rFonts w:ascii="Arial" w:eastAsia="Arial" w:hAnsi="Arial" w:cs="Arial"/>
          <w:sz w:val="24"/>
          <w:szCs w:val="20"/>
          <w:lang w:eastAsia="en-GB"/>
        </w:rPr>
        <w:t xml:space="preserve">farmers developing a sentience-based practice </w:t>
      </w:r>
      <w:r w:rsidR="001053FD" w:rsidRPr="00BF0EAF">
        <w:rPr>
          <w:rFonts w:ascii="Arial" w:eastAsia="Arial" w:hAnsi="Arial" w:cs="Arial"/>
          <w:sz w:val="24"/>
          <w:szCs w:val="20"/>
          <w:lang w:eastAsia="en-GB"/>
        </w:rPr>
        <w:t xml:space="preserve">is </w:t>
      </w:r>
      <w:r w:rsidRPr="00BF0EAF">
        <w:rPr>
          <w:rFonts w:ascii="Arial" w:eastAsia="Arial" w:hAnsi="Arial" w:cs="Arial"/>
          <w:sz w:val="24"/>
          <w:szCs w:val="20"/>
          <w:lang w:eastAsia="en-GB"/>
        </w:rPr>
        <w:t xml:space="preserve">a </w:t>
      </w:r>
      <w:r w:rsidR="001053FD" w:rsidRPr="00BF0EAF">
        <w:rPr>
          <w:rFonts w:ascii="Arial" w:eastAsia="Arial" w:hAnsi="Arial" w:cs="Arial"/>
          <w:sz w:val="24"/>
          <w:szCs w:val="20"/>
          <w:lang w:eastAsia="en-GB"/>
        </w:rPr>
        <w:t xml:space="preserve">subject </w:t>
      </w:r>
      <w:r w:rsidRPr="00BF0EAF">
        <w:rPr>
          <w:rFonts w:ascii="Arial" w:eastAsia="Arial" w:hAnsi="Arial" w:cs="Arial"/>
          <w:sz w:val="24"/>
          <w:szCs w:val="20"/>
          <w:lang w:eastAsia="en-GB"/>
        </w:rPr>
        <w:t xml:space="preserve">of investigation </w:t>
      </w:r>
      <w:r w:rsidR="001053FD" w:rsidRPr="00BF0EAF">
        <w:rPr>
          <w:rFonts w:ascii="Arial" w:eastAsia="Arial" w:hAnsi="Arial" w:cs="Arial"/>
          <w:sz w:val="24"/>
          <w:szCs w:val="20"/>
          <w:lang w:eastAsia="en-GB"/>
        </w:rPr>
        <w:t xml:space="preserve">being </w:t>
      </w:r>
      <w:r w:rsidRPr="00BF0EAF">
        <w:rPr>
          <w:rFonts w:ascii="Arial" w:eastAsia="Arial" w:hAnsi="Arial" w:cs="Arial"/>
          <w:sz w:val="24"/>
          <w:szCs w:val="20"/>
          <w:lang w:eastAsia="en-GB"/>
        </w:rPr>
        <w:t xml:space="preserve">carried </w:t>
      </w:r>
      <w:r w:rsidR="001053FD" w:rsidRPr="00BF0EAF">
        <w:rPr>
          <w:rFonts w:ascii="Arial" w:eastAsia="Arial" w:hAnsi="Arial" w:cs="Arial"/>
          <w:sz w:val="24"/>
          <w:szCs w:val="20"/>
          <w:lang w:eastAsia="en-GB"/>
        </w:rPr>
        <w:t>in</w:t>
      </w:r>
      <w:r w:rsidRPr="00BF0EAF">
        <w:rPr>
          <w:rFonts w:ascii="Arial" w:eastAsia="Arial" w:hAnsi="Arial" w:cs="Arial"/>
          <w:sz w:val="24"/>
          <w:szCs w:val="20"/>
          <w:lang w:eastAsia="en-GB"/>
        </w:rPr>
        <w:t xml:space="preserve">to the </w:t>
      </w:r>
      <w:r w:rsidR="001053FD" w:rsidRPr="00BF0EAF">
        <w:rPr>
          <w:rFonts w:ascii="Arial" w:eastAsia="Arial" w:hAnsi="Arial" w:cs="Arial"/>
          <w:sz w:val="24"/>
          <w:szCs w:val="20"/>
          <w:lang w:eastAsia="en-GB"/>
        </w:rPr>
        <w:t xml:space="preserve">SRP </w:t>
      </w:r>
      <w:r w:rsidRPr="00BF0EAF">
        <w:rPr>
          <w:rFonts w:ascii="Arial" w:eastAsia="Arial" w:hAnsi="Arial" w:cs="Arial"/>
          <w:sz w:val="24"/>
          <w:szCs w:val="20"/>
          <w:lang w:eastAsia="en-GB"/>
        </w:rPr>
        <w:t>2022-27.</w:t>
      </w:r>
    </w:p>
    <w:p w14:paraId="175C95CD"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55EB8A66" w14:textId="1A2AADAC" w:rsidR="00A76232" w:rsidRPr="00887DD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887DD8">
        <w:rPr>
          <w:rFonts w:ascii="Arial" w:eastAsia="Arial" w:hAnsi="Arial" w:cs="Arial"/>
          <w:b/>
          <w:sz w:val="24"/>
          <w:szCs w:val="20"/>
          <w:lang w:eastAsia="en-GB"/>
        </w:rPr>
        <w:t xml:space="preserve">Whole flock ultrasound screening, a major step forward </w:t>
      </w:r>
    </w:p>
    <w:p w14:paraId="4CD91B9B" w14:textId="44B85997" w:rsidR="00EB7005" w:rsidRPr="00071E72" w:rsidRDefault="007066F2" w:rsidP="00F12D82">
      <w:pPr>
        <w:spacing w:after="0" w:line="240" w:lineRule="auto"/>
        <w:rPr>
          <w:rFonts w:ascii="Arial" w:hAnsi="Arial" w:cs="Arial"/>
          <w:color w:val="000000"/>
          <w:sz w:val="24"/>
          <w:szCs w:val="24"/>
        </w:rPr>
      </w:pPr>
      <w:r w:rsidRPr="00071E72">
        <w:rPr>
          <w:rFonts w:ascii="Arial" w:hAnsi="Arial" w:cs="Arial"/>
          <w:color w:val="000000"/>
          <w:sz w:val="24"/>
          <w:szCs w:val="24"/>
        </w:rPr>
        <w:t>The use of ultrasound screening to identify sheep with preclinical Ovine Pulmonary Adenocarcinoma (OPA; a transmissible lung tumour of sheep caused by Jaagsiekte sheep retrovirus) was developed during the 2016-2022 SRP</w:t>
      </w:r>
      <w:r w:rsidR="00556132" w:rsidRPr="00071E72">
        <w:rPr>
          <w:rFonts w:ascii="Arial" w:hAnsi="Arial" w:cs="Arial"/>
          <w:color w:val="000000"/>
          <w:sz w:val="24"/>
          <w:szCs w:val="24"/>
        </w:rPr>
        <w:t xml:space="preserve"> </w:t>
      </w:r>
      <w:r w:rsidRPr="00071E72">
        <w:rPr>
          <w:rFonts w:ascii="Arial" w:hAnsi="Arial" w:cs="Arial"/>
          <w:color w:val="000000"/>
          <w:sz w:val="24"/>
          <w:szCs w:val="24"/>
        </w:rPr>
        <w:t xml:space="preserve">and is a major advance towards control of this disease. The research, </w:t>
      </w:r>
      <w:r w:rsidR="004D6E22" w:rsidRPr="00071E72">
        <w:rPr>
          <w:rFonts w:ascii="Arial" w:hAnsi="Arial" w:cs="Arial"/>
          <w:color w:val="000000"/>
          <w:sz w:val="24"/>
          <w:szCs w:val="24"/>
        </w:rPr>
        <w:t>co-</w:t>
      </w:r>
      <w:r w:rsidRPr="00071E72">
        <w:rPr>
          <w:rFonts w:ascii="Arial" w:hAnsi="Arial" w:cs="Arial"/>
          <w:color w:val="000000"/>
          <w:sz w:val="24"/>
          <w:szCs w:val="24"/>
        </w:rPr>
        <w:t xml:space="preserve">funded by </w:t>
      </w:r>
      <w:r w:rsidR="004D6E22" w:rsidRPr="00071E72">
        <w:rPr>
          <w:rFonts w:ascii="Arial" w:hAnsi="Arial" w:cs="Arial"/>
          <w:color w:val="000000"/>
          <w:sz w:val="24"/>
          <w:szCs w:val="24"/>
        </w:rPr>
        <w:t xml:space="preserve">the </w:t>
      </w:r>
      <w:r w:rsidR="00291278" w:rsidRPr="00071E72">
        <w:rPr>
          <w:rFonts w:ascii="Arial" w:hAnsi="Arial" w:cs="Arial"/>
          <w:color w:val="000000"/>
          <w:sz w:val="24"/>
          <w:szCs w:val="24"/>
        </w:rPr>
        <w:t xml:space="preserve">SRP </w:t>
      </w:r>
      <w:r w:rsidRPr="00071E72">
        <w:rPr>
          <w:rFonts w:ascii="Arial" w:hAnsi="Arial" w:cs="Arial"/>
          <w:color w:val="000000"/>
          <w:sz w:val="24"/>
          <w:szCs w:val="24"/>
        </w:rPr>
        <w:t xml:space="preserve">and the Clyde Wind Farm Development Fund, established a test-and-cull programme on 20 different farms of which 10 remained in the programme for 4 or more years. The results showed that in most flocks the proportion of sheep testing positive reduced over time, with some flocks establishing a very low disease level thereby decreasing the risk of </w:t>
      </w:r>
      <w:r w:rsidR="00482676" w:rsidRPr="00071E72">
        <w:rPr>
          <w:rFonts w:ascii="Arial" w:hAnsi="Arial" w:cs="Arial"/>
          <w:color w:val="000000"/>
          <w:sz w:val="24"/>
          <w:szCs w:val="24"/>
        </w:rPr>
        <w:t xml:space="preserve">the sale of sheep </w:t>
      </w:r>
      <w:r w:rsidRPr="00071E72">
        <w:rPr>
          <w:rFonts w:ascii="Arial" w:hAnsi="Arial" w:cs="Arial"/>
          <w:color w:val="000000"/>
          <w:sz w:val="24"/>
          <w:szCs w:val="24"/>
        </w:rPr>
        <w:t xml:space="preserve">carrying OPA. </w:t>
      </w:r>
      <w:r w:rsidR="00EB7005" w:rsidRPr="00071E72">
        <w:rPr>
          <w:rFonts w:ascii="Arial" w:hAnsi="Arial" w:cs="Arial"/>
          <w:color w:val="000000"/>
          <w:sz w:val="24"/>
          <w:szCs w:val="24"/>
        </w:rPr>
        <w:t>R</w:t>
      </w:r>
      <w:r w:rsidRPr="00071E72">
        <w:rPr>
          <w:rFonts w:ascii="Arial" w:hAnsi="Arial" w:cs="Arial"/>
          <w:color w:val="000000"/>
          <w:sz w:val="24"/>
          <w:szCs w:val="24"/>
        </w:rPr>
        <w:t xml:space="preserve">esults </w:t>
      </w:r>
      <w:r w:rsidR="00EB7005" w:rsidRPr="00071E72">
        <w:rPr>
          <w:rFonts w:ascii="Arial" w:hAnsi="Arial" w:cs="Arial"/>
          <w:color w:val="000000"/>
          <w:sz w:val="24"/>
          <w:szCs w:val="24"/>
        </w:rPr>
        <w:t xml:space="preserve">have been shared </w:t>
      </w:r>
      <w:r w:rsidRPr="00071E72">
        <w:rPr>
          <w:rFonts w:ascii="Arial" w:hAnsi="Arial" w:cs="Arial"/>
          <w:color w:val="000000"/>
          <w:sz w:val="24"/>
          <w:szCs w:val="24"/>
        </w:rPr>
        <w:t xml:space="preserve">via leaflets, talks, </w:t>
      </w:r>
      <w:hyperlink r:id="rId815" w:history="1">
        <w:r w:rsidRPr="00071E72">
          <w:rPr>
            <w:rStyle w:val="Hyperlink"/>
            <w:rFonts w:ascii="Arial" w:hAnsi="Arial" w:cs="Arial"/>
            <w:sz w:val="24"/>
            <w:szCs w:val="24"/>
          </w:rPr>
          <w:t>webinars</w:t>
        </w:r>
      </w:hyperlink>
      <w:r w:rsidRPr="00071E72">
        <w:rPr>
          <w:rFonts w:ascii="Arial" w:hAnsi="Arial" w:cs="Arial"/>
          <w:color w:val="000000"/>
          <w:sz w:val="24"/>
          <w:szCs w:val="24"/>
        </w:rPr>
        <w:t xml:space="preserve"> and a </w:t>
      </w:r>
      <w:hyperlink r:id="rId816" w:history="1">
        <w:r w:rsidRPr="00071E72">
          <w:rPr>
            <w:rStyle w:val="Hyperlink"/>
            <w:rFonts w:ascii="Arial" w:hAnsi="Arial" w:cs="Arial"/>
            <w:sz w:val="24"/>
            <w:szCs w:val="24"/>
          </w:rPr>
          <w:t>Youtube video</w:t>
        </w:r>
      </w:hyperlink>
      <w:r w:rsidRPr="00071E72">
        <w:rPr>
          <w:rFonts w:ascii="Arial" w:hAnsi="Arial" w:cs="Arial"/>
          <w:color w:val="000000"/>
          <w:sz w:val="24"/>
          <w:szCs w:val="24"/>
        </w:rPr>
        <w:t xml:space="preserve">. </w:t>
      </w:r>
    </w:p>
    <w:p w14:paraId="7EAD4E91" w14:textId="77777777" w:rsidR="00EB7005" w:rsidRPr="00071E72" w:rsidRDefault="00EB7005" w:rsidP="00F12D82">
      <w:pPr>
        <w:spacing w:after="0" w:line="240" w:lineRule="auto"/>
        <w:rPr>
          <w:rFonts w:ascii="Arial" w:hAnsi="Arial" w:cs="Arial"/>
          <w:color w:val="000000"/>
          <w:sz w:val="24"/>
          <w:szCs w:val="24"/>
        </w:rPr>
      </w:pPr>
    </w:p>
    <w:p w14:paraId="774B9F21" w14:textId="6D02EBFC" w:rsidR="007066F2" w:rsidRPr="00071E72" w:rsidRDefault="007066F2" w:rsidP="00F12D82">
      <w:pPr>
        <w:spacing w:after="0" w:line="240" w:lineRule="auto"/>
        <w:rPr>
          <w:rFonts w:ascii="Arial" w:hAnsi="Arial" w:cs="Arial"/>
          <w:sz w:val="24"/>
          <w:szCs w:val="24"/>
        </w:rPr>
      </w:pPr>
      <w:r w:rsidRPr="00071E72">
        <w:rPr>
          <w:rFonts w:ascii="Arial" w:hAnsi="Arial" w:cs="Arial"/>
          <w:color w:val="000000"/>
          <w:sz w:val="24"/>
          <w:szCs w:val="24"/>
        </w:rPr>
        <w:t>This new option towards OPA control means that flock-owners have begun to discuss the disease openly</w:t>
      </w:r>
      <w:r w:rsidR="00A10674" w:rsidRPr="00071E72">
        <w:rPr>
          <w:rFonts w:ascii="Arial" w:hAnsi="Arial" w:cs="Arial"/>
          <w:color w:val="000000"/>
          <w:sz w:val="24"/>
          <w:szCs w:val="24"/>
        </w:rPr>
        <w:t>,</w:t>
      </w:r>
      <w:r w:rsidRPr="00071E72">
        <w:rPr>
          <w:rFonts w:ascii="Arial" w:hAnsi="Arial" w:cs="Arial"/>
          <w:color w:val="000000"/>
          <w:sz w:val="24"/>
          <w:szCs w:val="24"/>
        </w:rPr>
        <w:t xml:space="preserve"> and to seek help </w:t>
      </w:r>
      <w:r w:rsidR="005F5E57" w:rsidRPr="00071E72">
        <w:rPr>
          <w:rFonts w:ascii="Arial" w:hAnsi="Arial" w:cs="Arial"/>
          <w:color w:val="000000"/>
          <w:sz w:val="24"/>
          <w:szCs w:val="24"/>
        </w:rPr>
        <w:t>to</w:t>
      </w:r>
      <w:r w:rsidRPr="00071E72">
        <w:rPr>
          <w:rFonts w:ascii="Arial" w:hAnsi="Arial" w:cs="Arial"/>
          <w:color w:val="000000"/>
          <w:sz w:val="24"/>
          <w:szCs w:val="24"/>
        </w:rPr>
        <w:t xml:space="preserve"> improve sheep welfare and farm profitability. </w:t>
      </w:r>
      <w:r w:rsidR="004B4CE1" w:rsidRPr="00071E72">
        <w:rPr>
          <w:rFonts w:ascii="Arial" w:hAnsi="Arial" w:cs="Arial"/>
          <w:color w:val="000000"/>
          <w:sz w:val="24"/>
          <w:szCs w:val="24"/>
        </w:rPr>
        <w:t>P</w:t>
      </w:r>
      <w:r w:rsidRPr="00071E72">
        <w:rPr>
          <w:rFonts w:ascii="Arial" w:hAnsi="Arial" w:cs="Arial"/>
          <w:color w:val="000000"/>
          <w:sz w:val="24"/>
          <w:szCs w:val="24"/>
        </w:rPr>
        <w:t xml:space="preserve">reliminary training </w:t>
      </w:r>
      <w:r w:rsidR="004B4CE1" w:rsidRPr="00071E72">
        <w:rPr>
          <w:rFonts w:ascii="Arial" w:hAnsi="Arial" w:cs="Arial"/>
          <w:color w:val="000000"/>
          <w:sz w:val="24"/>
          <w:szCs w:val="24"/>
        </w:rPr>
        <w:t xml:space="preserve">has been provided </w:t>
      </w:r>
      <w:r w:rsidRPr="00071E72">
        <w:rPr>
          <w:rFonts w:ascii="Arial" w:hAnsi="Arial" w:cs="Arial"/>
          <w:color w:val="000000"/>
          <w:sz w:val="24"/>
          <w:szCs w:val="24"/>
        </w:rPr>
        <w:t>to more than 100 vets to enable them to offer OPA screening to their clients</w:t>
      </w:r>
      <w:r w:rsidR="007A3998" w:rsidRPr="00071E72">
        <w:rPr>
          <w:rFonts w:ascii="Arial" w:hAnsi="Arial" w:cs="Arial"/>
          <w:color w:val="000000"/>
          <w:sz w:val="24"/>
          <w:szCs w:val="24"/>
        </w:rPr>
        <w:t xml:space="preserve">, with discussions taking place </w:t>
      </w:r>
      <w:r w:rsidRPr="00071E72">
        <w:rPr>
          <w:rFonts w:ascii="Arial" w:hAnsi="Arial" w:cs="Arial"/>
          <w:color w:val="000000"/>
          <w:sz w:val="24"/>
          <w:szCs w:val="24"/>
        </w:rPr>
        <w:t xml:space="preserve">with industry leaders and policy makers about how to move forward to an OPA assurance-type scheme. </w:t>
      </w:r>
      <w:r w:rsidRPr="00071E72">
        <w:rPr>
          <w:rFonts w:ascii="Arial" w:hAnsi="Arial" w:cs="Arial"/>
          <w:sz w:val="24"/>
          <w:szCs w:val="24"/>
        </w:rPr>
        <w:t xml:space="preserve">During this study </w:t>
      </w:r>
      <w:r w:rsidR="007A3998" w:rsidRPr="00071E72">
        <w:rPr>
          <w:rFonts w:ascii="Arial" w:hAnsi="Arial" w:cs="Arial"/>
          <w:sz w:val="24"/>
          <w:szCs w:val="24"/>
        </w:rPr>
        <w:t xml:space="preserve">it was possible, </w:t>
      </w:r>
      <w:r w:rsidRPr="00071E72">
        <w:rPr>
          <w:rFonts w:ascii="Arial" w:hAnsi="Arial" w:cs="Arial"/>
          <w:sz w:val="24"/>
          <w:szCs w:val="24"/>
        </w:rPr>
        <w:t xml:space="preserve"> for the first time, to monitor the rate of OPA tumour growth in individual sheep, showing that </w:t>
      </w:r>
      <w:hyperlink r:id="rId817" w:history="1">
        <w:r w:rsidRPr="00071E72">
          <w:rPr>
            <w:rStyle w:val="Hyperlink"/>
            <w:rFonts w:ascii="Arial" w:hAnsi="Arial" w:cs="Arial"/>
            <w:sz w:val="24"/>
            <w:szCs w:val="24"/>
          </w:rPr>
          <w:t>in some sheep the disease develops very quickly</w:t>
        </w:r>
      </w:hyperlink>
      <w:r w:rsidRPr="00071E72">
        <w:rPr>
          <w:rFonts w:ascii="Arial" w:hAnsi="Arial" w:cs="Arial"/>
          <w:sz w:val="24"/>
          <w:szCs w:val="24"/>
        </w:rPr>
        <w:t xml:space="preserve">. </w:t>
      </w:r>
      <w:r w:rsidR="00E34C6F" w:rsidRPr="00071E72">
        <w:rPr>
          <w:rFonts w:ascii="Arial" w:hAnsi="Arial" w:cs="Arial"/>
          <w:sz w:val="24"/>
          <w:szCs w:val="24"/>
        </w:rPr>
        <w:t xml:space="preserve">It was also possible to </w:t>
      </w:r>
      <w:r w:rsidRPr="00071E72">
        <w:rPr>
          <w:rFonts w:ascii="Arial" w:hAnsi="Arial" w:cs="Arial"/>
          <w:sz w:val="24"/>
          <w:szCs w:val="24"/>
        </w:rPr>
        <w:t>demonstrated that JSRV can be detected in exhaled breath of OPA- affected sheep. This new information is important towards understanding transmission of OPA and developing formal disease control or assurance schemes.</w:t>
      </w:r>
    </w:p>
    <w:p w14:paraId="6432FCD8" w14:textId="77777777" w:rsidR="00E12D2C" w:rsidRPr="001A419B" w:rsidRDefault="00E12D2C" w:rsidP="00F12D82">
      <w:pPr>
        <w:spacing w:after="0" w:line="240" w:lineRule="auto"/>
        <w:rPr>
          <w:rFonts w:ascii="Arial" w:hAnsi="Arial" w:cs="Arial"/>
          <w:color w:val="000000"/>
          <w:sz w:val="24"/>
          <w:szCs w:val="24"/>
          <w:highlight w:val="yellow"/>
        </w:rPr>
      </w:pPr>
    </w:p>
    <w:p w14:paraId="5675BD81" w14:textId="16F51EAB" w:rsidR="00D5283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17BC2">
        <w:rPr>
          <w:rFonts w:ascii="Arial" w:eastAsia="Arial" w:hAnsi="Arial" w:cs="Arial"/>
          <w:b/>
          <w:sz w:val="24"/>
          <w:szCs w:val="20"/>
          <w:lang w:eastAsia="en-GB"/>
        </w:rPr>
        <w:lastRenderedPageBreak/>
        <w:t xml:space="preserve">New </w:t>
      </w:r>
      <w:r w:rsidR="006F48CE" w:rsidRPr="00E17BC2">
        <w:rPr>
          <w:rFonts w:ascii="Arial" w:eastAsia="Arial" w:hAnsi="Arial" w:cs="Arial"/>
          <w:b/>
          <w:sz w:val="24"/>
          <w:szCs w:val="20"/>
          <w:lang w:eastAsia="en-GB"/>
        </w:rPr>
        <w:t>b</w:t>
      </w:r>
      <w:r w:rsidRPr="00E17BC2">
        <w:rPr>
          <w:rFonts w:ascii="Arial" w:eastAsia="Arial" w:hAnsi="Arial" w:cs="Arial"/>
          <w:b/>
          <w:sz w:val="24"/>
          <w:szCs w:val="20"/>
          <w:lang w:eastAsia="en-GB"/>
        </w:rPr>
        <w:t xml:space="preserve">ovine </w:t>
      </w:r>
      <w:r w:rsidR="006F48CE" w:rsidRPr="00E17BC2">
        <w:rPr>
          <w:rFonts w:ascii="Arial" w:eastAsia="Arial" w:hAnsi="Arial" w:cs="Arial"/>
          <w:b/>
          <w:sz w:val="24"/>
          <w:szCs w:val="20"/>
          <w:lang w:eastAsia="en-GB"/>
        </w:rPr>
        <w:t>r</w:t>
      </w:r>
      <w:r w:rsidRPr="00E17BC2">
        <w:rPr>
          <w:rFonts w:ascii="Arial" w:eastAsia="Arial" w:hAnsi="Arial" w:cs="Arial"/>
          <w:b/>
          <w:sz w:val="24"/>
          <w:szCs w:val="20"/>
          <w:lang w:eastAsia="en-GB"/>
        </w:rPr>
        <w:t xml:space="preserve">espiratory </w:t>
      </w:r>
      <w:r w:rsidR="006F48CE" w:rsidRPr="00E17BC2">
        <w:rPr>
          <w:rFonts w:ascii="Arial" w:eastAsia="Arial" w:hAnsi="Arial" w:cs="Arial"/>
          <w:b/>
          <w:sz w:val="24"/>
          <w:szCs w:val="20"/>
          <w:lang w:eastAsia="en-GB"/>
        </w:rPr>
        <w:t>d</w:t>
      </w:r>
      <w:r w:rsidRPr="00E17BC2">
        <w:rPr>
          <w:rFonts w:ascii="Arial" w:eastAsia="Arial" w:hAnsi="Arial" w:cs="Arial"/>
          <w:b/>
          <w:sz w:val="24"/>
          <w:szCs w:val="20"/>
          <w:lang w:eastAsia="en-GB"/>
        </w:rPr>
        <w:t xml:space="preserve">isease </w:t>
      </w:r>
      <w:r w:rsidR="006F48CE" w:rsidRPr="00E17BC2">
        <w:rPr>
          <w:rFonts w:ascii="Arial" w:eastAsia="Arial" w:hAnsi="Arial" w:cs="Arial"/>
          <w:b/>
          <w:sz w:val="24"/>
          <w:szCs w:val="20"/>
          <w:lang w:eastAsia="en-GB"/>
        </w:rPr>
        <w:t>c</w:t>
      </w:r>
      <w:r w:rsidRPr="00E17BC2">
        <w:rPr>
          <w:rFonts w:ascii="Arial" w:eastAsia="Arial" w:hAnsi="Arial" w:cs="Arial"/>
          <w:b/>
          <w:sz w:val="24"/>
          <w:szCs w:val="20"/>
          <w:lang w:eastAsia="en-GB"/>
        </w:rPr>
        <w:t xml:space="preserve">omplex test now accessible commercially </w:t>
      </w:r>
      <w:r w:rsidRPr="00E17BC2">
        <w:rPr>
          <w:rFonts w:ascii="Arial" w:eastAsia="Arial" w:hAnsi="Arial" w:cs="Arial"/>
          <w:sz w:val="24"/>
          <w:szCs w:val="20"/>
          <w:lang w:eastAsia="en-GB"/>
        </w:rPr>
        <w:t xml:space="preserve">Bovine respiratory disease complex (BRDC) poses a significant threat to the dairy and beef industries throughout the world. BRDC is usually the consequence of primary viral and secondary bacterial infections, carrying an estimated cost of £50 M/year to the UK cattle industry. Early identification of the pathogens associated with each outbreak is beneficial to </w:t>
      </w:r>
      <w:r w:rsidR="00F863C2" w:rsidRPr="00E17BC2">
        <w:rPr>
          <w:rFonts w:ascii="Arial" w:eastAsia="Arial" w:hAnsi="Arial" w:cs="Arial"/>
          <w:sz w:val="24"/>
          <w:szCs w:val="20"/>
          <w:lang w:eastAsia="en-GB"/>
        </w:rPr>
        <w:t xml:space="preserve">the </w:t>
      </w:r>
      <w:r w:rsidRPr="00E17BC2">
        <w:rPr>
          <w:rFonts w:ascii="Arial" w:eastAsia="Arial" w:hAnsi="Arial" w:cs="Arial"/>
          <w:sz w:val="24"/>
          <w:szCs w:val="20"/>
          <w:lang w:eastAsia="en-GB"/>
        </w:rPr>
        <w:t>timely management and control</w:t>
      </w:r>
      <w:r w:rsidR="00823D9C" w:rsidRPr="00E17BC2">
        <w:rPr>
          <w:rFonts w:ascii="Arial" w:eastAsia="Arial" w:hAnsi="Arial" w:cs="Arial"/>
          <w:sz w:val="24"/>
          <w:szCs w:val="20"/>
          <w:lang w:eastAsia="en-GB"/>
        </w:rPr>
        <w:t>,</w:t>
      </w:r>
      <w:r w:rsidRPr="00E17BC2">
        <w:rPr>
          <w:rFonts w:ascii="Arial" w:eastAsia="Arial" w:hAnsi="Arial" w:cs="Arial"/>
          <w:sz w:val="24"/>
          <w:szCs w:val="20"/>
          <w:lang w:eastAsia="en-GB"/>
        </w:rPr>
        <w:t xml:space="preserve"> and could reduce the prophylactic use of antimicrobials. </w:t>
      </w:r>
      <w:r w:rsidR="00CB2A7E" w:rsidRPr="00E17BC2">
        <w:rPr>
          <w:rFonts w:ascii="Arial" w:eastAsia="Arial" w:hAnsi="Arial" w:cs="Arial"/>
          <w:sz w:val="24"/>
          <w:szCs w:val="20"/>
          <w:lang w:eastAsia="en-GB"/>
        </w:rPr>
        <w:t xml:space="preserve">SRP </w:t>
      </w:r>
      <w:r w:rsidR="007F3514" w:rsidRPr="00E17BC2">
        <w:rPr>
          <w:rFonts w:ascii="Arial" w:eastAsia="Arial" w:hAnsi="Arial" w:cs="Arial"/>
          <w:sz w:val="24"/>
          <w:szCs w:val="20"/>
          <w:lang w:eastAsia="en-GB"/>
        </w:rPr>
        <w:t xml:space="preserve">research </w:t>
      </w:r>
      <w:r w:rsidRPr="00E17BC2">
        <w:rPr>
          <w:rFonts w:ascii="Arial" w:eastAsia="Arial" w:hAnsi="Arial" w:cs="Arial"/>
          <w:sz w:val="24"/>
          <w:szCs w:val="20"/>
          <w:lang w:eastAsia="en-GB"/>
        </w:rPr>
        <w:t>identified, developed, validated</w:t>
      </w:r>
      <w:r w:rsidR="00823D9C" w:rsidRPr="00E17BC2">
        <w:rPr>
          <w:rFonts w:ascii="Arial" w:eastAsia="Arial" w:hAnsi="Arial" w:cs="Arial"/>
          <w:sz w:val="24"/>
          <w:szCs w:val="20"/>
          <w:lang w:eastAsia="en-GB"/>
        </w:rPr>
        <w:t>,</w:t>
      </w:r>
      <w:r w:rsidRPr="00E17BC2">
        <w:rPr>
          <w:rFonts w:ascii="Arial" w:eastAsia="Arial" w:hAnsi="Arial" w:cs="Arial"/>
          <w:sz w:val="24"/>
          <w:szCs w:val="20"/>
          <w:lang w:eastAsia="en-GB"/>
        </w:rPr>
        <w:t xml:space="preserve"> and transferred to a commercial partner, a new</w:t>
      </w:r>
      <w:r w:rsidR="00E468E6" w:rsidRPr="00E17BC2">
        <w:rPr>
          <w:rFonts w:ascii="Arial" w:eastAsia="Arial" w:hAnsi="Arial" w:cs="Arial"/>
          <w:sz w:val="24"/>
          <w:szCs w:val="20"/>
          <w:lang w:eastAsia="en-GB"/>
        </w:rPr>
        <w:t>,</w:t>
      </w:r>
      <w:r w:rsidRPr="00E17BC2">
        <w:rPr>
          <w:rFonts w:ascii="Arial" w:eastAsia="Arial" w:hAnsi="Arial" w:cs="Arial"/>
          <w:sz w:val="24"/>
          <w:szCs w:val="20"/>
          <w:lang w:eastAsia="en-GB"/>
        </w:rPr>
        <w:t xml:space="preserve"> fast BRDC diagnostic test which </w:t>
      </w:r>
      <w:r w:rsidR="00F218A2" w:rsidRPr="00E17BC2">
        <w:rPr>
          <w:rFonts w:ascii="Arial" w:eastAsia="Arial" w:hAnsi="Arial" w:cs="Arial"/>
          <w:sz w:val="24"/>
          <w:szCs w:val="20"/>
          <w:lang w:eastAsia="en-GB"/>
        </w:rPr>
        <w:t xml:space="preserve">enables </w:t>
      </w:r>
      <w:r w:rsidR="00E468E6" w:rsidRPr="00E17BC2">
        <w:rPr>
          <w:rFonts w:ascii="Arial" w:eastAsia="Arial" w:hAnsi="Arial" w:cs="Arial"/>
          <w:sz w:val="24"/>
          <w:szCs w:val="20"/>
          <w:lang w:eastAsia="en-GB"/>
        </w:rPr>
        <w:t xml:space="preserve">the </w:t>
      </w:r>
      <w:r w:rsidRPr="00E17BC2">
        <w:rPr>
          <w:rFonts w:ascii="Arial" w:eastAsia="Arial" w:hAnsi="Arial" w:cs="Arial"/>
          <w:sz w:val="24"/>
          <w:szCs w:val="20"/>
          <w:lang w:eastAsia="en-GB"/>
        </w:rPr>
        <w:t xml:space="preserve">early identification of pathogens present in an animal or a herd simultaneously (multiplex test). This has </w:t>
      </w:r>
      <w:r w:rsidR="00ED4BC3" w:rsidRPr="00E17BC2">
        <w:rPr>
          <w:rFonts w:ascii="Arial" w:eastAsia="Arial" w:hAnsi="Arial" w:cs="Arial"/>
          <w:sz w:val="24"/>
          <w:szCs w:val="20"/>
          <w:lang w:eastAsia="en-GB"/>
        </w:rPr>
        <w:t xml:space="preserve">enabled </w:t>
      </w:r>
      <w:r w:rsidRPr="00E17BC2">
        <w:rPr>
          <w:rFonts w:ascii="Arial" w:eastAsia="Arial" w:hAnsi="Arial" w:cs="Arial"/>
          <w:sz w:val="24"/>
          <w:szCs w:val="20"/>
          <w:lang w:eastAsia="en-GB"/>
        </w:rPr>
        <w:t xml:space="preserve">better targeted treatment of disease outbreaks. </w:t>
      </w:r>
    </w:p>
    <w:p w14:paraId="70BB5DDF" w14:textId="77777777" w:rsidR="00D52832" w:rsidRDefault="00D528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655156B5" w14:textId="076CBAB9" w:rsidR="00E16466" w:rsidRPr="00E17BC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17BC2">
        <w:rPr>
          <w:rFonts w:ascii="Arial" w:eastAsia="Arial" w:hAnsi="Arial" w:cs="Arial"/>
          <w:sz w:val="24"/>
          <w:szCs w:val="20"/>
          <w:lang w:eastAsia="en-GB"/>
        </w:rPr>
        <w:t xml:space="preserve">The test was initially developed by SEFARI scientists in collaboration with a commercial diagnostic company (Ausdiagnostic) and is based on a proprietary technology. </w:t>
      </w:r>
      <w:r w:rsidR="00F218A2" w:rsidRPr="00E17BC2">
        <w:rPr>
          <w:rFonts w:ascii="Arial" w:eastAsia="Arial" w:hAnsi="Arial" w:cs="Arial"/>
          <w:sz w:val="24"/>
          <w:szCs w:val="20"/>
          <w:lang w:eastAsia="en-GB"/>
        </w:rPr>
        <w:t xml:space="preserve">It </w:t>
      </w:r>
      <w:r w:rsidRPr="00E17BC2">
        <w:rPr>
          <w:rFonts w:ascii="Arial" w:eastAsia="Arial" w:hAnsi="Arial" w:cs="Arial"/>
          <w:sz w:val="24"/>
          <w:szCs w:val="20"/>
          <w:lang w:eastAsia="en-GB"/>
        </w:rPr>
        <w:t xml:space="preserve">was validated and run in-house to support veterinary clinical investigations, </w:t>
      </w:r>
      <w:r w:rsidR="0053115F" w:rsidRPr="00E17BC2">
        <w:rPr>
          <w:rFonts w:ascii="Arial" w:eastAsia="Arial" w:hAnsi="Arial" w:cs="Arial"/>
          <w:sz w:val="24"/>
          <w:szCs w:val="20"/>
          <w:lang w:eastAsia="en-GB"/>
        </w:rPr>
        <w:t xml:space="preserve">and </w:t>
      </w:r>
      <w:r w:rsidRPr="00E17BC2">
        <w:rPr>
          <w:rFonts w:ascii="Arial" w:eastAsia="Arial" w:hAnsi="Arial" w:cs="Arial"/>
          <w:sz w:val="24"/>
          <w:szCs w:val="20"/>
          <w:lang w:eastAsia="en-GB"/>
        </w:rPr>
        <w:t xml:space="preserve">then transferred to a commercial veterinary testing laboratory where it superseded the previous methodology. The use of this test in the field </w:t>
      </w:r>
      <w:r w:rsidR="00B75B93" w:rsidRPr="00E17BC2">
        <w:rPr>
          <w:rFonts w:ascii="Arial" w:eastAsia="Arial" w:hAnsi="Arial" w:cs="Arial"/>
          <w:sz w:val="24"/>
          <w:szCs w:val="20"/>
          <w:lang w:eastAsia="en-GB"/>
        </w:rPr>
        <w:t xml:space="preserve">enables </w:t>
      </w:r>
      <w:r w:rsidRPr="00E17BC2">
        <w:rPr>
          <w:rFonts w:ascii="Arial" w:eastAsia="Arial" w:hAnsi="Arial" w:cs="Arial"/>
          <w:sz w:val="24"/>
          <w:szCs w:val="20"/>
          <w:lang w:eastAsia="en-GB"/>
        </w:rPr>
        <w:t>faster disease diagnosis and intervention, reducing veterinary</w:t>
      </w:r>
      <w:r w:rsidR="00B75B93" w:rsidRPr="00E17BC2">
        <w:rPr>
          <w:rFonts w:ascii="Arial" w:eastAsia="Arial" w:hAnsi="Arial" w:cs="Arial"/>
          <w:sz w:val="24"/>
          <w:szCs w:val="20"/>
          <w:lang w:eastAsia="en-GB"/>
        </w:rPr>
        <w:t xml:space="preserve"> and</w:t>
      </w:r>
      <w:r w:rsidRPr="00E17BC2">
        <w:rPr>
          <w:rFonts w:ascii="Arial" w:eastAsia="Arial" w:hAnsi="Arial" w:cs="Arial"/>
          <w:sz w:val="24"/>
          <w:szCs w:val="20"/>
          <w:lang w:eastAsia="en-GB"/>
        </w:rPr>
        <w:t xml:space="preserve"> medicinal costs and usage, allowing better herd management, animal welfare and disease prevention, </w:t>
      </w:r>
      <w:r w:rsidR="007568A5" w:rsidRPr="00E17BC2">
        <w:rPr>
          <w:rFonts w:ascii="Arial" w:eastAsia="Arial" w:hAnsi="Arial" w:cs="Arial"/>
          <w:sz w:val="24"/>
          <w:szCs w:val="20"/>
          <w:lang w:eastAsia="en-GB"/>
        </w:rPr>
        <w:t xml:space="preserve">and </w:t>
      </w:r>
      <w:r w:rsidRPr="00E17BC2">
        <w:rPr>
          <w:rFonts w:ascii="Arial" w:eastAsia="Arial" w:hAnsi="Arial" w:cs="Arial"/>
          <w:sz w:val="24"/>
          <w:szCs w:val="20"/>
          <w:lang w:eastAsia="en-GB"/>
        </w:rPr>
        <w:t>thus delivering savings to what is currently a very economically challenged business. A similar test, although not linked to the same proprietary technology, has been developed for abortifacient pathogens of cattle.</w:t>
      </w:r>
    </w:p>
    <w:p w14:paraId="3B4223A8" w14:textId="77777777" w:rsidR="00E16466" w:rsidRPr="001A419B" w:rsidRDefault="00E16466"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27F5B8A7" w14:textId="3B521234" w:rsidR="00E16466" w:rsidRPr="009B533E" w:rsidRDefault="00E16466" w:rsidP="00F12D82">
      <w:pPr>
        <w:spacing w:after="0"/>
        <w:rPr>
          <w:rFonts w:ascii="Arial" w:eastAsiaTheme="minorEastAsia" w:hAnsi="Arial" w:cs="Arial"/>
          <w:b/>
          <w:bCs/>
          <w:sz w:val="24"/>
          <w:szCs w:val="24"/>
          <w:lang w:eastAsia="ja-JP"/>
        </w:rPr>
      </w:pPr>
      <w:r w:rsidRPr="009B533E">
        <w:rPr>
          <w:rFonts w:ascii="Arial" w:eastAsiaTheme="minorEastAsia" w:hAnsi="Arial" w:cs="Arial"/>
          <w:b/>
          <w:bCs/>
          <w:sz w:val="24"/>
          <w:szCs w:val="24"/>
          <w:lang w:eastAsia="ja-JP"/>
        </w:rPr>
        <w:t>Development of an open-source network for environment monitoring</w:t>
      </w:r>
    </w:p>
    <w:p w14:paraId="21025D85" w14:textId="29D7443F" w:rsidR="00841435" w:rsidRDefault="00E16466" w:rsidP="00F12D82">
      <w:pPr>
        <w:spacing w:after="0" w:line="240" w:lineRule="auto"/>
        <w:rPr>
          <w:rFonts w:ascii="Arial" w:eastAsiaTheme="minorEastAsia" w:hAnsi="Arial" w:cs="Arial"/>
          <w:sz w:val="24"/>
          <w:szCs w:val="24"/>
          <w:lang w:eastAsia="ja-JP"/>
        </w:rPr>
      </w:pPr>
      <w:r w:rsidRPr="009B533E">
        <w:rPr>
          <w:rFonts w:ascii="Arial" w:eastAsiaTheme="minorEastAsia" w:hAnsi="Arial" w:cs="Arial"/>
          <w:sz w:val="24"/>
          <w:szCs w:val="24"/>
          <w:lang w:eastAsia="ja-JP"/>
        </w:rPr>
        <w:t xml:space="preserve">The use of low power sensors in agriculture and environmental monitoring has grown rapidly over recent years. </w:t>
      </w:r>
      <w:r w:rsidR="00334889" w:rsidRPr="009B533E">
        <w:rPr>
          <w:rFonts w:ascii="Arial" w:eastAsiaTheme="minorEastAsia" w:hAnsi="Arial" w:cs="Arial"/>
          <w:sz w:val="24"/>
          <w:szCs w:val="24"/>
          <w:lang w:eastAsia="ja-JP"/>
        </w:rPr>
        <w:t xml:space="preserve">A key component of such systems is the </w:t>
      </w:r>
      <w:r w:rsidRPr="009B533E">
        <w:rPr>
          <w:rFonts w:ascii="Arial" w:eastAsiaTheme="minorEastAsia" w:hAnsi="Arial" w:cs="Arial"/>
          <w:sz w:val="24"/>
          <w:szCs w:val="24"/>
          <w:lang w:eastAsia="ja-JP"/>
        </w:rPr>
        <w:t>‘end node’</w:t>
      </w:r>
      <w:r w:rsidR="00334889" w:rsidRPr="009B533E">
        <w:rPr>
          <w:rFonts w:ascii="Arial" w:eastAsiaTheme="minorEastAsia" w:hAnsi="Arial" w:cs="Arial"/>
          <w:sz w:val="24"/>
          <w:szCs w:val="24"/>
          <w:lang w:eastAsia="ja-JP"/>
        </w:rPr>
        <w:t xml:space="preserve">, which </w:t>
      </w:r>
      <w:r w:rsidRPr="009B533E">
        <w:rPr>
          <w:rFonts w:ascii="Arial" w:eastAsiaTheme="minorEastAsia" w:hAnsi="Arial" w:cs="Arial"/>
          <w:sz w:val="24"/>
          <w:szCs w:val="24"/>
          <w:lang w:eastAsia="ja-JP"/>
        </w:rPr>
        <w:t xml:space="preserve">is any device which is capable of generating data (e.g. a sensor), sending that data over a low power wireless connection to a ‘gateway’, which </w:t>
      </w:r>
      <w:r w:rsidR="00334889" w:rsidRPr="009B533E">
        <w:rPr>
          <w:rFonts w:ascii="Arial" w:eastAsiaTheme="minorEastAsia" w:hAnsi="Arial" w:cs="Arial"/>
          <w:sz w:val="24"/>
          <w:szCs w:val="24"/>
          <w:lang w:eastAsia="ja-JP"/>
        </w:rPr>
        <w:t xml:space="preserve">in turn </w:t>
      </w:r>
      <w:r w:rsidRPr="009B533E">
        <w:rPr>
          <w:rFonts w:ascii="Arial" w:eastAsiaTheme="minorEastAsia" w:hAnsi="Arial" w:cs="Arial"/>
          <w:sz w:val="24"/>
          <w:szCs w:val="24"/>
          <w:lang w:eastAsia="ja-JP"/>
        </w:rPr>
        <w:t>forwards it via wifi or 3/4G sim card to a server</w:t>
      </w:r>
      <w:r w:rsidR="00334889" w:rsidRPr="009B533E">
        <w:rPr>
          <w:rFonts w:ascii="Arial" w:eastAsiaTheme="minorEastAsia" w:hAnsi="Arial" w:cs="Arial"/>
          <w:sz w:val="24"/>
          <w:szCs w:val="24"/>
          <w:lang w:eastAsia="ja-JP"/>
        </w:rPr>
        <w:t xml:space="preserve"> for processing</w:t>
      </w:r>
      <w:r w:rsidRPr="009B533E">
        <w:rPr>
          <w:rFonts w:ascii="Arial" w:eastAsiaTheme="minorEastAsia" w:hAnsi="Arial" w:cs="Arial"/>
          <w:sz w:val="24"/>
          <w:szCs w:val="24"/>
          <w:lang w:eastAsia="ja-JP"/>
        </w:rPr>
        <w:t xml:space="preserve">. Commercial companies can supply components, </w:t>
      </w:r>
      <w:r w:rsidR="009F244D" w:rsidRPr="009B533E">
        <w:rPr>
          <w:rFonts w:ascii="Arial" w:eastAsiaTheme="minorEastAsia" w:hAnsi="Arial" w:cs="Arial"/>
          <w:sz w:val="24"/>
          <w:szCs w:val="24"/>
          <w:lang w:eastAsia="ja-JP"/>
        </w:rPr>
        <w:t>expertise,</w:t>
      </w:r>
      <w:r w:rsidRPr="009B533E">
        <w:rPr>
          <w:rFonts w:ascii="Arial" w:eastAsiaTheme="minorEastAsia" w:hAnsi="Arial" w:cs="Arial"/>
          <w:sz w:val="24"/>
          <w:szCs w:val="24"/>
          <w:lang w:eastAsia="ja-JP"/>
        </w:rPr>
        <w:t xml:space="preserve"> and computing infrastructure, but some of these are expensive, and the data processing is opaque to the client. Additionally, there are potential issues around sending sensitive data to a third-party platform. </w:t>
      </w:r>
    </w:p>
    <w:p w14:paraId="7AE831FE" w14:textId="77777777" w:rsidR="00841435" w:rsidRDefault="00841435" w:rsidP="00F12D82">
      <w:pPr>
        <w:spacing w:after="0" w:line="240" w:lineRule="auto"/>
        <w:rPr>
          <w:rFonts w:ascii="Arial" w:eastAsiaTheme="minorEastAsia" w:hAnsi="Arial" w:cs="Arial"/>
          <w:sz w:val="24"/>
          <w:szCs w:val="24"/>
          <w:lang w:eastAsia="ja-JP"/>
        </w:rPr>
      </w:pPr>
    </w:p>
    <w:p w14:paraId="58342A78" w14:textId="0AD0B959" w:rsidR="00E16466" w:rsidRPr="009B533E" w:rsidRDefault="00E16466" w:rsidP="00F12D82">
      <w:pPr>
        <w:spacing w:after="0" w:line="240" w:lineRule="auto"/>
        <w:rPr>
          <w:rFonts w:ascii="Arial" w:hAnsi="Arial" w:cs="Arial"/>
          <w:b/>
          <w:bCs/>
          <w:sz w:val="24"/>
          <w:szCs w:val="24"/>
        </w:rPr>
      </w:pPr>
      <w:r w:rsidRPr="009B533E">
        <w:rPr>
          <w:rFonts w:ascii="Arial" w:eastAsiaTheme="minorEastAsia" w:hAnsi="Arial" w:cs="Arial"/>
          <w:sz w:val="24"/>
          <w:szCs w:val="24"/>
          <w:lang w:eastAsia="ja-JP"/>
        </w:rPr>
        <w:t>SEFARI research has create</w:t>
      </w:r>
      <w:r w:rsidR="00334889" w:rsidRPr="009B533E">
        <w:rPr>
          <w:rFonts w:ascii="Arial" w:eastAsiaTheme="minorEastAsia" w:hAnsi="Arial" w:cs="Arial"/>
          <w:sz w:val="24"/>
          <w:szCs w:val="24"/>
          <w:lang w:eastAsia="ja-JP"/>
        </w:rPr>
        <w:t>d</w:t>
      </w:r>
      <w:r w:rsidRPr="009B533E">
        <w:rPr>
          <w:rFonts w:ascii="Arial" w:eastAsiaTheme="minorEastAsia" w:hAnsi="Arial" w:cs="Arial"/>
          <w:sz w:val="24"/>
          <w:szCs w:val="24"/>
          <w:lang w:eastAsia="ja-JP"/>
        </w:rPr>
        <w:t xml:space="preserve"> simple end nodes which record information about animal movement. </w:t>
      </w:r>
      <w:r w:rsidR="00F80B03" w:rsidRPr="009B533E">
        <w:rPr>
          <w:rFonts w:ascii="Arial" w:eastAsiaTheme="minorEastAsia" w:hAnsi="Arial" w:cs="Arial"/>
          <w:sz w:val="24"/>
          <w:szCs w:val="24"/>
          <w:lang w:eastAsia="ja-JP"/>
        </w:rPr>
        <w:t>C</w:t>
      </w:r>
      <w:r w:rsidRPr="009B533E">
        <w:rPr>
          <w:rFonts w:ascii="Arial" w:eastAsiaTheme="minorEastAsia" w:hAnsi="Arial" w:cs="Arial"/>
          <w:sz w:val="24"/>
          <w:szCs w:val="24"/>
          <w:lang w:eastAsia="ja-JP"/>
        </w:rPr>
        <w:t>ommercial gateways</w:t>
      </w:r>
      <w:r w:rsidR="00F80B03" w:rsidRPr="009B533E">
        <w:rPr>
          <w:rFonts w:ascii="Arial" w:eastAsiaTheme="minorEastAsia" w:hAnsi="Arial" w:cs="Arial"/>
          <w:sz w:val="24"/>
          <w:szCs w:val="24"/>
          <w:lang w:eastAsia="ja-JP"/>
        </w:rPr>
        <w:t xml:space="preserve"> are used and been </w:t>
      </w:r>
      <w:r w:rsidRPr="009B533E">
        <w:rPr>
          <w:rFonts w:ascii="Arial" w:eastAsiaTheme="minorEastAsia" w:hAnsi="Arial" w:cs="Arial"/>
          <w:sz w:val="24"/>
          <w:szCs w:val="24"/>
          <w:lang w:eastAsia="ja-JP"/>
        </w:rPr>
        <w:t>installed</w:t>
      </w:r>
      <w:r w:rsidR="00F80B03" w:rsidRPr="009B533E">
        <w:rPr>
          <w:rFonts w:ascii="Arial" w:eastAsiaTheme="minorEastAsia" w:hAnsi="Arial" w:cs="Arial"/>
          <w:sz w:val="24"/>
          <w:szCs w:val="24"/>
          <w:lang w:eastAsia="ja-JP"/>
        </w:rPr>
        <w:t>,</w:t>
      </w:r>
      <w:r w:rsidRPr="009B533E">
        <w:rPr>
          <w:rFonts w:ascii="Arial" w:eastAsiaTheme="minorEastAsia" w:hAnsi="Arial" w:cs="Arial"/>
          <w:sz w:val="24"/>
          <w:szCs w:val="24"/>
          <w:lang w:eastAsia="ja-JP"/>
        </w:rPr>
        <w:t xml:space="preserve"> </w:t>
      </w:r>
      <w:hyperlink r:id="rId818" w:history="1">
        <w:r w:rsidRPr="009B533E">
          <w:rPr>
            <w:rStyle w:val="Hyperlink"/>
            <w:rFonts w:ascii="Arial" w:eastAsiaTheme="minorEastAsia" w:hAnsi="Arial" w:cs="Arial"/>
            <w:sz w:val="24"/>
            <w:szCs w:val="24"/>
            <w:lang w:eastAsia="ja-JP"/>
          </w:rPr>
          <w:t>a novel open-source network server</w:t>
        </w:r>
      </w:hyperlink>
      <w:r w:rsidR="00F80B03" w:rsidRPr="009B533E">
        <w:rPr>
          <w:rStyle w:val="Hyperlink"/>
          <w:rFonts w:ascii="Arial" w:eastAsiaTheme="minorEastAsia" w:hAnsi="Arial" w:cs="Arial"/>
          <w:sz w:val="24"/>
          <w:szCs w:val="24"/>
          <w:lang w:eastAsia="ja-JP"/>
        </w:rPr>
        <w:t xml:space="preserve"> configured</w:t>
      </w:r>
      <w:r w:rsidRPr="009B533E">
        <w:rPr>
          <w:rFonts w:ascii="Arial" w:eastAsiaTheme="minorEastAsia" w:hAnsi="Arial" w:cs="Arial"/>
          <w:sz w:val="24"/>
          <w:szCs w:val="24"/>
          <w:lang w:eastAsia="ja-JP"/>
        </w:rPr>
        <w:t xml:space="preserve">, and sensors </w:t>
      </w:r>
      <w:r w:rsidR="00F80B03" w:rsidRPr="009B533E">
        <w:rPr>
          <w:rFonts w:ascii="Arial" w:eastAsiaTheme="minorEastAsia" w:hAnsi="Arial" w:cs="Arial"/>
          <w:sz w:val="24"/>
          <w:szCs w:val="24"/>
          <w:lang w:eastAsia="ja-JP"/>
        </w:rPr>
        <w:t xml:space="preserve">integrated </w:t>
      </w:r>
      <w:hyperlink r:id="rId819" w:history="1">
        <w:r w:rsidRPr="009B533E">
          <w:rPr>
            <w:rStyle w:val="Hyperlink"/>
            <w:rFonts w:ascii="Arial" w:eastAsiaTheme="minorEastAsia" w:hAnsi="Arial" w:cs="Arial"/>
            <w:sz w:val="24"/>
            <w:szCs w:val="24"/>
            <w:lang w:eastAsia="ja-JP"/>
          </w:rPr>
          <w:t>from several different projects</w:t>
        </w:r>
      </w:hyperlink>
      <w:r w:rsidRPr="009B533E">
        <w:rPr>
          <w:rFonts w:ascii="Arial" w:eastAsiaTheme="minorEastAsia" w:hAnsi="Arial" w:cs="Arial"/>
          <w:sz w:val="24"/>
          <w:szCs w:val="24"/>
          <w:lang w:eastAsia="ja-JP"/>
        </w:rPr>
        <w:t xml:space="preserve">. </w:t>
      </w:r>
      <w:hyperlink r:id="rId820" w:history="1">
        <w:r w:rsidRPr="009B533E">
          <w:rPr>
            <w:rStyle w:val="Hyperlink"/>
            <w:rFonts w:ascii="Arial" w:eastAsiaTheme="minorEastAsia" w:hAnsi="Arial" w:cs="Arial"/>
            <w:sz w:val="24"/>
            <w:szCs w:val="24"/>
            <w:lang w:eastAsia="ja-JP"/>
          </w:rPr>
          <w:t>Data and visualisation outputs are provided using other open-source tools</w:t>
        </w:r>
      </w:hyperlink>
      <w:r w:rsidRPr="009B533E">
        <w:rPr>
          <w:rFonts w:ascii="Arial" w:eastAsiaTheme="minorEastAsia" w:hAnsi="Arial" w:cs="Arial"/>
          <w:sz w:val="24"/>
          <w:szCs w:val="24"/>
          <w:lang w:eastAsia="ja-JP"/>
        </w:rPr>
        <w:t>. Setting up this system is non-trivial and would require a significant level of expertise for an end user. A system is now in place at three SEFARI farms which allows rapid deployment and has generated interest from a commercial sensor developer.</w:t>
      </w:r>
    </w:p>
    <w:p w14:paraId="468AC2E4" w14:textId="63BF7E05" w:rsidR="00A76232" w:rsidRPr="00700284"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700284">
        <w:rPr>
          <w:rFonts w:ascii="Arial" w:eastAsia="Arial" w:hAnsi="Arial" w:cs="Arial"/>
          <w:b/>
          <w:sz w:val="24"/>
          <w:szCs w:val="20"/>
          <w:lang w:eastAsia="en-GB"/>
        </w:rPr>
        <w:t>Outcomes-based monitoring for transition to agroecological cropping systems</w:t>
      </w:r>
    </w:p>
    <w:p w14:paraId="1C714019" w14:textId="04633346" w:rsidR="0084143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700284">
        <w:rPr>
          <w:rFonts w:ascii="Arial" w:eastAsia="Arial" w:hAnsi="Arial" w:cs="Arial"/>
          <w:sz w:val="24"/>
          <w:szCs w:val="20"/>
          <w:lang w:eastAsia="en-GB"/>
        </w:rPr>
        <w:t>Traditional agri-environment incentive schemes, based on prescribed management interventions</w:t>
      </w:r>
      <w:r w:rsidR="00887DD8" w:rsidRPr="00700284">
        <w:rPr>
          <w:rFonts w:ascii="Arial" w:eastAsia="Arial" w:hAnsi="Arial" w:cs="Arial"/>
          <w:sz w:val="24"/>
          <w:szCs w:val="20"/>
          <w:lang w:eastAsia="en-GB"/>
        </w:rPr>
        <w:t>,</w:t>
      </w:r>
      <w:r w:rsidRPr="00700284">
        <w:rPr>
          <w:rFonts w:ascii="Arial" w:eastAsia="Arial" w:hAnsi="Arial" w:cs="Arial"/>
          <w:sz w:val="24"/>
          <w:szCs w:val="20"/>
          <w:lang w:eastAsia="en-GB"/>
        </w:rPr>
        <w:t xml:space="preserve"> often do not deliver the intended biodiversity or sustainability outcomes. Research at the</w:t>
      </w:r>
      <w:hyperlink r:id="rId821">
        <w:r w:rsidRPr="00700284">
          <w:rPr>
            <w:rFonts w:ascii="Arial" w:eastAsia="Arial" w:hAnsi="Arial" w:cs="Arial"/>
            <w:sz w:val="24"/>
            <w:szCs w:val="20"/>
            <w:lang w:eastAsia="en-GB"/>
          </w:rPr>
          <w:t xml:space="preserve"> </w:t>
        </w:r>
      </w:hyperlink>
      <w:hyperlink r:id="rId822">
        <w:r w:rsidRPr="00700284">
          <w:rPr>
            <w:rFonts w:ascii="Arial" w:eastAsia="Arial" w:hAnsi="Arial" w:cs="Arial"/>
            <w:color w:val="1155CC"/>
            <w:sz w:val="24"/>
            <w:szCs w:val="20"/>
            <w:lang w:eastAsia="en-GB"/>
          </w:rPr>
          <w:t>Centre for Sustainable Cropping</w:t>
        </w:r>
      </w:hyperlink>
      <w:r w:rsidRPr="00700284">
        <w:rPr>
          <w:rFonts w:ascii="Arial" w:eastAsia="Arial" w:hAnsi="Arial" w:cs="Arial"/>
          <w:sz w:val="24"/>
          <w:szCs w:val="20"/>
          <w:lang w:eastAsia="en-GB"/>
        </w:rPr>
        <w:t xml:space="preserve"> (CSC) </w:t>
      </w:r>
      <w:r w:rsidR="00431DC2" w:rsidRPr="00700284">
        <w:rPr>
          <w:rFonts w:ascii="Arial" w:eastAsia="Arial" w:hAnsi="Arial" w:cs="Arial"/>
          <w:sz w:val="24"/>
          <w:szCs w:val="20"/>
          <w:lang w:eastAsia="en-GB"/>
        </w:rPr>
        <w:t xml:space="preserve">located at a </w:t>
      </w:r>
      <w:r w:rsidRPr="00700284">
        <w:rPr>
          <w:rFonts w:ascii="Arial" w:eastAsia="Arial" w:hAnsi="Arial" w:cs="Arial"/>
          <w:sz w:val="24"/>
          <w:szCs w:val="20"/>
          <w:lang w:eastAsia="en-GB"/>
        </w:rPr>
        <w:t>long-term</w:t>
      </w:r>
      <w:hyperlink r:id="rId823">
        <w:r w:rsidRPr="00700284">
          <w:rPr>
            <w:rFonts w:ascii="Arial" w:eastAsia="Arial" w:hAnsi="Arial" w:cs="Arial"/>
            <w:sz w:val="24"/>
            <w:szCs w:val="20"/>
            <w:lang w:eastAsia="en-GB"/>
          </w:rPr>
          <w:t xml:space="preserve"> </w:t>
        </w:r>
      </w:hyperlink>
      <w:hyperlink r:id="rId824">
        <w:r w:rsidRPr="00700284">
          <w:rPr>
            <w:rFonts w:ascii="Arial" w:eastAsia="Arial" w:hAnsi="Arial" w:cs="Arial"/>
            <w:color w:val="1155CC"/>
            <w:sz w:val="24"/>
            <w:szCs w:val="20"/>
            <w:lang w:eastAsia="en-GB"/>
          </w:rPr>
          <w:t>experimental platform</w:t>
        </w:r>
      </w:hyperlink>
      <w:r w:rsidRPr="00700284">
        <w:rPr>
          <w:rFonts w:ascii="Arial" w:eastAsia="Arial" w:hAnsi="Arial" w:cs="Arial"/>
          <w:sz w:val="24"/>
          <w:szCs w:val="20"/>
          <w:lang w:eastAsia="en-GB"/>
        </w:rPr>
        <w:t xml:space="preserve"> </w:t>
      </w:r>
      <w:r w:rsidR="00431DC2" w:rsidRPr="00700284">
        <w:rPr>
          <w:rFonts w:ascii="Arial" w:eastAsia="Arial" w:hAnsi="Arial" w:cs="Arial"/>
          <w:sz w:val="24"/>
          <w:szCs w:val="20"/>
          <w:lang w:eastAsia="en-GB"/>
        </w:rPr>
        <w:t xml:space="preserve">at a SEFARI farm, </w:t>
      </w:r>
      <w:r w:rsidRPr="00700284">
        <w:rPr>
          <w:rFonts w:ascii="Arial" w:eastAsia="Arial" w:hAnsi="Arial" w:cs="Arial"/>
          <w:sz w:val="24"/>
          <w:szCs w:val="20"/>
          <w:lang w:eastAsia="en-GB"/>
        </w:rPr>
        <w:t>and associated</w:t>
      </w:r>
      <w:hyperlink r:id="rId825">
        <w:r w:rsidRPr="00700284">
          <w:rPr>
            <w:rFonts w:ascii="Arial" w:eastAsia="Arial" w:hAnsi="Arial" w:cs="Arial"/>
            <w:sz w:val="24"/>
            <w:szCs w:val="20"/>
            <w:lang w:eastAsia="en-GB"/>
          </w:rPr>
          <w:t xml:space="preserve"> </w:t>
        </w:r>
      </w:hyperlink>
      <w:hyperlink r:id="rId826">
        <w:r w:rsidRPr="00700284">
          <w:rPr>
            <w:rFonts w:ascii="Arial" w:eastAsia="Arial" w:hAnsi="Arial" w:cs="Arial"/>
            <w:color w:val="1155CC"/>
            <w:sz w:val="24"/>
            <w:szCs w:val="20"/>
            <w:lang w:eastAsia="en-GB"/>
          </w:rPr>
          <w:t>farm networks</w:t>
        </w:r>
      </w:hyperlink>
      <w:r w:rsidR="000F0D2B" w:rsidRPr="00700284">
        <w:rPr>
          <w:rFonts w:ascii="Arial" w:eastAsia="Arial" w:hAnsi="Arial" w:cs="Arial"/>
          <w:color w:val="1155CC"/>
          <w:sz w:val="24"/>
          <w:szCs w:val="20"/>
          <w:lang w:eastAsia="en-GB"/>
        </w:rPr>
        <w:t>,</w:t>
      </w:r>
      <w:r w:rsidRPr="00700284">
        <w:rPr>
          <w:rFonts w:ascii="Arial" w:eastAsia="Arial" w:hAnsi="Arial" w:cs="Arial"/>
          <w:sz w:val="24"/>
          <w:szCs w:val="20"/>
          <w:lang w:eastAsia="en-GB"/>
        </w:rPr>
        <w:t xml:space="preserve"> has </w:t>
      </w:r>
      <w:r w:rsidR="000F0D2B" w:rsidRPr="00700284">
        <w:rPr>
          <w:rFonts w:ascii="Arial" w:eastAsia="Arial" w:hAnsi="Arial" w:cs="Arial"/>
          <w:sz w:val="24"/>
          <w:szCs w:val="20"/>
          <w:lang w:eastAsia="en-GB"/>
        </w:rPr>
        <w:t xml:space="preserve">produced </w:t>
      </w:r>
      <w:r w:rsidRPr="00700284">
        <w:rPr>
          <w:rFonts w:ascii="Arial" w:eastAsia="Arial" w:hAnsi="Arial" w:cs="Arial"/>
          <w:sz w:val="24"/>
          <w:szCs w:val="20"/>
          <w:lang w:eastAsia="en-GB"/>
        </w:rPr>
        <w:t>a framework for</w:t>
      </w:r>
      <w:hyperlink r:id="rId827">
        <w:r w:rsidRPr="00700284">
          <w:rPr>
            <w:rFonts w:ascii="Arial" w:eastAsia="Arial" w:hAnsi="Arial" w:cs="Arial"/>
            <w:sz w:val="24"/>
            <w:szCs w:val="20"/>
            <w:lang w:eastAsia="en-GB"/>
          </w:rPr>
          <w:t xml:space="preserve"> </w:t>
        </w:r>
      </w:hyperlink>
      <w:hyperlink r:id="rId828">
        <w:r w:rsidRPr="00700284">
          <w:rPr>
            <w:rFonts w:ascii="Arial" w:eastAsia="Arial" w:hAnsi="Arial" w:cs="Arial"/>
            <w:color w:val="1155CC"/>
            <w:sz w:val="24"/>
            <w:szCs w:val="20"/>
            <w:lang w:eastAsia="en-GB"/>
          </w:rPr>
          <w:t>outcomes-based approaches</w:t>
        </w:r>
      </w:hyperlink>
      <w:r w:rsidRPr="00700284">
        <w:rPr>
          <w:rFonts w:ascii="Arial" w:eastAsia="Arial" w:hAnsi="Arial" w:cs="Arial"/>
          <w:sz w:val="24"/>
          <w:szCs w:val="20"/>
          <w:lang w:eastAsia="en-GB"/>
        </w:rPr>
        <w:t>.</w:t>
      </w:r>
      <w:r w:rsidRPr="00700284">
        <w:rPr>
          <w:rFonts w:ascii="Arial" w:eastAsia="Arial" w:hAnsi="Arial" w:cs="Arial"/>
          <w:b/>
          <w:sz w:val="24"/>
          <w:szCs w:val="20"/>
          <w:lang w:eastAsia="en-GB"/>
        </w:rPr>
        <w:t xml:space="preserve"> </w:t>
      </w:r>
      <w:r w:rsidRPr="00700284">
        <w:rPr>
          <w:rFonts w:ascii="Arial" w:eastAsia="Arial" w:hAnsi="Arial" w:cs="Arial"/>
          <w:sz w:val="24"/>
          <w:szCs w:val="20"/>
          <w:lang w:eastAsia="en-GB"/>
        </w:rPr>
        <w:t>The indicator-based tools used for monitoring must be cost effective, easy to use by</w:t>
      </w:r>
      <w:hyperlink r:id="rId829">
        <w:r w:rsidRPr="00700284">
          <w:rPr>
            <w:rFonts w:ascii="Arial" w:eastAsia="Arial" w:hAnsi="Arial" w:cs="Arial"/>
            <w:sz w:val="24"/>
            <w:szCs w:val="20"/>
            <w:lang w:eastAsia="en-GB"/>
          </w:rPr>
          <w:t xml:space="preserve"> </w:t>
        </w:r>
      </w:hyperlink>
      <w:hyperlink r:id="rId830">
        <w:r w:rsidRPr="00700284">
          <w:rPr>
            <w:rFonts w:ascii="Arial" w:eastAsia="Arial" w:hAnsi="Arial" w:cs="Arial"/>
            <w:color w:val="1155CC"/>
            <w:sz w:val="24"/>
            <w:szCs w:val="20"/>
            <w:lang w:eastAsia="en-GB"/>
          </w:rPr>
          <w:t>non-experts</w:t>
        </w:r>
      </w:hyperlink>
      <w:r w:rsidRPr="00700284">
        <w:rPr>
          <w:rFonts w:ascii="Arial" w:eastAsia="Arial" w:hAnsi="Arial" w:cs="Arial"/>
          <w:sz w:val="24"/>
          <w:szCs w:val="20"/>
          <w:lang w:eastAsia="en-GB"/>
        </w:rPr>
        <w:t xml:space="preserve"> and provide rapid, unbiased, accurate and representative data. Automated monitoring,</w:t>
      </w:r>
      <w:hyperlink r:id="rId831">
        <w:r w:rsidRPr="00700284">
          <w:rPr>
            <w:rFonts w:ascii="Arial" w:eastAsia="Arial" w:hAnsi="Arial" w:cs="Arial"/>
            <w:sz w:val="24"/>
            <w:szCs w:val="20"/>
            <w:lang w:eastAsia="en-GB"/>
          </w:rPr>
          <w:t xml:space="preserve"> </w:t>
        </w:r>
      </w:hyperlink>
      <w:hyperlink r:id="rId832">
        <w:r w:rsidRPr="00700284">
          <w:rPr>
            <w:rFonts w:ascii="Arial" w:eastAsia="Arial" w:hAnsi="Arial" w:cs="Arial"/>
            <w:color w:val="1155CC"/>
            <w:sz w:val="24"/>
            <w:szCs w:val="20"/>
            <w:lang w:eastAsia="en-GB"/>
          </w:rPr>
          <w:t>phone-based apps</w:t>
        </w:r>
      </w:hyperlink>
      <w:r w:rsidRPr="00700284">
        <w:rPr>
          <w:rFonts w:ascii="Arial" w:eastAsia="Arial" w:hAnsi="Arial" w:cs="Arial"/>
          <w:sz w:val="24"/>
          <w:szCs w:val="20"/>
          <w:lang w:eastAsia="en-GB"/>
        </w:rPr>
        <w:t xml:space="preserve"> and spectral imaging devices to help achieve this have been </w:t>
      </w:r>
      <w:r w:rsidRPr="00700284">
        <w:rPr>
          <w:rFonts w:ascii="Arial" w:eastAsia="Arial" w:hAnsi="Arial" w:cs="Arial"/>
          <w:sz w:val="24"/>
          <w:szCs w:val="20"/>
          <w:lang w:eastAsia="en-GB"/>
        </w:rPr>
        <w:lastRenderedPageBreak/>
        <w:t xml:space="preserve">demonstrated at the CSC, </w:t>
      </w:r>
      <w:r w:rsidR="00933A61" w:rsidRPr="00700284">
        <w:rPr>
          <w:rFonts w:ascii="Arial" w:eastAsia="Arial" w:hAnsi="Arial" w:cs="Arial"/>
          <w:sz w:val="24"/>
          <w:szCs w:val="20"/>
          <w:lang w:eastAsia="en-GB"/>
        </w:rPr>
        <w:t xml:space="preserve">SEFARI </w:t>
      </w:r>
      <w:r w:rsidRPr="00700284">
        <w:rPr>
          <w:rFonts w:ascii="Arial" w:eastAsia="Arial" w:hAnsi="Arial" w:cs="Arial"/>
          <w:sz w:val="24"/>
          <w:szCs w:val="20"/>
          <w:lang w:eastAsia="en-GB"/>
        </w:rPr>
        <w:t xml:space="preserve">platforms and commercial farms throughout the UK. </w:t>
      </w:r>
    </w:p>
    <w:p w14:paraId="7FBE8384" w14:textId="77777777" w:rsidR="00841435" w:rsidRDefault="00841435"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54638A81" w14:textId="71E3EE7D" w:rsidR="00A76232" w:rsidRPr="0070028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700284">
        <w:rPr>
          <w:rFonts w:ascii="Arial" w:eastAsia="Arial" w:hAnsi="Arial" w:cs="Arial"/>
          <w:sz w:val="24"/>
          <w:szCs w:val="20"/>
          <w:lang w:eastAsia="en-GB"/>
        </w:rPr>
        <w:t>The NERC funded</w:t>
      </w:r>
      <w:hyperlink r:id="rId833">
        <w:r w:rsidRPr="00700284">
          <w:rPr>
            <w:rFonts w:ascii="Arial" w:eastAsia="Arial" w:hAnsi="Arial" w:cs="Arial"/>
            <w:sz w:val="24"/>
            <w:szCs w:val="20"/>
            <w:lang w:eastAsia="en-GB"/>
          </w:rPr>
          <w:t xml:space="preserve"> </w:t>
        </w:r>
      </w:hyperlink>
      <w:hyperlink r:id="rId834">
        <w:r w:rsidRPr="00700284">
          <w:rPr>
            <w:rFonts w:ascii="Arial" w:eastAsia="Arial" w:hAnsi="Arial" w:cs="Arial"/>
            <w:color w:val="1155CC"/>
            <w:sz w:val="24"/>
            <w:szCs w:val="20"/>
            <w:lang w:eastAsia="en-GB"/>
          </w:rPr>
          <w:t>RETINA</w:t>
        </w:r>
      </w:hyperlink>
      <w:r w:rsidRPr="00700284">
        <w:rPr>
          <w:rFonts w:ascii="Arial" w:eastAsia="Arial" w:hAnsi="Arial" w:cs="Arial"/>
          <w:sz w:val="24"/>
          <w:szCs w:val="20"/>
          <w:lang w:eastAsia="en-GB"/>
        </w:rPr>
        <w:t xml:space="preserve"> project with University of Aberdeen and CEH is developing smartphone technology to combine remote sensing, ground based sensors and high-performance computing to monitor changes in soil carbon and GHG emissions under different management systems</w:t>
      </w:r>
      <w:r w:rsidR="006654C5" w:rsidRPr="00700284">
        <w:rPr>
          <w:rFonts w:ascii="Arial" w:eastAsia="Arial" w:hAnsi="Arial" w:cs="Arial"/>
          <w:sz w:val="24"/>
          <w:szCs w:val="20"/>
          <w:lang w:eastAsia="en-GB"/>
        </w:rPr>
        <w:t>, tested at the CSC platform</w:t>
      </w:r>
      <w:r w:rsidRPr="00700284">
        <w:rPr>
          <w:rFonts w:ascii="Arial" w:eastAsia="Arial" w:hAnsi="Arial" w:cs="Arial"/>
          <w:sz w:val="24"/>
          <w:szCs w:val="20"/>
          <w:lang w:eastAsia="en-GB"/>
        </w:rPr>
        <w:t>. Biodiversity indicators are difficult to monitor using automated techniques, but a seedcorn funded pilot study in collaboration with Syngenta and NatureScot is exploring deep learning image analysis approaches for on-farm biodiversity monitoring. Cost-benefit analysis across indicators has shown an</w:t>
      </w:r>
      <w:hyperlink r:id="rId835">
        <w:r w:rsidRPr="00700284">
          <w:rPr>
            <w:rFonts w:ascii="Arial" w:eastAsia="Arial" w:hAnsi="Arial" w:cs="Arial"/>
            <w:sz w:val="24"/>
            <w:szCs w:val="20"/>
            <w:lang w:eastAsia="en-GB"/>
          </w:rPr>
          <w:t xml:space="preserve"> </w:t>
        </w:r>
      </w:hyperlink>
      <w:hyperlink r:id="rId836">
        <w:r w:rsidRPr="00700284">
          <w:rPr>
            <w:rFonts w:ascii="Arial" w:eastAsia="Arial" w:hAnsi="Arial" w:cs="Arial"/>
            <w:color w:val="1155CC"/>
            <w:sz w:val="24"/>
            <w:szCs w:val="20"/>
            <w:lang w:eastAsia="en-GB"/>
          </w:rPr>
          <w:t>initial financial cost</w:t>
        </w:r>
      </w:hyperlink>
      <w:r w:rsidRPr="00700284">
        <w:rPr>
          <w:rFonts w:ascii="Arial" w:eastAsia="Arial" w:hAnsi="Arial" w:cs="Arial"/>
          <w:sz w:val="24"/>
          <w:szCs w:val="20"/>
          <w:lang w:eastAsia="en-GB"/>
        </w:rPr>
        <w:t xml:space="preserve"> to the farmer of adopting agroecological practices and compensation is therefore necessary until the new farming system becomes more profitable and environmentally sustainable than the comparable future standard. </w:t>
      </w:r>
      <w:r w:rsidR="00700284" w:rsidRPr="00700284">
        <w:rPr>
          <w:rFonts w:ascii="Arial" w:eastAsia="Arial" w:hAnsi="Arial" w:cs="Arial"/>
          <w:sz w:val="24"/>
          <w:szCs w:val="20"/>
          <w:lang w:eastAsia="en-GB"/>
        </w:rPr>
        <w:t xml:space="preserve">The research has demonstrated </w:t>
      </w:r>
      <w:r w:rsidRPr="00700284">
        <w:rPr>
          <w:rFonts w:ascii="Arial" w:eastAsia="Arial" w:hAnsi="Arial" w:cs="Arial"/>
          <w:sz w:val="24"/>
          <w:szCs w:val="20"/>
          <w:lang w:eastAsia="en-GB"/>
        </w:rPr>
        <w:t>how outcomes-based</w:t>
      </w:r>
      <w:hyperlink r:id="rId837">
        <w:r w:rsidRPr="00700284">
          <w:rPr>
            <w:rFonts w:ascii="Arial" w:eastAsia="Arial" w:hAnsi="Arial" w:cs="Arial"/>
            <w:sz w:val="24"/>
            <w:szCs w:val="20"/>
            <w:lang w:eastAsia="en-GB"/>
          </w:rPr>
          <w:t xml:space="preserve"> </w:t>
        </w:r>
      </w:hyperlink>
      <w:hyperlink r:id="rId838">
        <w:r w:rsidRPr="00700284">
          <w:rPr>
            <w:rFonts w:ascii="Arial" w:eastAsia="Arial" w:hAnsi="Arial" w:cs="Arial"/>
            <w:color w:val="1155CC"/>
            <w:sz w:val="24"/>
            <w:szCs w:val="20"/>
            <w:lang w:eastAsia="en-GB"/>
          </w:rPr>
          <w:t>incentive schemes</w:t>
        </w:r>
      </w:hyperlink>
      <w:r w:rsidRPr="00700284">
        <w:rPr>
          <w:rFonts w:ascii="Arial" w:eastAsia="Arial" w:hAnsi="Arial" w:cs="Arial"/>
          <w:color w:val="1155CC"/>
          <w:sz w:val="24"/>
          <w:szCs w:val="20"/>
          <w:lang w:eastAsia="en-GB"/>
        </w:rPr>
        <w:t xml:space="preserve"> </w:t>
      </w:r>
      <w:r w:rsidRPr="00700284">
        <w:rPr>
          <w:rFonts w:ascii="Arial" w:eastAsia="Arial" w:hAnsi="Arial" w:cs="Arial"/>
          <w:sz w:val="24"/>
          <w:szCs w:val="20"/>
          <w:lang w:eastAsia="en-GB"/>
        </w:rPr>
        <w:t>can be used to encourage initial uptake, deliver better results, and help realise the potential for an</w:t>
      </w:r>
      <w:hyperlink r:id="rId839">
        <w:r w:rsidRPr="00700284">
          <w:rPr>
            <w:rFonts w:ascii="Arial" w:eastAsia="Arial" w:hAnsi="Arial" w:cs="Arial"/>
            <w:sz w:val="24"/>
            <w:szCs w:val="20"/>
            <w:lang w:eastAsia="en-GB"/>
          </w:rPr>
          <w:t xml:space="preserve"> </w:t>
        </w:r>
      </w:hyperlink>
      <w:hyperlink r:id="rId840">
        <w:r w:rsidRPr="00700284">
          <w:rPr>
            <w:rFonts w:ascii="Arial" w:eastAsia="Arial" w:hAnsi="Arial" w:cs="Arial"/>
            <w:color w:val="1155CC"/>
            <w:sz w:val="24"/>
            <w:szCs w:val="20"/>
            <w:lang w:eastAsia="en-GB"/>
          </w:rPr>
          <w:t>agroecological approach to farming in Scotland</w:t>
        </w:r>
      </w:hyperlink>
      <w:r w:rsidRPr="00700284">
        <w:rPr>
          <w:rFonts w:ascii="Arial" w:eastAsia="Arial" w:hAnsi="Arial" w:cs="Arial"/>
          <w:sz w:val="24"/>
          <w:szCs w:val="20"/>
          <w:lang w:eastAsia="en-GB"/>
        </w:rPr>
        <w:t xml:space="preserve">. </w:t>
      </w:r>
    </w:p>
    <w:p w14:paraId="09C5635D"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38DDD499" w14:textId="77777777" w:rsidR="00424094" w:rsidRPr="008C2161" w:rsidRDefault="0042409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0DBBAB9A" w14:textId="503D6A51" w:rsidR="00556132" w:rsidRPr="008C216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8C2161">
        <w:rPr>
          <w:rFonts w:ascii="Arial" w:eastAsia="Arial" w:hAnsi="Arial" w:cs="Arial"/>
          <w:b/>
          <w:sz w:val="24"/>
          <w:szCs w:val="20"/>
          <w:lang w:eastAsia="en-GB"/>
        </w:rPr>
        <w:t>Developing key performance indicators for cattle herds using statutory data</w:t>
      </w:r>
    </w:p>
    <w:p w14:paraId="15A2284C" w14:textId="6FD14916" w:rsidR="00035AEE" w:rsidRPr="008C216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8C2161">
        <w:rPr>
          <w:rFonts w:ascii="Arial" w:eastAsia="Arial" w:hAnsi="Arial" w:cs="Arial"/>
          <w:sz w:val="24"/>
          <w:szCs w:val="20"/>
          <w:lang w:eastAsia="en-GB"/>
        </w:rPr>
        <w:t>During the SRP</w:t>
      </w:r>
      <w:r w:rsidR="00E16466" w:rsidRPr="008C2161">
        <w:rPr>
          <w:rFonts w:ascii="Arial" w:eastAsia="Arial" w:hAnsi="Arial" w:cs="Arial"/>
          <w:sz w:val="24"/>
          <w:szCs w:val="20"/>
          <w:lang w:eastAsia="en-GB"/>
        </w:rPr>
        <w:t>,</w:t>
      </w:r>
      <w:r w:rsidRPr="008C2161">
        <w:rPr>
          <w:rFonts w:ascii="Arial" w:eastAsia="Arial" w:hAnsi="Arial" w:cs="Arial"/>
          <w:sz w:val="24"/>
          <w:szCs w:val="20"/>
          <w:lang w:eastAsia="en-GB"/>
        </w:rPr>
        <w:t xml:space="preserve"> SEFARI </w:t>
      </w:r>
      <w:r w:rsidR="00B0501E" w:rsidRPr="008C2161">
        <w:rPr>
          <w:rFonts w:ascii="Arial" w:eastAsia="Arial" w:hAnsi="Arial" w:cs="Arial"/>
          <w:sz w:val="24"/>
          <w:szCs w:val="20"/>
          <w:lang w:eastAsia="en-GB"/>
        </w:rPr>
        <w:t xml:space="preserve">researchers </w:t>
      </w:r>
      <w:r w:rsidRPr="008C2161">
        <w:rPr>
          <w:rFonts w:ascii="Arial" w:eastAsia="Arial" w:hAnsi="Arial" w:cs="Arial"/>
          <w:sz w:val="24"/>
          <w:szCs w:val="20"/>
          <w:lang w:eastAsia="en-GB"/>
        </w:rPr>
        <w:t>developed new expertise in utilising statutory bovine tracing data (Cattle Tracing System</w:t>
      </w:r>
      <w:r w:rsidR="00B0501E" w:rsidRPr="008C2161">
        <w:rPr>
          <w:rFonts w:ascii="Arial" w:eastAsia="Arial" w:hAnsi="Arial" w:cs="Arial"/>
          <w:sz w:val="24"/>
          <w:szCs w:val="20"/>
          <w:lang w:eastAsia="en-GB"/>
        </w:rPr>
        <w:t>,</w:t>
      </w:r>
      <w:r w:rsidRPr="008C2161">
        <w:rPr>
          <w:rFonts w:ascii="Arial" w:eastAsia="Arial" w:hAnsi="Arial" w:cs="Arial"/>
          <w:sz w:val="24"/>
          <w:szCs w:val="20"/>
          <w:lang w:eastAsia="en-GB"/>
        </w:rPr>
        <w:t xml:space="preserve"> CTS) in conjunction with</w:t>
      </w:r>
      <w:hyperlink r:id="rId841">
        <w:r w:rsidRPr="008C2161">
          <w:rPr>
            <w:rFonts w:ascii="Arial" w:eastAsia="Arial" w:hAnsi="Arial" w:cs="Arial"/>
            <w:sz w:val="24"/>
            <w:szCs w:val="20"/>
            <w:lang w:eastAsia="en-GB"/>
          </w:rPr>
          <w:t xml:space="preserve"> </w:t>
        </w:r>
      </w:hyperlink>
      <w:hyperlink r:id="rId842">
        <w:r w:rsidRPr="008C2161">
          <w:rPr>
            <w:rFonts w:ascii="Arial" w:eastAsia="Arial" w:hAnsi="Arial" w:cs="Arial"/>
            <w:color w:val="1155CC"/>
            <w:sz w:val="24"/>
            <w:szCs w:val="20"/>
            <w:lang w:eastAsia="en-GB"/>
          </w:rPr>
          <w:t>EPIC</w:t>
        </w:r>
      </w:hyperlink>
      <w:r w:rsidRPr="008C2161">
        <w:rPr>
          <w:rFonts w:ascii="Arial" w:eastAsia="Arial" w:hAnsi="Arial" w:cs="Arial"/>
          <w:sz w:val="24"/>
          <w:szCs w:val="20"/>
          <w:lang w:eastAsia="en-GB"/>
        </w:rPr>
        <w:t xml:space="preserve"> and</w:t>
      </w:r>
      <w:hyperlink r:id="rId843">
        <w:r w:rsidRPr="008C2161">
          <w:rPr>
            <w:rFonts w:ascii="Arial" w:eastAsia="Arial" w:hAnsi="Arial" w:cs="Arial"/>
            <w:sz w:val="24"/>
            <w:szCs w:val="20"/>
            <w:lang w:eastAsia="en-GB"/>
          </w:rPr>
          <w:t xml:space="preserve"> </w:t>
        </w:r>
      </w:hyperlink>
      <w:hyperlink r:id="rId844">
        <w:r w:rsidRPr="008C2161">
          <w:rPr>
            <w:rFonts w:ascii="Arial" w:eastAsia="Arial" w:hAnsi="Arial" w:cs="Arial"/>
            <w:color w:val="1155CC"/>
            <w:sz w:val="24"/>
            <w:szCs w:val="20"/>
            <w:lang w:eastAsia="en-GB"/>
          </w:rPr>
          <w:t>EGENES</w:t>
        </w:r>
      </w:hyperlink>
      <w:r w:rsidRPr="008C2161">
        <w:rPr>
          <w:rFonts w:ascii="Arial" w:eastAsia="Arial" w:hAnsi="Arial" w:cs="Arial"/>
          <w:sz w:val="24"/>
          <w:szCs w:val="20"/>
          <w:lang w:eastAsia="en-GB"/>
        </w:rPr>
        <w:t xml:space="preserve"> scientists and</w:t>
      </w:r>
      <w:hyperlink r:id="rId845">
        <w:r w:rsidRPr="008C2161">
          <w:rPr>
            <w:rFonts w:ascii="Arial" w:eastAsia="Arial" w:hAnsi="Arial" w:cs="Arial"/>
            <w:sz w:val="24"/>
            <w:szCs w:val="20"/>
            <w:lang w:eastAsia="en-GB"/>
          </w:rPr>
          <w:t xml:space="preserve"> </w:t>
        </w:r>
      </w:hyperlink>
      <w:hyperlink r:id="rId846">
        <w:r w:rsidRPr="008C2161">
          <w:rPr>
            <w:rFonts w:ascii="Arial" w:eastAsia="Arial" w:hAnsi="Arial" w:cs="Arial"/>
            <w:color w:val="1155CC"/>
            <w:sz w:val="24"/>
            <w:szCs w:val="20"/>
            <w:lang w:eastAsia="en-GB"/>
          </w:rPr>
          <w:t>SAC Consulting</w:t>
        </w:r>
      </w:hyperlink>
      <w:r w:rsidRPr="008C2161">
        <w:rPr>
          <w:rFonts w:ascii="Arial" w:eastAsia="Arial" w:hAnsi="Arial" w:cs="Arial"/>
          <w:sz w:val="24"/>
          <w:szCs w:val="20"/>
          <w:lang w:eastAsia="en-GB"/>
        </w:rPr>
        <w:t xml:space="preserve"> dairy and beef specialists. Building on work</w:t>
      </w:r>
      <w:hyperlink r:id="rId847">
        <w:r w:rsidRPr="008C2161">
          <w:rPr>
            <w:rFonts w:ascii="Arial" w:eastAsia="Arial" w:hAnsi="Arial" w:cs="Arial"/>
            <w:sz w:val="24"/>
            <w:szCs w:val="20"/>
            <w:lang w:eastAsia="en-GB"/>
          </w:rPr>
          <w:t xml:space="preserve"> </w:t>
        </w:r>
      </w:hyperlink>
      <w:hyperlink r:id="rId848">
        <w:r w:rsidRPr="008C2161">
          <w:rPr>
            <w:rFonts w:ascii="Arial" w:eastAsia="Arial" w:hAnsi="Arial" w:cs="Arial"/>
            <w:color w:val="1155CC"/>
            <w:sz w:val="24"/>
            <w:szCs w:val="20"/>
            <w:lang w:eastAsia="en-GB"/>
          </w:rPr>
          <w:t>assessing individual herd performance metrics</w:t>
        </w:r>
      </w:hyperlink>
      <w:r w:rsidRPr="008C2161">
        <w:rPr>
          <w:rFonts w:ascii="Arial" w:eastAsia="Arial" w:hAnsi="Arial" w:cs="Arial"/>
          <w:sz w:val="24"/>
          <w:szCs w:val="20"/>
          <w:lang w:eastAsia="en-GB"/>
        </w:rPr>
        <w:t xml:space="preserve"> to help inform the</w:t>
      </w:r>
      <w:hyperlink r:id="rId849">
        <w:r w:rsidRPr="008C2161">
          <w:rPr>
            <w:rFonts w:ascii="Arial" w:eastAsia="Arial" w:hAnsi="Arial" w:cs="Arial"/>
            <w:sz w:val="24"/>
            <w:szCs w:val="20"/>
            <w:lang w:eastAsia="en-GB"/>
          </w:rPr>
          <w:t xml:space="preserve"> </w:t>
        </w:r>
      </w:hyperlink>
      <w:hyperlink r:id="rId850">
        <w:r w:rsidRPr="008C2161">
          <w:rPr>
            <w:rFonts w:ascii="Arial" w:eastAsia="Arial" w:hAnsi="Arial" w:cs="Arial"/>
            <w:color w:val="1155CC"/>
            <w:sz w:val="24"/>
            <w:szCs w:val="20"/>
            <w:lang w:eastAsia="en-GB"/>
          </w:rPr>
          <w:t>Suckler Beef Climate Group,</w:t>
        </w:r>
      </w:hyperlink>
      <w:r w:rsidR="00526CCF" w:rsidRPr="008C2161">
        <w:rPr>
          <w:rFonts w:ascii="Arial" w:eastAsia="Arial" w:hAnsi="Arial" w:cs="Arial"/>
          <w:sz w:val="24"/>
          <w:szCs w:val="20"/>
          <w:lang w:eastAsia="en-GB"/>
        </w:rPr>
        <w:t xml:space="preserve"> researchers </w:t>
      </w:r>
      <w:r w:rsidRPr="008C2161">
        <w:rPr>
          <w:rFonts w:ascii="Arial" w:eastAsia="Arial" w:hAnsi="Arial" w:cs="Arial"/>
          <w:sz w:val="24"/>
          <w:szCs w:val="20"/>
          <w:lang w:eastAsia="en-GB"/>
        </w:rPr>
        <w:t>were commissioned by AHDB to develop a prototype performance dashboard for farmers (</w:t>
      </w:r>
      <w:r w:rsidR="00804114" w:rsidRPr="008C2161">
        <w:rPr>
          <w:rFonts w:ascii="Arial" w:eastAsia="Arial" w:hAnsi="Arial" w:cs="Arial"/>
          <w:sz w:val="24"/>
          <w:szCs w:val="20"/>
          <w:lang w:eastAsia="en-GB"/>
        </w:rPr>
        <w:t xml:space="preserve">value </w:t>
      </w:r>
      <w:r w:rsidRPr="008C2161">
        <w:rPr>
          <w:rFonts w:ascii="Arial" w:eastAsia="Arial" w:hAnsi="Arial" w:cs="Arial"/>
          <w:sz w:val="24"/>
          <w:szCs w:val="20"/>
          <w:lang w:eastAsia="en-GB"/>
        </w:rPr>
        <w:t xml:space="preserve">c.£50k). During the evaluation phase a new metric that measures ‘productive life days’ was tested and </w:t>
      </w:r>
      <w:r w:rsidR="00B13BC9" w:rsidRPr="008C2161">
        <w:rPr>
          <w:rFonts w:ascii="Arial" w:eastAsia="Arial" w:hAnsi="Arial" w:cs="Arial"/>
          <w:sz w:val="24"/>
          <w:szCs w:val="20"/>
          <w:lang w:eastAsia="en-GB"/>
        </w:rPr>
        <w:t xml:space="preserve">developed </w:t>
      </w:r>
      <w:r w:rsidRPr="008C2161">
        <w:rPr>
          <w:rFonts w:ascii="Arial" w:eastAsia="Arial" w:hAnsi="Arial" w:cs="Arial"/>
          <w:sz w:val="24"/>
          <w:szCs w:val="20"/>
          <w:lang w:eastAsia="en-GB"/>
        </w:rPr>
        <w:t xml:space="preserve">using CTS data. This single metric has the potential to rank the technical performance of all cattle herds using statutory data sets </w:t>
      </w:r>
      <w:r w:rsidR="000A6488" w:rsidRPr="008C2161">
        <w:rPr>
          <w:rFonts w:ascii="Arial" w:eastAsia="Arial" w:hAnsi="Arial" w:cs="Arial"/>
          <w:sz w:val="24"/>
          <w:szCs w:val="20"/>
          <w:lang w:eastAsia="en-GB"/>
        </w:rPr>
        <w:t>and</w:t>
      </w:r>
      <w:r w:rsidRPr="008C2161">
        <w:rPr>
          <w:rFonts w:ascii="Arial" w:eastAsia="Arial" w:hAnsi="Arial" w:cs="Arial"/>
          <w:sz w:val="24"/>
          <w:szCs w:val="20"/>
          <w:lang w:eastAsia="en-GB"/>
        </w:rPr>
        <w:t xml:space="preserve"> assesses ‘unproductive days’ by four root causes: (i) mortality; (ii) growth; (iii) fertility</w:t>
      </w:r>
      <w:r w:rsidR="001A6FA5" w:rsidRPr="008C2161">
        <w:rPr>
          <w:rFonts w:ascii="Arial" w:eastAsia="Arial" w:hAnsi="Arial" w:cs="Arial"/>
          <w:sz w:val="24"/>
          <w:szCs w:val="20"/>
          <w:lang w:eastAsia="en-GB"/>
        </w:rPr>
        <w:t>,</w:t>
      </w:r>
      <w:r w:rsidRPr="008C2161">
        <w:rPr>
          <w:rFonts w:ascii="Arial" w:eastAsia="Arial" w:hAnsi="Arial" w:cs="Arial"/>
          <w:sz w:val="24"/>
          <w:szCs w:val="20"/>
          <w:lang w:eastAsia="en-GB"/>
        </w:rPr>
        <w:t xml:space="preserve"> </w:t>
      </w:r>
      <w:r w:rsidR="000A6488" w:rsidRPr="008C2161">
        <w:rPr>
          <w:rFonts w:ascii="Arial" w:eastAsia="Arial" w:hAnsi="Arial" w:cs="Arial"/>
          <w:sz w:val="24"/>
          <w:szCs w:val="20"/>
          <w:lang w:eastAsia="en-GB"/>
        </w:rPr>
        <w:t>and</w:t>
      </w:r>
      <w:r w:rsidRPr="008C2161">
        <w:rPr>
          <w:rFonts w:ascii="Arial" w:eastAsia="Arial" w:hAnsi="Arial" w:cs="Arial"/>
          <w:sz w:val="24"/>
          <w:szCs w:val="20"/>
          <w:lang w:eastAsia="en-GB"/>
        </w:rPr>
        <w:t xml:space="preserve"> (iv) end of productive life. </w:t>
      </w:r>
    </w:p>
    <w:p w14:paraId="6434DE90" w14:textId="77777777" w:rsidR="00035AEE" w:rsidRPr="008C2161" w:rsidRDefault="00035AEE"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0DFF20B5" w14:textId="4AEDD29E" w:rsidR="00E12D2C" w:rsidRPr="008C216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8C2161">
        <w:rPr>
          <w:rFonts w:ascii="Arial" w:eastAsia="Arial" w:hAnsi="Arial" w:cs="Arial"/>
          <w:sz w:val="24"/>
          <w:szCs w:val="20"/>
          <w:lang w:eastAsia="en-GB"/>
        </w:rPr>
        <w:t>Both greenhouse gas emissions and production costs can be allocated to assess waste emissions and expenditure across a herd (and root causes of inefficiency), farming system, region, or at national level. In addition, a prototype interactive, web-based app was developed showing more traditional key performance indicators. The work for AHDB was demonstrated to S</w:t>
      </w:r>
      <w:r w:rsidR="00F209D7" w:rsidRPr="008C2161">
        <w:rPr>
          <w:rFonts w:ascii="Arial" w:eastAsia="Arial" w:hAnsi="Arial" w:cs="Arial"/>
          <w:sz w:val="24"/>
          <w:szCs w:val="20"/>
          <w:lang w:eastAsia="en-GB"/>
        </w:rPr>
        <w:t xml:space="preserve">cottish </w:t>
      </w:r>
      <w:r w:rsidRPr="008C2161">
        <w:rPr>
          <w:rFonts w:ascii="Arial" w:eastAsia="Arial" w:hAnsi="Arial" w:cs="Arial"/>
          <w:sz w:val="24"/>
          <w:szCs w:val="20"/>
          <w:lang w:eastAsia="en-GB"/>
        </w:rPr>
        <w:t>G</w:t>
      </w:r>
      <w:r w:rsidR="00F209D7" w:rsidRPr="008C2161">
        <w:rPr>
          <w:rFonts w:ascii="Arial" w:eastAsia="Arial" w:hAnsi="Arial" w:cs="Arial"/>
          <w:sz w:val="24"/>
          <w:szCs w:val="20"/>
          <w:lang w:eastAsia="en-GB"/>
        </w:rPr>
        <w:t>overnment</w:t>
      </w:r>
      <w:r w:rsidRPr="008C2161">
        <w:rPr>
          <w:rFonts w:ascii="Arial" w:eastAsia="Arial" w:hAnsi="Arial" w:cs="Arial"/>
          <w:sz w:val="24"/>
          <w:szCs w:val="20"/>
          <w:lang w:eastAsia="en-GB"/>
        </w:rPr>
        <w:t xml:space="preserve"> officials and ScotEID</w:t>
      </w:r>
      <w:r w:rsidR="00F209D7" w:rsidRPr="008C2161">
        <w:rPr>
          <w:rFonts w:ascii="Arial" w:eastAsia="Arial" w:hAnsi="Arial" w:cs="Arial"/>
          <w:sz w:val="24"/>
          <w:szCs w:val="20"/>
          <w:lang w:eastAsia="en-GB"/>
        </w:rPr>
        <w:t>,</w:t>
      </w:r>
      <w:r w:rsidRPr="008C2161">
        <w:rPr>
          <w:rFonts w:ascii="Arial" w:eastAsia="Arial" w:hAnsi="Arial" w:cs="Arial"/>
          <w:sz w:val="24"/>
          <w:szCs w:val="20"/>
          <w:lang w:eastAsia="en-GB"/>
        </w:rPr>
        <w:t xml:space="preserve"> and the productive day metrics have subsequently been extracted for Scottish herds for 2015-21. Using th</w:t>
      </w:r>
      <w:r w:rsidR="00035AEE" w:rsidRPr="008C2161">
        <w:rPr>
          <w:rFonts w:ascii="Arial" w:eastAsia="Arial" w:hAnsi="Arial" w:cs="Arial"/>
          <w:sz w:val="24"/>
          <w:szCs w:val="20"/>
          <w:lang w:eastAsia="en-GB"/>
        </w:rPr>
        <w:t>e</w:t>
      </w:r>
      <w:r w:rsidRPr="008C2161">
        <w:rPr>
          <w:rFonts w:ascii="Arial" w:eastAsia="Arial" w:hAnsi="Arial" w:cs="Arial"/>
          <w:sz w:val="24"/>
          <w:szCs w:val="20"/>
          <w:lang w:eastAsia="en-GB"/>
        </w:rPr>
        <w:t>s</w:t>
      </w:r>
      <w:r w:rsidR="00035AEE" w:rsidRPr="008C2161">
        <w:rPr>
          <w:rFonts w:ascii="Arial" w:eastAsia="Arial" w:hAnsi="Arial" w:cs="Arial"/>
          <w:sz w:val="24"/>
          <w:szCs w:val="20"/>
          <w:lang w:eastAsia="en-GB"/>
        </w:rPr>
        <w:t>e</w:t>
      </w:r>
      <w:r w:rsidRPr="008C2161">
        <w:rPr>
          <w:rFonts w:ascii="Arial" w:eastAsia="Arial" w:hAnsi="Arial" w:cs="Arial"/>
          <w:sz w:val="24"/>
          <w:szCs w:val="20"/>
          <w:lang w:eastAsia="en-GB"/>
        </w:rPr>
        <w:t xml:space="preserve"> new data, extract summaries have already been provided to the S</w:t>
      </w:r>
      <w:r w:rsidR="005E2A79" w:rsidRPr="008C2161">
        <w:rPr>
          <w:rFonts w:ascii="Arial" w:eastAsia="Arial" w:hAnsi="Arial" w:cs="Arial"/>
          <w:sz w:val="24"/>
          <w:szCs w:val="20"/>
          <w:lang w:eastAsia="en-GB"/>
        </w:rPr>
        <w:t xml:space="preserve">cottish </w:t>
      </w:r>
      <w:r w:rsidRPr="008C2161">
        <w:rPr>
          <w:rFonts w:ascii="Arial" w:eastAsia="Arial" w:hAnsi="Arial" w:cs="Arial"/>
          <w:sz w:val="24"/>
          <w:szCs w:val="20"/>
          <w:lang w:eastAsia="en-GB"/>
        </w:rPr>
        <w:t>G</w:t>
      </w:r>
      <w:r w:rsidR="005E2A79" w:rsidRPr="008C2161">
        <w:rPr>
          <w:rFonts w:ascii="Arial" w:eastAsia="Arial" w:hAnsi="Arial" w:cs="Arial"/>
          <w:sz w:val="24"/>
          <w:szCs w:val="20"/>
          <w:lang w:eastAsia="en-GB"/>
        </w:rPr>
        <w:t>overnment</w:t>
      </w:r>
      <w:r w:rsidRPr="008C2161">
        <w:rPr>
          <w:rFonts w:ascii="Arial" w:eastAsia="Arial" w:hAnsi="Arial" w:cs="Arial"/>
          <w:sz w:val="24"/>
          <w:szCs w:val="20"/>
          <w:lang w:eastAsia="en-GB"/>
        </w:rPr>
        <w:t xml:space="preserve"> to support the climate change plan update process. The data processes will also underpin ‘modelling the socio-economic, greenhouse gas and natural capital impacts of land use policy and opportunities' in the </w:t>
      </w:r>
      <w:r w:rsidR="00F7713C" w:rsidRPr="008C2161">
        <w:rPr>
          <w:rFonts w:ascii="Arial" w:eastAsia="Arial" w:hAnsi="Arial" w:cs="Arial"/>
          <w:sz w:val="24"/>
          <w:szCs w:val="20"/>
          <w:lang w:eastAsia="en-GB"/>
        </w:rPr>
        <w:t xml:space="preserve">SRP </w:t>
      </w:r>
      <w:r w:rsidRPr="008C2161">
        <w:rPr>
          <w:rFonts w:ascii="Arial" w:eastAsia="Arial" w:hAnsi="Arial" w:cs="Arial"/>
          <w:sz w:val="24"/>
          <w:szCs w:val="20"/>
          <w:lang w:eastAsia="en-GB"/>
        </w:rPr>
        <w:t>2022-27.</w:t>
      </w:r>
    </w:p>
    <w:p w14:paraId="2EF7BF1C" w14:textId="77777777" w:rsidR="009475D9" w:rsidRDefault="00E12D2C"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C35148">
        <w:rPr>
          <w:rFonts w:ascii="Arial" w:hAnsi="Arial" w:cs="Arial"/>
          <w:noProof/>
          <w:sz w:val="24"/>
          <w:szCs w:val="24"/>
          <w:lang w:eastAsia="en-GB"/>
        </w:rPr>
        <w:lastRenderedPageBreak/>
        <w:drawing>
          <wp:anchor distT="0" distB="0" distL="114300" distR="114300" simplePos="0" relativeHeight="251658247" behindDoc="0" locked="0" layoutInCell="1" allowOverlap="1" wp14:anchorId="1AEEE32D" wp14:editId="3C849E27">
            <wp:simplePos x="0" y="0"/>
            <wp:positionH relativeFrom="margin">
              <wp:align>left</wp:align>
            </wp:positionH>
            <wp:positionV relativeFrom="paragraph">
              <wp:posOffset>2142490</wp:posOffset>
            </wp:positionV>
            <wp:extent cx="3581400" cy="2030730"/>
            <wp:effectExtent l="0" t="0" r="0" b="0"/>
            <wp:wrapSquare wrapText="bothSides"/>
            <wp:docPr id="39" name="Picture 2">
              <a:extLst xmlns:a="http://schemas.openxmlformats.org/drawingml/2006/main">
                <a:ext uri="{FF2B5EF4-FFF2-40B4-BE49-F238E27FC236}">
                  <a16:creationId xmlns:a16="http://schemas.microsoft.com/office/drawing/2014/main" id="{5ECB774E-9503-611A-4FEE-1E6F70283D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ECB774E-9503-611A-4FEE-1E6F70283DB0}"/>
                        </a:ext>
                      </a:extLst>
                    </pic:cNvPr>
                    <pic:cNvPicPr>
                      <a:picLocks noChangeAspect="1"/>
                    </pic:cNvPicPr>
                  </pic:nvPicPr>
                  <pic:blipFill rotWithShape="1">
                    <a:blip r:embed="rId851" cstate="print">
                      <a:extLst>
                        <a:ext uri="{28A0092B-C50C-407E-A947-70E740481C1C}">
                          <a14:useLocalDpi xmlns:a14="http://schemas.microsoft.com/office/drawing/2010/main" val="0"/>
                        </a:ext>
                      </a:extLst>
                    </a:blip>
                    <a:srcRect b="11164"/>
                    <a:stretch/>
                  </pic:blipFill>
                  <pic:spPr bwMode="auto">
                    <a:xfrm>
                      <a:off x="0" y="0"/>
                      <a:ext cx="3583125" cy="2032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6232" w:rsidRPr="00C35148">
        <w:rPr>
          <w:rFonts w:ascii="Arial" w:eastAsia="Arial" w:hAnsi="Arial" w:cs="Arial"/>
          <w:b/>
          <w:sz w:val="24"/>
          <w:szCs w:val="20"/>
          <w:lang w:eastAsia="en-GB"/>
        </w:rPr>
        <w:t xml:space="preserve">Improving climate change foresight to support innovation and adaptation </w:t>
      </w:r>
      <w:r w:rsidR="00A76232" w:rsidRPr="00C35148">
        <w:rPr>
          <w:rFonts w:ascii="Arial" w:eastAsia="Arial" w:hAnsi="Arial" w:cs="Arial"/>
          <w:sz w:val="24"/>
          <w:szCs w:val="20"/>
          <w:lang w:eastAsia="en-GB"/>
        </w:rPr>
        <w:t xml:space="preserve">Communicating how climate change will manifest itself in terms of altered agrometeorological conditions </w:t>
      </w:r>
      <w:r w:rsidR="00880F69" w:rsidRPr="00C35148">
        <w:rPr>
          <w:rFonts w:ascii="Arial" w:eastAsia="Arial" w:hAnsi="Arial" w:cs="Arial"/>
          <w:sz w:val="24"/>
          <w:szCs w:val="20"/>
          <w:lang w:eastAsia="en-GB"/>
        </w:rPr>
        <w:t xml:space="preserve">which could </w:t>
      </w:r>
      <w:r w:rsidR="00A76232" w:rsidRPr="00C35148">
        <w:rPr>
          <w:rFonts w:ascii="Arial" w:eastAsia="Arial" w:hAnsi="Arial" w:cs="Arial"/>
          <w:sz w:val="24"/>
          <w:szCs w:val="20"/>
          <w:lang w:eastAsia="en-GB"/>
        </w:rPr>
        <w:t xml:space="preserve">influencing land management decisions and </w:t>
      </w:r>
      <w:r w:rsidR="00880F69" w:rsidRPr="00C35148">
        <w:rPr>
          <w:rFonts w:ascii="Arial" w:eastAsia="Arial" w:hAnsi="Arial" w:cs="Arial"/>
          <w:sz w:val="24"/>
          <w:szCs w:val="20"/>
          <w:lang w:eastAsia="en-GB"/>
        </w:rPr>
        <w:t xml:space="preserve">consequences for </w:t>
      </w:r>
      <w:r w:rsidR="00A76232" w:rsidRPr="00C35148">
        <w:rPr>
          <w:rFonts w:ascii="Arial" w:eastAsia="Arial" w:hAnsi="Arial" w:cs="Arial"/>
          <w:sz w:val="24"/>
          <w:szCs w:val="20"/>
          <w:lang w:eastAsia="en-GB"/>
        </w:rPr>
        <w:t xml:space="preserve">supply chain is a key step in supporting innovation and adaptation by the land use sector. The development of </w:t>
      </w:r>
      <w:r w:rsidR="000E2F05" w:rsidRPr="00C35148">
        <w:rPr>
          <w:rFonts w:ascii="Arial" w:eastAsia="Arial" w:hAnsi="Arial" w:cs="Arial"/>
          <w:sz w:val="24"/>
          <w:szCs w:val="20"/>
          <w:lang w:eastAsia="en-GB"/>
        </w:rPr>
        <w:t xml:space="preserve">over </w:t>
      </w:r>
      <w:r w:rsidR="00A76232" w:rsidRPr="00C35148">
        <w:rPr>
          <w:rFonts w:ascii="Arial" w:eastAsia="Arial" w:hAnsi="Arial" w:cs="Arial"/>
          <w:sz w:val="24"/>
          <w:szCs w:val="20"/>
          <w:lang w:eastAsia="en-GB"/>
        </w:rPr>
        <w:t>30 agrometeorological indicators estimated using the</w:t>
      </w:r>
      <w:hyperlink r:id="rId852">
        <w:r w:rsidR="00A76232" w:rsidRPr="00C35148">
          <w:rPr>
            <w:rFonts w:ascii="Arial" w:eastAsia="Arial" w:hAnsi="Arial" w:cs="Arial"/>
            <w:sz w:val="24"/>
            <w:szCs w:val="20"/>
            <w:lang w:eastAsia="en-GB"/>
          </w:rPr>
          <w:t xml:space="preserve"> </w:t>
        </w:r>
      </w:hyperlink>
      <w:hyperlink r:id="rId853">
        <w:r w:rsidR="00A76232" w:rsidRPr="00C35148">
          <w:rPr>
            <w:rFonts w:ascii="Arial" w:eastAsia="Arial" w:hAnsi="Arial" w:cs="Arial"/>
            <w:color w:val="1155CC"/>
            <w:sz w:val="24"/>
            <w:szCs w:val="20"/>
            <w:lang w:eastAsia="en-GB"/>
          </w:rPr>
          <w:t>UKCP18</w:t>
        </w:r>
      </w:hyperlink>
      <w:r w:rsidR="00A76232" w:rsidRPr="00C35148">
        <w:rPr>
          <w:rFonts w:ascii="Arial" w:eastAsia="Arial" w:hAnsi="Arial" w:cs="Arial"/>
          <w:sz w:val="24"/>
          <w:szCs w:val="20"/>
          <w:lang w:eastAsia="en-GB"/>
        </w:rPr>
        <w:t xml:space="preserve"> climate projections at a 1km resolution from 1960 – 2098 for the whole of the UK has enabled the visualisation of future conditions within which land uses will likely need to operate. This information has been aligned with research assessing</w:t>
      </w:r>
      <w:hyperlink r:id="rId854">
        <w:r w:rsidR="00A76232" w:rsidRPr="00C35148">
          <w:rPr>
            <w:rFonts w:ascii="Arial" w:eastAsia="Arial" w:hAnsi="Arial" w:cs="Arial"/>
            <w:sz w:val="24"/>
            <w:szCs w:val="20"/>
            <w:lang w:eastAsia="en-GB"/>
          </w:rPr>
          <w:t xml:space="preserve"> </w:t>
        </w:r>
      </w:hyperlink>
      <w:hyperlink r:id="rId855">
        <w:r w:rsidR="00A76232" w:rsidRPr="00C35148">
          <w:rPr>
            <w:rFonts w:ascii="Arial" w:eastAsia="Arial" w:hAnsi="Arial" w:cs="Arial"/>
            <w:color w:val="1155CC"/>
            <w:sz w:val="24"/>
            <w:szCs w:val="20"/>
            <w:lang w:eastAsia="en-GB"/>
          </w:rPr>
          <w:t>climate change impacts on barley</w:t>
        </w:r>
      </w:hyperlink>
      <w:r w:rsidR="00A76232" w:rsidRPr="00C35148">
        <w:rPr>
          <w:rFonts w:ascii="Arial" w:eastAsia="Arial" w:hAnsi="Arial" w:cs="Arial"/>
          <w:sz w:val="24"/>
          <w:szCs w:val="20"/>
          <w:lang w:eastAsia="en-GB"/>
        </w:rPr>
        <w:t xml:space="preserve"> and utilised by land use stakeholders (e.g. S</w:t>
      </w:r>
      <w:r w:rsidR="000E2F05" w:rsidRPr="00C35148">
        <w:rPr>
          <w:rFonts w:ascii="Arial" w:eastAsia="Arial" w:hAnsi="Arial" w:cs="Arial"/>
          <w:sz w:val="24"/>
          <w:szCs w:val="20"/>
          <w:lang w:eastAsia="en-GB"/>
        </w:rPr>
        <w:t xml:space="preserve">cotch </w:t>
      </w:r>
      <w:r w:rsidR="00A76232" w:rsidRPr="00C35148">
        <w:rPr>
          <w:rFonts w:ascii="Arial" w:eastAsia="Arial" w:hAnsi="Arial" w:cs="Arial"/>
          <w:sz w:val="24"/>
          <w:szCs w:val="20"/>
          <w:lang w:eastAsia="en-GB"/>
        </w:rPr>
        <w:t>W</w:t>
      </w:r>
      <w:r w:rsidR="000E2F05" w:rsidRPr="00C35148">
        <w:rPr>
          <w:rFonts w:ascii="Arial" w:eastAsia="Arial" w:hAnsi="Arial" w:cs="Arial"/>
          <w:sz w:val="24"/>
          <w:szCs w:val="20"/>
          <w:lang w:eastAsia="en-GB"/>
        </w:rPr>
        <w:t xml:space="preserve">hisky </w:t>
      </w:r>
      <w:r w:rsidR="00A76232" w:rsidRPr="00C35148">
        <w:rPr>
          <w:rFonts w:ascii="Arial" w:eastAsia="Arial" w:hAnsi="Arial" w:cs="Arial"/>
          <w:sz w:val="24"/>
          <w:szCs w:val="20"/>
          <w:lang w:eastAsia="en-GB"/>
        </w:rPr>
        <w:t>R</w:t>
      </w:r>
      <w:r w:rsidR="000E2F05" w:rsidRPr="00C35148">
        <w:rPr>
          <w:rFonts w:ascii="Arial" w:eastAsia="Arial" w:hAnsi="Arial" w:cs="Arial"/>
          <w:sz w:val="24"/>
          <w:szCs w:val="20"/>
          <w:lang w:eastAsia="en-GB"/>
        </w:rPr>
        <w:t xml:space="preserve">esearch </w:t>
      </w:r>
      <w:r w:rsidR="00A76232" w:rsidRPr="00C35148">
        <w:rPr>
          <w:rFonts w:ascii="Arial" w:eastAsia="Arial" w:hAnsi="Arial" w:cs="Arial"/>
          <w:sz w:val="24"/>
          <w:szCs w:val="20"/>
          <w:lang w:eastAsia="en-GB"/>
        </w:rPr>
        <w:t>I</w:t>
      </w:r>
      <w:r w:rsidR="000E2F05" w:rsidRPr="00C35148">
        <w:rPr>
          <w:rFonts w:ascii="Arial" w:eastAsia="Arial" w:hAnsi="Arial" w:cs="Arial"/>
          <w:sz w:val="24"/>
          <w:szCs w:val="20"/>
          <w:lang w:eastAsia="en-GB"/>
        </w:rPr>
        <w:t>nstitute</w:t>
      </w:r>
      <w:r w:rsidR="00A76232" w:rsidRPr="00C35148">
        <w:rPr>
          <w:rFonts w:ascii="Arial" w:eastAsia="Arial" w:hAnsi="Arial" w:cs="Arial"/>
          <w:sz w:val="24"/>
          <w:szCs w:val="20"/>
          <w:lang w:eastAsia="en-GB"/>
        </w:rPr>
        <w:t xml:space="preserve">, World Distilled Spirits Conference) to enable improved adaptation planning. Time series animations of the Agrometeorological Indicators have been used in presentations to the Scottish and UK Governments, stakeholder and </w:t>
      </w:r>
      <w:r w:rsidR="00FE2B67" w:rsidRPr="00C35148">
        <w:rPr>
          <w:rFonts w:ascii="Arial" w:eastAsia="Arial" w:hAnsi="Arial" w:cs="Arial"/>
          <w:sz w:val="24"/>
          <w:szCs w:val="20"/>
          <w:lang w:eastAsia="en-GB"/>
        </w:rPr>
        <w:t xml:space="preserve">at </w:t>
      </w:r>
      <w:r w:rsidR="00A76232" w:rsidRPr="00C35148">
        <w:rPr>
          <w:rFonts w:ascii="Arial" w:eastAsia="Arial" w:hAnsi="Arial" w:cs="Arial"/>
          <w:sz w:val="24"/>
          <w:szCs w:val="20"/>
          <w:lang w:eastAsia="en-GB"/>
        </w:rPr>
        <w:t>public events</w:t>
      </w:r>
      <w:r w:rsidR="00FE2B67" w:rsidRPr="00C35148">
        <w:rPr>
          <w:rFonts w:ascii="Arial" w:eastAsia="Arial" w:hAnsi="Arial" w:cs="Arial"/>
          <w:sz w:val="24"/>
          <w:szCs w:val="20"/>
          <w:lang w:eastAsia="en-GB"/>
        </w:rPr>
        <w:t xml:space="preserve"> including COP26 public Green Zone</w:t>
      </w:r>
      <w:r w:rsidR="00570BD6" w:rsidRPr="00C35148">
        <w:rPr>
          <w:rFonts w:ascii="Arial" w:eastAsia="Arial" w:hAnsi="Arial" w:cs="Arial"/>
          <w:sz w:val="24"/>
          <w:szCs w:val="20"/>
          <w:lang w:eastAsia="en-GB"/>
        </w:rPr>
        <w:t xml:space="preserve"> and TB Macaulay Lecture exhibition at which the First Minister was an attendee (November 2021)</w:t>
      </w:r>
      <w:r w:rsidR="00A76232" w:rsidRPr="00C35148">
        <w:rPr>
          <w:rFonts w:ascii="Arial" w:eastAsia="Arial" w:hAnsi="Arial" w:cs="Arial"/>
          <w:sz w:val="24"/>
          <w:szCs w:val="20"/>
          <w:lang w:eastAsia="en-GB"/>
        </w:rPr>
        <w:t>. The underpinning development of this capability (high resolution spatial and temporal data</w:t>
      </w:r>
      <w:r w:rsidR="005163CE" w:rsidRPr="00C35148">
        <w:rPr>
          <w:rFonts w:ascii="Arial" w:eastAsia="Arial" w:hAnsi="Arial" w:cs="Arial"/>
          <w:sz w:val="24"/>
          <w:szCs w:val="20"/>
          <w:lang w:eastAsia="en-GB"/>
        </w:rPr>
        <w:t xml:space="preserve"> </w:t>
      </w:r>
      <w:r w:rsidR="00A76232" w:rsidRPr="00C35148">
        <w:rPr>
          <w:rFonts w:ascii="Arial" w:eastAsia="Arial" w:hAnsi="Arial" w:cs="Arial"/>
          <w:sz w:val="24"/>
          <w:szCs w:val="20"/>
          <w:lang w:eastAsia="en-GB"/>
        </w:rPr>
        <w:t>sets, calculation and mapping) enabled additional impact assessments of climate change on</w:t>
      </w:r>
      <w:hyperlink r:id="rId856">
        <w:r w:rsidR="00A76232" w:rsidRPr="00C35148">
          <w:rPr>
            <w:rFonts w:ascii="Arial" w:eastAsia="Arial" w:hAnsi="Arial" w:cs="Arial"/>
            <w:sz w:val="24"/>
            <w:szCs w:val="20"/>
            <w:lang w:eastAsia="en-GB"/>
          </w:rPr>
          <w:t xml:space="preserve"> </w:t>
        </w:r>
      </w:hyperlink>
      <w:hyperlink r:id="rId857">
        <w:r w:rsidR="00A76232" w:rsidRPr="00C35148">
          <w:rPr>
            <w:rFonts w:ascii="Arial" w:eastAsia="Arial" w:hAnsi="Arial" w:cs="Arial"/>
            <w:color w:val="1155CC"/>
            <w:sz w:val="24"/>
            <w:szCs w:val="20"/>
            <w:lang w:eastAsia="en-GB"/>
          </w:rPr>
          <w:t>private water supplies,</w:t>
        </w:r>
      </w:hyperlink>
      <w:r w:rsidR="00A76232" w:rsidRPr="00C35148">
        <w:rPr>
          <w:rFonts w:ascii="Arial" w:eastAsia="Arial" w:hAnsi="Arial" w:cs="Arial"/>
          <w:sz w:val="24"/>
          <w:szCs w:val="20"/>
          <w:lang w:eastAsia="en-GB"/>
        </w:rPr>
        <w:t xml:space="preserve"> the</w:t>
      </w:r>
      <w:hyperlink r:id="rId858">
        <w:r w:rsidR="00A76232" w:rsidRPr="00C35148">
          <w:rPr>
            <w:rFonts w:ascii="Arial" w:eastAsia="Arial" w:hAnsi="Arial" w:cs="Arial"/>
            <w:sz w:val="24"/>
            <w:szCs w:val="20"/>
            <w:lang w:eastAsia="en-GB"/>
          </w:rPr>
          <w:t xml:space="preserve"> </w:t>
        </w:r>
      </w:hyperlink>
      <w:hyperlink r:id="rId859">
        <w:r w:rsidR="00A76232" w:rsidRPr="00C35148">
          <w:rPr>
            <w:rFonts w:ascii="Arial" w:eastAsia="Arial" w:hAnsi="Arial" w:cs="Arial"/>
            <w:color w:val="1155CC"/>
            <w:sz w:val="24"/>
            <w:szCs w:val="20"/>
            <w:lang w:eastAsia="en-GB"/>
          </w:rPr>
          <w:t>buffering capacity of Scotland’s wetlands</w:t>
        </w:r>
      </w:hyperlink>
      <w:r w:rsidR="00A76232" w:rsidRPr="00C35148">
        <w:rPr>
          <w:rFonts w:ascii="Arial" w:eastAsia="Arial" w:hAnsi="Arial" w:cs="Arial"/>
          <w:sz w:val="24"/>
          <w:szCs w:val="20"/>
          <w:lang w:eastAsia="en-GB"/>
        </w:rPr>
        <w:t xml:space="preserve"> to high and low water flow (CREW),</w:t>
      </w:r>
      <w:hyperlink r:id="rId860">
        <w:r w:rsidR="00A76232" w:rsidRPr="00C35148">
          <w:rPr>
            <w:rFonts w:ascii="Arial" w:eastAsia="Arial" w:hAnsi="Arial" w:cs="Arial"/>
            <w:sz w:val="24"/>
            <w:szCs w:val="20"/>
            <w:lang w:eastAsia="en-GB"/>
          </w:rPr>
          <w:t xml:space="preserve"> </w:t>
        </w:r>
      </w:hyperlink>
      <w:hyperlink r:id="rId861">
        <w:r w:rsidR="00A76232" w:rsidRPr="00C35148">
          <w:rPr>
            <w:rFonts w:ascii="Arial" w:eastAsia="Arial" w:hAnsi="Arial" w:cs="Arial"/>
            <w:color w:val="1155CC"/>
            <w:sz w:val="24"/>
            <w:szCs w:val="20"/>
            <w:lang w:eastAsia="en-GB"/>
          </w:rPr>
          <w:t>snow cover</w:t>
        </w:r>
      </w:hyperlink>
      <w:r w:rsidR="00A76232" w:rsidRPr="00C35148">
        <w:rPr>
          <w:rFonts w:ascii="Arial" w:eastAsia="Arial" w:hAnsi="Arial" w:cs="Arial"/>
          <w:sz w:val="24"/>
          <w:szCs w:val="20"/>
          <w:lang w:eastAsia="en-GB"/>
        </w:rPr>
        <w:t xml:space="preserve"> (CXC and CNPA) and the</w:t>
      </w:r>
      <w:hyperlink r:id="rId862">
        <w:r w:rsidR="00A76232" w:rsidRPr="00C35148">
          <w:rPr>
            <w:rFonts w:ascii="Arial" w:eastAsia="Arial" w:hAnsi="Arial" w:cs="Arial"/>
            <w:sz w:val="24"/>
            <w:szCs w:val="20"/>
            <w:lang w:eastAsia="en-GB"/>
          </w:rPr>
          <w:t xml:space="preserve"> </w:t>
        </w:r>
      </w:hyperlink>
      <w:hyperlink r:id="rId863">
        <w:r w:rsidR="00A76232" w:rsidRPr="00C35148">
          <w:rPr>
            <w:rFonts w:ascii="Arial" w:eastAsia="Arial" w:hAnsi="Arial" w:cs="Arial"/>
            <w:color w:val="1155CC"/>
            <w:sz w:val="24"/>
            <w:szCs w:val="20"/>
            <w:lang w:eastAsia="en-GB"/>
          </w:rPr>
          <w:t>Land Capability for Agriculture</w:t>
        </w:r>
      </w:hyperlink>
      <w:r w:rsidR="00A76232" w:rsidRPr="00C35148">
        <w:rPr>
          <w:rFonts w:ascii="Arial" w:eastAsia="Arial" w:hAnsi="Arial" w:cs="Arial"/>
          <w:sz w:val="24"/>
          <w:szCs w:val="20"/>
          <w:lang w:eastAsia="en-GB"/>
        </w:rPr>
        <w:t xml:space="preserve"> under future climates (CXC).</w:t>
      </w:r>
    </w:p>
    <w:p w14:paraId="5864A704" w14:textId="77777777" w:rsidR="009475D9" w:rsidRDefault="009475D9"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p>
    <w:p w14:paraId="26A7C322" w14:textId="4A399AC1" w:rsidR="00A76232" w:rsidRPr="009475D9" w:rsidRDefault="00C06D8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sz w:val="24"/>
          <w:szCs w:val="20"/>
          <w:lang w:eastAsia="en-GB"/>
        </w:rPr>
      </w:pPr>
      <w:r w:rsidRPr="00C35148">
        <w:rPr>
          <w:rFonts w:ascii="Arial" w:eastAsia="Arial" w:hAnsi="Arial" w:cs="Arial"/>
          <w:b/>
          <w:sz w:val="24"/>
          <w:szCs w:val="20"/>
          <w:lang w:eastAsia="en-GB"/>
        </w:rPr>
        <w:t>2.</w:t>
      </w:r>
      <w:r w:rsidR="003554FE">
        <w:rPr>
          <w:rFonts w:ascii="Arial" w:eastAsia="Arial" w:hAnsi="Arial" w:cs="Arial"/>
          <w:b/>
          <w:sz w:val="24"/>
          <w:szCs w:val="20"/>
          <w:lang w:eastAsia="en-GB"/>
        </w:rPr>
        <w:t>2</w:t>
      </w:r>
      <w:r w:rsidRPr="00C35148">
        <w:rPr>
          <w:rFonts w:ascii="Arial" w:eastAsia="Arial" w:hAnsi="Arial" w:cs="Arial"/>
          <w:b/>
          <w:sz w:val="24"/>
          <w:szCs w:val="20"/>
          <w:lang w:eastAsia="en-GB"/>
        </w:rPr>
        <w:t xml:space="preserve">.3 </w:t>
      </w:r>
      <w:r w:rsidR="00CC56E4" w:rsidRPr="00C35148">
        <w:rPr>
          <w:rFonts w:ascii="Arial" w:eastAsia="Arial" w:hAnsi="Arial" w:cs="Arial"/>
          <w:b/>
          <w:sz w:val="24"/>
          <w:szCs w:val="20"/>
          <w:lang w:eastAsia="en-GB"/>
        </w:rPr>
        <w:t>COLLABORATIVE AND MULTIDISCIPLINARY RESEARCH</w:t>
      </w:r>
    </w:p>
    <w:p w14:paraId="0CF5B0B1" w14:textId="77777777" w:rsidR="00A76232" w:rsidRPr="00C3514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488838C3" w14:textId="77777777" w:rsidR="00A76232" w:rsidRPr="003C6F1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3C6F14">
        <w:rPr>
          <w:rFonts w:ascii="Arial" w:eastAsia="Arial" w:hAnsi="Arial" w:cs="Arial"/>
          <w:b/>
          <w:sz w:val="24"/>
          <w:szCs w:val="20"/>
          <w:lang w:eastAsia="en-GB"/>
        </w:rPr>
        <w:t>Control of Potato Blackleg</w:t>
      </w:r>
    </w:p>
    <w:p w14:paraId="2CF66F1A" w14:textId="7B8D52CB" w:rsidR="00A76232" w:rsidRPr="003C6F1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3C6F14">
        <w:rPr>
          <w:rFonts w:ascii="Arial" w:eastAsia="Arial" w:hAnsi="Arial" w:cs="Arial"/>
          <w:sz w:val="24"/>
          <w:szCs w:val="20"/>
          <w:lang w:eastAsia="en-GB"/>
        </w:rPr>
        <w:t xml:space="preserve">Research relating to the control of blackleg of potato within the SRP led to a major multi-funder (BBSRC, Defra, </w:t>
      </w:r>
      <w:r w:rsidR="009F244D" w:rsidRPr="003C6F14">
        <w:rPr>
          <w:rFonts w:ascii="Arial" w:eastAsia="Arial" w:hAnsi="Arial" w:cs="Arial"/>
          <w:sz w:val="24"/>
          <w:szCs w:val="20"/>
          <w:lang w:eastAsia="en-GB"/>
        </w:rPr>
        <w:t>NERC,</w:t>
      </w:r>
      <w:r w:rsidRPr="003C6F14">
        <w:rPr>
          <w:rFonts w:ascii="Arial" w:eastAsia="Arial" w:hAnsi="Arial" w:cs="Arial"/>
          <w:sz w:val="24"/>
          <w:szCs w:val="20"/>
          <w:lang w:eastAsia="en-GB"/>
        </w:rPr>
        <w:t xml:space="preserve"> and Scottish Government) research project </w:t>
      </w:r>
      <w:r w:rsidR="003B71D4" w:rsidRPr="003C6F14">
        <w:rPr>
          <w:rFonts w:ascii="Arial" w:eastAsia="Arial" w:hAnsi="Arial" w:cs="Arial"/>
          <w:sz w:val="24"/>
          <w:szCs w:val="20"/>
          <w:lang w:eastAsia="en-GB"/>
        </w:rPr>
        <w:t xml:space="preserve">(total value </w:t>
      </w:r>
      <w:r w:rsidRPr="003C6F14">
        <w:rPr>
          <w:rFonts w:ascii="Arial" w:eastAsia="Arial" w:hAnsi="Arial" w:cs="Arial"/>
          <w:sz w:val="24"/>
          <w:szCs w:val="20"/>
          <w:lang w:eastAsia="en-GB"/>
        </w:rPr>
        <w:t>£2.2M</w:t>
      </w:r>
      <w:r w:rsidR="003B71D4" w:rsidRPr="003C6F14">
        <w:rPr>
          <w:rFonts w:ascii="Arial" w:eastAsia="Arial" w:hAnsi="Arial" w:cs="Arial"/>
          <w:sz w:val="24"/>
          <w:szCs w:val="20"/>
          <w:lang w:eastAsia="en-GB"/>
        </w:rPr>
        <w:t>)</w:t>
      </w:r>
      <w:r w:rsidRPr="003C6F14">
        <w:rPr>
          <w:rFonts w:ascii="Arial" w:eastAsia="Arial" w:hAnsi="Arial" w:cs="Arial"/>
          <w:sz w:val="24"/>
          <w:szCs w:val="20"/>
          <w:lang w:eastAsia="en-GB"/>
        </w:rPr>
        <w:t xml:space="preserve"> as part of the Bacteria Plant Diseases Programme through the Strategic Priorities Fund. The project,</w:t>
      </w:r>
      <w:hyperlink r:id="rId864">
        <w:r w:rsidRPr="003C6F14">
          <w:rPr>
            <w:rFonts w:ascii="Arial" w:eastAsia="Arial" w:hAnsi="Arial" w:cs="Arial"/>
            <w:sz w:val="24"/>
            <w:szCs w:val="20"/>
            <w:lang w:eastAsia="en-GB"/>
          </w:rPr>
          <w:t xml:space="preserve"> </w:t>
        </w:r>
      </w:hyperlink>
      <w:hyperlink r:id="rId865">
        <w:r w:rsidRPr="003C6F14">
          <w:rPr>
            <w:rFonts w:ascii="Arial" w:eastAsia="Arial" w:hAnsi="Arial" w:cs="Arial"/>
            <w:color w:val="1155CC"/>
            <w:sz w:val="24"/>
            <w:szCs w:val="20"/>
            <w:lang w:eastAsia="en-GB"/>
          </w:rPr>
          <w:t>DeS-BL</w:t>
        </w:r>
      </w:hyperlink>
      <w:r w:rsidRPr="003C6F14">
        <w:rPr>
          <w:rFonts w:ascii="Arial" w:eastAsia="Arial" w:hAnsi="Arial" w:cs="Arial"/>
          <w:sz w:val="24"/>
          <w:szCs w:val="20"/>
          <w:lang w:eastAsia="en-GB"/>
        </w:rPr>
        <w:t xml:space="preserve"> ‘A Decision Support Tool for Blackleg Disease’ is led by </w:t>
      </w:r>
      <w:r w:rsidR="00000D00" w:rsidRPr="003C6F14">
        <w:rPr>
          <w:rFonts w:ascii="Arial" w:eastAsia="Arial" w:hAnsi="Arial" w:cs="Arial"/>
          <w:sz w:val="24"/>
          <w:szCs w:val="20"/>
          <w:lang w:eastAsia="en-GB"/>
        </w:rPr>
        <w:t xml:space="preserve">a </w:t>
      </w:r>
      <w:r w:rsidR="003B71D4" w:rsidRPr="003C6F14">
        <w:rPr>
          <w:rFonts w:ascii="Arial" w:eastAsia="Arial" w:hAnsi="Arial" w:cs="Arial"/>
          <w:sz w:val="24"/>
          <w:szCs w:val="20"/>
          <w:lang w:eastAsia="en-GB"/>
        </w:rPr>
        <w:t xml:space="preserve">SEFARI </w:t>
      </w:r>
      <w:r w:rsidRPr="003C6F14">
        <w:rPr>
          <w:rFonts w:ascii="Arial" w:eastAsia="Arial" w:hAnsi="Arial" w:cs="Arial"/>
          <w:sz w:val="24"/>
          <w:szCs w:val="20"/>
          <w:lang w:eastAsia="en-GB"/>
        </w:rPr>
        <w:t xml:space="preserve">and includes </w:t>
      </w:r>
      <w:r w:rsidR="00000D00" w:rsidRPr="003C6F14">
        <w:rPr>
          <w:rFonts w:ascii="Arial" w:eastAsia="Arial" w:hAnsi="Arial" w:cs="Arial"/>
          <w:sz w:val="24"/>
          <w:szCs w:val="20"/>
          <w:lang w:eastAsia="en-GB"/>
        </w:rPr>
        <w:t xml:space="preserve">partners from </w:t>
      </w:r>
      <w:r w:rsidRPr="003C6F14">
        <w:rPr>
          <w:rFonts w:ascii="Arial" w:eastAsia="Arial" w:hAnsi="Arial" w:cs="Arial"/>
          <w:sz w:val="24"/>
          <w:szCs w:val="20"/>
          <w:lang w:eastAsia="en-GB"/>
        </w:rPr>
        <w:t>academi</w:t>
      </w:r>
      <w:r w:rsidR="00000D00" w:rsidRPr="003C6F14">
        <w:rPr>
          <w:rFonts w:ascii="Arial" w:eastAsia="Arial" w:hAnsi="Arial" w:cs="Arial"/>
          <w:sz w:val="24"/>
          <w:szCs w:val="20"/>
          <w:lang w:eastAsia="en-GB"/>
        </w:rPr>
        <w:t>a</w:t>
      </w:r>
      <w:r w:rsidRPr="003C6F14">
        <w:rPr>
          <w:rFonts w:ascii="Arial" w:eastAsia="Arial" w:hAnsi="Arial" w:cs="Arial"/>
          <w:sz w:val="24"/>
          <w:szCs w:val="20"/>
          <w:lang w:eastAsia="en-GB"/>
        </w:rPr>
        <w:t xml:space="preserve"> (Universities of Strathclyde, Newcastle, Glasgow, Durham and Dundee</w:t>
      </w:r>
      <w:r w:rsidR="003B71D4" w:rsidRPr="003C6F14">
        <w:rPr>
          <w:rFonts w:ascii="Arial" w:eastAsia="Arial" w:hAnsi="Arial" w:cs="Arial"/>
          <w:sz w:val="24"/>
          <w:szCs w:val="20"/>
          <w:lang w:eastAsia="en-GB"/>
        </w:rPr>
        <w:t>,</w:t>
      </w:r>
      <w:r w:rsidRPr="003C6F14">
        <w:rPr>
          <w:rFonts w:ascii="Arial" w:eastAsia="Arial" w:hAnsi="Arial" w:cs="Arial"/>
          <w:sz w:val="24"/>
          <w:szCs w:val="20"/>
          <w:lang w:eastAsia="en-GB"/>
        </w:rPr>
        <w:t xml:space="preserve"> and NIAB)</w:t>
      </w:r>
      <w:r w:rsidR="00000D00" w:rsidRPr="003C6F14">
        <w:rPr>
          <w:rFonts w:ascii="Arial" w:eastAsia="Arial" w:hAnsi="Arial" w:cs="Arial"/>
          <w:sz w:val="24"/>
          <w:szCs w:val="20"/>
          <w:lang w:eastAsia="en-GB"/>
        </w:rPr>
        <w:t>,</w:t>
      </w:r>
      <w:r w:rsidRPr="003C6F14">
        <w:rPr>
          <w:rFonts w:ascii="Arial" w:eastAsia="Arial" w:hAnsi="Arial" w:cs="Arial"/>
          <w:sz w:val="24"/>
          <w:szCs w:val="20"/>
          <w:lang w:eastAsia="en-GB"/>
        </w:rPr>
        <w:t xml:space="preserve"> industry (Bayer Crop Science, SoilEssentials, Scottish Agronomy, Mark Stalham Consulting and SA Consulting), </w:t>
      </w:r>
      <w:r w:rsidR="00000D00" w:rsidRPr="003C6F14">
        <w:rPr>
          <w:rFonts w:ascii="Arial" w:eastAsia="Arial" w:hAnsi="Arial" w:cs="Arial"/>
          <w:sz w:val="24"/>
          <w:szCs w:val="20"/>
          <w:lang w:eastAsia="en-GB"/>
        </w:rPr>
        <w:t xml:space="preserve">and </w:t>
      </w:r>
      <w:r w:rsidRPr="003C6F14">
        <w:rPr>
          <w:rFonts w:ascii="Arial" w:eastAsia="Arial" w:hAnsi="Arial" w:cs="Arial"/>
          <w:sz w:val="24"/>
          <w:szCs w:val="20"/>
          <w:lang w:eastAsia="en-GB"/>
        </w:rPr>
        <w:t>SASA</w:t>
      </w:r>
      <w:r w:rsidR="003B71D4" w:rsidRPr="003C6F14">
        <w:rPr>
          <w:rFonts w:ascii="Arial" w:eastAsia="Arial" w:hAnsi="Arial" w:cs="Arial"/>
          <w:sz w:val="24"/>
          <w:szCs w:val="20"/>
          <w:lang w:eastAsia="en-GB"/>
        </w:rPr>
        <w:t>,</w:t>
      </w:r>
      <w:r w:rsidRPr="003C6F14">
        <w:rPr>
          <w:rFonts w:ascii="Arial" w:eastAsia="Arial" w:hAnsi="Arial" w:cs="Arial"/>
          <w:sz w:val="24"/>
          <w:szCs w:val="20"/>
          <w:lang w:eastAsia="en-GB"/>
        </w:rPr>
        <w:t xml:space="preserve"> and an Advisory Group (Grewar Farming, British Potato Trade Association, B&amp;C Farming Limited and University of Sheffield). </w:t>
      </w:r>
      <w:r w:rsidR="00000D00" w:rsidRPr="003C6F14">
        <w:rPr>
          <w:rFonts w:ascii="Arial" w:eastAsia="Arial" w:hAnsi="Arial" w:cs="Arial"/>
          <w:sz w:val="24"/>
          <w:szCs w:val="20"/>
          <w:lang w:eastAsia="en-GB"/>
        </w:rPr>
        <w:t xml:space="preserve">The </w:t>
      </w:r>
      <w:r w:rsidR="00F177B6" w:rsidRPr="003C6F14">
        <w:rPr>
          <w:rFonts w:ascii="Arial" w:eastAsia="Arial" w:hAnsi="Arial" w:cs="Arial"/>
          <w:sz w:val="24"/>
          <w:szCs w:val="20"/>
          <w:lang w:eastAsia="en-GB"/>
        </w:rPr>
        <w:t xml:space="preserve">Universities of Strathclyde and Newcastle provide social science inputs focussing on optimising uptake of the decision support tool in collaboration with industry. </w:t>
      </w:r>
      <w:r w:rsidRPr="003C6F14">
        <w:rPr>
          <w:rFonts w:ascii="Arial" w:eastAsia="Arial" w:hAnsi="Arial" w:cs="Arial"/>
          <w:sz w:val="24"/>
          <w:szCs w:val="20"/>
          <w:lang w:eastAsia="en-GB"/>
        </w:rPr>
        <w:t xml:space="preserve">SEFARI </w:t>
      </w:r>
      <w:r w:rsidR="003B71D4" w:rsidRPr="003C6F14">
        <w:rPr>
          <w:rFonts w:ascii="Arial" w:eastAsia="Arial" w:hAnsi="Arial" w:cs="Arial"/>
          <w:sz w:val="24"/>
          <w:szCs w:val="20"/>
          <w:lang w:eastAsia="en-GB"/>
        </w:rPr>
        <w:t xml:space="preserve">researchers </w:t>
      </w:r>
      <w:r w:rsidR="00F177B6" w:rsidRPr="003C6F14">
        <w:rPr>
          <w:rFonts w:ascii="Arial" w:eastAsia="Arial" w:hAnsi="Arial" w:cs="Arial"/>
          <w:sz w:val="24"/>
          <w:szCs w:val="20"/>
          <w:lang w:eastAsia="en-GB"/>
        </w:rPr>
        <w:t xml:space="preserve">are involved </w:t>
      </w:r>
      <w:r w:rsidRPr="003C6F14">
        <w:rPr>
          <w:rFonts w:ascii="Arial" w:eastAsia="Arial" w:hAnsi="Arial" w:cs="Arial"/>
          <w:sz w:val="24"/>
          <w:szCs w:val="20"/>
          <w:lang w:eastAsia="en-GB"/>
        </w:rPr>
        <w:t xml:space="preserve">across disciplines including pathology, soil science, </w:t>
      </w:r>
      <w:r w:rsidR="009F244D" w:rsidRPr="003C6F14">
        <w:rPr>
          <w:rFonts w:ascii="Arial" w:eastAsia="Arial" w:hAnsi="Arial" w:cs="Arial"/>
          <w:sz w:val="24"/>
          <w:szCs w:val="20"/>
          <w:lang w:eastAsia="en-GB"/>
        </w:rPr>
        <w:t>modelling,</w:t>
      </w:r>
      <w:r w:rsidRPr="003C6F14">
        <w:rPr>
          <w:rFonts w:ascii="Arial" w:eastAsia="Arial" w:hAnsi="Arial" w:cs="Arial"/>
          <w:sz w:val="24"/>
          <w:szCs w:val="20"/>
          <w:lang w:eastAsia="en-GB"/>
        </w:rPr>
        <w:t xml:space="preserve"> and microscopy. </w:t>
      </w:r>
    </w:p>
    <w:p w14:paraId="0510FF42" w14:textId="77777777" w:rsidR="00A76232" w:rsidRPr="00081BA5"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081BA5">
        <w:rPr>
          <w:rFonts w:ascii="Arial" w:eastAsia="Arial" w:hAnsi="Arial" w:cs="Arial"/>
          <w:b/>
          <w:sz w:val="24"/>
          <w:szCs w:val="20"/>
          <w:lang w:eastAsia="en-GB"/>
        </w:rPr>
        <w:t>Potato research with partners in Africa</w:t>
      </w:r>
    </w:p>
    <w:p w14:paraId="781D2D09" w14:textId="2FFEDE33" w:rsidR="00A76232" w:rsidRPr="00081BA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081BA5">
        <w:rPr>
          <w:rFonts w:ascii="Arial" w:eastAsia="Arial" w:hAnsi="Arial" w:cs="Arial"/>
          <w:sz w:val="24"/>
          <w:szCs w:val="20"/>
          <w:lang w:eastAsia="en-GB"/>
        </w:rPr>
        <w:t xml:space="preserve">External research collaborations have been developed with partners in Africa funded by Innovate UK. </w:t>
      </w:r>
      <w:r w:rsidR="00000D00" w:rsidRPr="00081BA5">
        <w:rPr>
          <w:rFonts w:ascii="Arial" w:eastAsia="Arial" w:hAnsi="Arial" w:cs="Arial"/>
          <w:sz w:val="24"/>
          <w:szCs w:val="20"/>
          <w:lang w:eastAsia="en-GB"/>
        </w:rPr>
        <w:t xml:space="preserve">The </w:t>
      </w:r>
      <w:hyperlink r:id="rId866">
        <w:r w:rsidRPr="00081BA5">
          <w:rPr>
            <w:rFonts w:ascii="Arial" w:eastAsia="Arial" w:hAnsi="Arial" w:cs="Arial"/>
            <w:color w:val="1155CC"/>
            <w:sz w:val="24"/>
            <w:szCs w:val="20"/>
            <w:lang w:eastAsia="en-GB"/>
          </w:rPr>
          <w:t>‘Resolve’</w:t>
        </w:r>
      </w:hyperlink>
      <w:r w:rsidRPr="00081BA5">
        <w:rPr>
          <w:rFonts w:ascii="Arial" w:eastAsia="Arial" w:hAnsi="Arial" w:cs="Arial"/>
          <w:sz w:val="24"/>
          <w:szCs w:val="20"/>
          <w:lang w:eastAsia="en-GB"/>
        </w:rPr>
        <w:t xml:space="preserve"> </w:t>
      </w:r>
      <w:r w:rsidR="00000D00" w:rsidRPr="00081BA5">
        <w:rPr>
          <w:rFonts w:ascii="Arial" w:eastAsia="Arial" w:hAnsi="Arial" w:cs="Arial"/>
          <w:sz w:val="24"/>
          <w:szCs w:val="20"/>
          <w:lang w:eastAsia="en-GB"/>
        </w:rPr>
        <w:t xml:space="preserve">project, </w:t>
      </w:r>
      <w:r w:rsidRPr="00081BA5">
        <w:rPr>
          <w:rFonts w:ascii="Arial" w:eastAsia="Arial" w:hAnsi="Arial" w:cs="Arial"/>
          <w:sz w:val="24"/>
          <w:szCs w:val="20"/>
          <w:lang w:eastAsia="en-GB"/>
        </w:rPr>
        <w:t xml:space="preserve">“Development and assessment of nematode </w:t>
      </w:r>
      <w:r w:rsidRPr="00081BA5">
        <w:rPr>
          <w:rFonts w:ascii="Arial" w:eastAsia="Arial" w:hAnsi="Arial" w:cs="Arial"/>
          <w:sz w:val="24"/>
          <w:szCs w:val="20"/>
          <w:lang w:eastAsia="en-GB"/>
        </w:rPr>
        <w:lastRenderedPageBreak/>
        <w:t>resistant potato cultivars for East Africa”</w:t>
      </w:r>
      <w:r w:rsidR="00000D00" w:rsidRPr="00081BA5">
        <w:rPr>
          <w:rFonts w:ascii="Arial" w:eastAsia="Arial" w:hAnsi="Arial" w:cs="Arial"/>
          <w:sz w:val="24"/>
          <w:szCs w:val="20"/>
          <w:lang w:eastAsia="en-GB"/>
        </w:rPr>
        <w:t>,</w:t>
      </w:r>
      <w:r w:rsidRPr="00081BA5">
        <w:rPr>
          <w:rFonts w:ascii="Arial" w:eastAsia="Arial" w:hAnsi="Arial" w:cs="Arial"/>
          <w:sz w:val="24"/>
          <w:szCs w:val="20"/>
          <w:lang w:eastAsia="en-GB"/>
        </w:rPr>
        <w:t xml:space="preserve"> addresses the urgent need to tackle the emerging threat of potato cyst nematodes to potato production in the region. The work builds on SRP research in which nematode resistant germplasm, suitable for the target environment, has been developed using genetic approaches. Working with the</w:t>
      </w:r>
      <w:hyperlink r:id="rId867">
        <w:r w:rsidRPr="00081BA5">
          <w:rPr>
            <w:rFonts w:ascii="Arial" w:eastAsia="Arial" w:hAnsi="Arial" w:cs="Arial"/>
            <w:sz w:val="24"/>
            <w:szCs w:val="20"/>
            <w:lang w:eastAsia="en-GB"/>
          </w:rPr>
          <w:t xml:space="preserve"> </w:t>
        </w:r>
      </w:hyperlink>
      <w:hyperlink r:id="rId868">
        <w:r w:rsidRPr="00081BA5">
          <w:rPr>
            <w:rFonts w:ascii="Arial" w:eastAsia="Arial" w:hAnsi="Arial" w:cs="Arial"/>
            <w:color w:val="1155CC"/>
            <w:sz w:val="24"/>
            <w:szCs w:val="20"/>
            <w:lang w:eastAsia="en-GB"/>
          </w:rPr>
          <w:t>International Institute for Tropical Agriculture in Kenya</w:t>
        </w:r>
      </w:hyperlink>
      <w:r w:rsidRPr="00081BA5">
        <w:rPr>
          <w:rFonts w:ascii="Arial" w:eastAsia="Arial" w:hAnsi="Arial" w:cs="Arial"/>
          <w:sz w:val="24"/>
          <w:szCs w:val="20"/>
          <w:lang w:eastAsia="en-GB"/>
        </w:rPr>
        <w:t xml:space="preserve">, </w:t>
      </w:r>
      <w:r w:rsidR="0008713A" w:rsidRPr="00081BA5">
        <w:rPr>
          <w:rFonts w:ascii="Arial" w:eastAsia="Arial" w:hAnsi="Arial" w:cs="Arial"/>
          <w:sz w:val="24"/>
          <w:szCs w:val="20"/>
          <w:lang w:eastAsia="en-GB"/>
        </w:rPr>
        <w:t xml:space="preserve">SEFARI </w:t>
      </w:r>
      <w:r w:rsidRPr="00081BA5">
        <w:rPr>
          <w:rFonts w:ascii="Arial" w:eastAsia="Arial" w:hAnsi="Arial" w:cs="Arial"/>
          <w:sz w:val="24"/>
          <w:szCs w:val="20"/>
          <w:lang w:eastAsia="en-GB"/>
        </w:rPr>
        <w:t xml:space="preserve">researchers have identified and trialled resistant germplasm in a 24 month project. This project also undertook surveys to understand barriers to uptake of new disease resistant cultivars as well investigating the perceptions of growers and local women to the new varieties. </w:t>
      </w:r>
      <w:r w:rsidR="00484B33" w:rsidRPr="00081BA5">
        <w:rPr>
          <w:rFonts w:ascii="Arial" w:eastAsia="Arial" w:hAnsi="Arial" w:cs="Arial"/>
          <w:sz w:val="24"/>
          <w:szCs w:val="20"/>
          <w:lang w:eastAsia="en-GB"/>
        </w:rPr>
        <w:t xml:space="preserve">In a </w:t>
      </w:r>
      <w:r w:rsidRPr="00081BA5">
        <w:rPr>
          <w:rFonts w:ascii="Arial" w:eastAsia="Arial" w:hAnsi="Arial" w:cs="Arial"/>
          <w:sz w:val="24"/>
          <w:szCs w:val="20"/>
          <w:lang w:eastAsia="en-GB"/>
        </w:rPr>
        <w:t>second project</w:t>
      </w:r>
      <w:r w:rsidR="00484B33" w:rsidRPr="00081BA5">
        <w:rPr>
          <w:rFonts w:ascii="Arial" w:eastAsia="Arial" w:hAnsi="Arial" w:cs="Arial"/>
          <w:sz w:val="24"/>
          <w:szCs w:val="20"/>
          <w:lang w:eastAsia="en-GB"/>
        </w:rPr>
        <w:t>,</w:t>
      </w:r>
      <w:r w:rsidRPr="00081BA5">
        <w:rPr>
          <w:rFonts w:ascii="Arial" w:eastAsia="Arial" w:hAnsi="Arial" w:cs="Arial"/>
          <w:sz w:val="24"/>
          <w:szCs w:val="20"/>
          <w:lang w:eastAsia="en-GB"/>
        </w:rPr>
        <w:t xml:space="preserve"> entitled</w:t>
      </w:r>
      <w:hyperlink r:id="rId869">
        <w:r w:rsidRPr="00081BA5">
          <w:rPr>
            <w:rFonts w:ascii="Arial" w:eastAsia="Arial" w:hAnsi="Arial" w:cs="Arial"/>
            <w:sz w:val="24"/>
            <w:szCs w:val="20"/>
            <w:lang w:eastAsia="en-GB"/>
          </w:rPr>
          <w:t xml:space="preserve"> </w:t>
        </w:r>
      </w:hyperlink>
      <w:hyperlink r:id="rId870">
        <w:r w:rsidRPr="00081BA5">
          <w:rPr>
            <w:rFonts w:ascii="Arial" w:eastAsia="Arial" w:hAnsi="Arial" w:cs="Arial"/>
            <w:color w:val="1155CC"/>
            <w:sz w:val="24"/>
            <w:szCs w:val="20"/>
            <w:lang w:eastAsia="en-GB"/>
          </w:rPr>
          <w:t>“Game-changing aeroponic system for seed potato production in Kenya”</w:t>
        </w:r>
      </w:hyperlink>
      <w:r w:rsidR="00484B33" w:rsidRPr="00081BA5">
        <w:rPr>
          <w:rFonts w:ascii="Arial" w:eastAsia="Arial" w:hAnsi="Arial" w:cs="Arial"/>
          <w:color w:val="1155CC"/>
          <w:sz w:val="24"/>
          <w:szCs w:val="20"/>
          <w:lang w:eastAsia="en-GB"/>
        </w:rPr>
        <w:t>,</w:t>
      </w:r>
      <w:r w:rsidRPr="00081BA5">
        <w:rPr>
          <w:rFonts w:ascii="Arial" w:eastAsia="Arial" w:hAnsi="Arial" w:cs="Arial"/>
          <w:sz w:val="24"/>
          <w:szCs w:val="20"/>
          <w:lang w:eastAsia="en-GB"/>
        </w:rPr>
        <w:t xml:space="preserve"> collaboration was developed with a UK SME,</w:t>
      </w:r>
      <w:hyperlink r:id="rId871">
        <w:r w:rsidRPr="00081BA5">
          <w:rPr>
            <w:rFonts w:ascii="Arial" w:eastAsia="Arial" w:hAnsi="Arial" w:cs="Arial"/>
            <w:sz w:val="24"/>
            <w:szCs w:val="20"/>
            <w:lang w:eastAsia="en-GB"/>
          </w:rPr>
          <w:t xml:space="preserve"> </w:t>
        </w:r>
      </w:hyperlink>
      <w:hyperlink r:id="rId872">
        <w:r w:rsidRPr="00081BA5">
          <w:rPr>
            <w:rFonts w:ascii="Arial" w:eastAsia="Arial" w:hAnsi="Arial" w:cs="Arial"/>
            <w:color w:val="1155CC"/>
            <w:sz w:val="24"/>
            <w:szCs w:val="20"/>
            <w:lang w:eastAsia="en-GB"/>
          </w:rPr>
          <w:t>Airponix Ltd</w:t>
        </w:r>
      </w:hyperlink>
      <w:r w:rsidRPr="00081BA5">
        <w:rPr>
          <w:rFonts w:ascii="Arial" w:eastAsia="Arial" w:hAnsi="Arial" w:cs="Arial"/>
          <w:sz w:val="24"/>
          <w:szCs w:val="20"/>
          <w:lang w:eastAsia="en-GB"/>
        </w:rPr>
        <w:t xml:space="preserve"> and a Kenyan potato seed producer</w:t>
      </w:r>
      <w:hyperlink r:id="rId873">
        <w:r w:rsidRPr="00081BA5">
          <w:rPr>
            <w:rFonts w:ascii="Arial" w:eastAsia="Arial" w:hAnsi="Arial" w:cs="Arial"/>
            <w:sz w:val="24"/>
            <w:szCs w:val="20"/>
            <w:lang w:eastAsia="en-GB"/>
          </w:rPr>
          <w:t xml:space="preserve"> </w:t>
        </w:r>
      </w:hyperlink>
      <w:hyperlink r:id="rId874">
        <w:r w:rsidRPr="00081BA5">
          <w:rPr>
            <w:rFonts w:ascii="Arial" w:eastAsia="Arial" w:hAnsi="Arial" w:cs="Arial"/>
            <w:color w:val="1155CC"/>
            <w:sz w:val="24"/>
            <w:szCs w:val="20"/>
            <w:lang w:eastAsia="en-GB"/>
          </w:rPr>
          <w:t>Kisima Farm</w:t>
        </w:r>
      </w:hyperlink>
      <w:r w:rsidRPr="00081BA5">
        <w:rPr>
          <w:rFonts w:ascii="Arial" w:eastAsia="Arial" w:hAnsi="Arial" w:cs="Arial"/>
          <w:sz w:val="24"/>
          <w:szCs w:val="20"/>
          <w:lang w:eastAsia="en-GB"/>
        </w:rPr>
        <w:t xml:space="preserve">. The aim of the work was to trial a new aeroponic seed potato production system in Kenya to address the urgent requirement for clean potato planting material. The </w:t>
      </w:r>
      <w:r w:rsidR="005F5E57" w:rsidRPr="00081BA5">
        <w:rPr>
          <w:rFonts w:ascii="Arial" w:eastAsia="Arial" w:hAnsi="Arial" w:cs="Arial"/>
          <w:sz w:val="24"/>
          <w:szCs w:val="20"/>
          <w:lang w:eastAsia="en-GB"/>
        </w:rPr>
        <w:t>30-month</w:t>
      </w:r>
      <w:r w:rsidRPr="00081BA5">
        <w:rPr>
          <w:rFonts w:ascii="Arial" w:eastAsia="Arial" w:hAnsi="Arial" w:cs="Arial"/>
          <w:sz w:val="24"/>
          <w:szCs w:val="20"/>
          <w:lang w:eastAsia="en-GB"/>
        </w:rPr>
        <w:t xml:space="preserve"> project will conclude in November 2022</w:t>
      </w:r>
      <w:r w:rsidR="00081BA5" w:rsidRPr="00081BA5">
        <w:rPr>
          <w:rFonts w:ascii="Arial" w:eastAsia="Arial" w:hAnsi="Arial" w:cs="Arial"/>
          <w:sz w:val="24"/>
          <w:szCs w:val="20"/>
          <w:lang w:eastAsia="en-GB"/>
        </w:rPr>
        <w:t>,</w:t>
      </w:r>
      <w:r w:rsidRPr="00081BA5">
        <w:rPr>
          <w:rFonts w:ascii="Arial" w:eastAsia="Arial" w:hAnsi="Arial" w:cs="Arial"/>
          <w:sz w:val="24"/>
          <w:szCs w:val="20"/>
          <w:lang w:eastAsia="en-GB"/>
        </w:rPr>
        <w:t xml:space="preserve"> provid</w:t>
      </w:r>
      <w:r w:rsidR="00081BA5" w:rsidRPr="00081BA5">
        <w:rPr>
          <w:rFonts w:ascii="Arial" w:eastAsia="Arial" w:hAnsi="Arial" w:cs="Arial"/>
          <w:sz w:val="24"/>
          <w:szCs w:val="20"/>
          <w:lang w:eastAsia="en-GB"/>
        </w:rPr>
        <w:t>ing</w:t>
      </w:r>
      <w:r w:rsidRPr="00081BA5">
        <w:rPr>
          <w:rFonts w:ascii="Arial" w:eastAsia="Arial" w:hAnsi="Arial" w:cs="Arial"/>
          <w:sz w:val="24"/>
          <w:szCs w:val="20"/>
          <w:lang w:eastAsia="en-GB"/>
        </w:rPr>
        <w:t xml:space="preserve"> recommendations for the adoption of the new aeroponic system.</w:t>
      </w:r>
    </w:p>
    <w:p w14:paraId="1255BCF7"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7E3F0B98" w14:textId="77777777" w:rsidR="00A76232" w:rsidRPr="00B675D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B675DB">
        <w:rPr>
          <w:rFonts w:ascii="Arial" w:eastAsia="Arial" w:hAnsi="Arial" w:cs="Arial"/>
          <w:b/>
          <w:sz w:val="24"/>
          <w:szCs w:val="20"/>
          <w:lang w:eastAsia="en-GB"/>
        </w:rPr>
        <w:t>BARIToNE Collaborative Training Partnership (CTP) PhD programme</w:t>
      </w:r>
    </w:p>
    <w:p w14:paraId="53ACCB71" w14:textId="44167CB6" w:rsidR="00A76232" w:rsidRPr="00B675DB" w:rsidRDefault="0080013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B675DB">
        <w:rPr>
          <w:rFonts w:ascii="Arial" w:eastAsia="Arial" w:hAnsi="Arial" w:cs="Arial"/>
          <w:sz w:val="24"/>
          <w:szCs w:val="20"/>
          <w:lang w:eastAsia="en-GB"/>
        </w:rPr>
        <w:t xml:space="preserve">Funding was received for the </w:t>
      </w:r>
      <w:hyperlink r:id="rId875" w:anchor=":~:text=The%20BARIToNE%20CTP%20will%20create%20a%20new%20generation,in%20industry%20and%20academia%20over%20the%20coming%20decades.">
        <w:r w:rsidR="00A76232" w:rsidRPr="00B675DB">
          <w:rPr>
            <w:rFonts w:ascii="Arial" w:eastAsia="Arial" w:hAnsi="Arial" w:cs="Arial"/>
            <w:color w:val="1155CC"/>
            <w:sz w:val="24"/>
            <w:szCs w:val="20"/>
            <w:lang w:eastAsia="en-GB"/>
          </w:rPr>
          <w:t>BARIToNE Collaborative Training Partnership</w:t>
        </w:r>
      </w:hyperlink>
      <w:r w:rsidR="00A76232" w:rsidRPr="00B675DB">
        <w:rPr>
          <w:rFonts w:ascii="Arial" w:eastAsia="Arial" w:hAnsi="Arial" w:cs="Arial"/>
          <w:sz w:val="24"/>
          <w:szCs w:val="20"/>
          <w:lang w:eastAsia="en-GB"/>
        </w:rPr>
        <w:t xml:space="preserve"> is a </w:t>
      </w:r>
      <w:r w:rsidR="00C07A28" w:rsidRPr="00B675DB">
        <w:rPr>
          <w:rFonts w:ascii="Arial" w:eastAsia="Arial" w:hAnsi="Arial" w:cs="Arial"/>
          <w:sz w:val="24"/>
          <w:szCs w:val="20"/>
          <w:lang w:eastAsia="en-GB"/>
        </w:rPr>
        <w:t xml:space="preserve">substantial </w:t>
      </w:r>
      <w:r w:rsidR="00A76232" w:rsidRPr="00B675DB">
        <w:rPr>
          <w:rFonts w:ascii="Arial" w:eastAsia="Arial" w:hAnsi="Arial" w:cs="Arial"/>
          <w:sz w:val="24"/>
          <w:szCs w:val="20"/>
          <w:lang w:eastAsia="en-GB"/>
        </w:rPr>
        <w:t>PhD programme</w:t>
      </w:r>
      <w:r w:rsidRPr="00B675DB">
        <w:rPr>
          <w:rFonts w:ascii="Arial" w:eastAsia="Arial" w:hAnsi="Arial" w:cs="Arial"/>
          <w:sz w:val="24"/>
          <w:szCs w:val="20"/>
          <w:lang w:eastAsia="en-GB"/>
        </w:rPr>
        <w:t>,</w:t>
      </w:r>
      <w:r w:rsidR="00A76232" w:rsidRPr="00B675DB">
        <w:rPr>
          <w:rFonts w:ascii="Arial" w:eastAsia="Arial" w:hAnsi="Arial" w:cs="Arial"/>
          <w:sz w:val="24"/>
          <w:szCs w:val="20"/>
          <w:lang w:eastAsia="en-GB"/>
        </w:rPr>
        <w:t xml:space="preserve"> </w:t>
      </w:r>
      <w:r w:rsidRPr="00B675DB">
        <w:rPr>
          <w:rFonts w:ascii="Arial" w:eastAsia="Arial" w:hAnsi="Arial" w:cs="Arial"/>
          <w:sz w:val="24"/>
          <w:szCs w:val="20"/>
          <w:lang w:eastAsia="en-GB"/>
        </w:rPr>
        <w:t xml:space="preserve">which </w:t>
      </w:r>
      <w:r w:rsidR="00A76232" w:rsidRPr="00B675DB">
        <w:rPr>
          <w:rFonts w:ascii="Arial" w:eastAsia="Arial" w:hAnsi="Arial" w:cs="Arial"/>
          <w:sz w:val="24"/>
          <w:szCs w:val="20"/>
          <w:lang w:eastAsia="en-GB"/>
        </w:rPr>
        <w:t xml:space="preserve">aims to combine scientific excellence with the development of personal and transferable skills that will be important across the entire barley supply and value chain. It is a multi-partner PhD programme provided by </w:t>
      </w:r>
      <w:r w:rsidR="009F2EF1" w:rsidRPr="00B675DB">
        <w:rPr>
          <w:rFonts w:ascii="Arial" w:eastAsia="Arial" w:hAnsi="Arial" w:cs="Arial"/>
          <w:sz w:val="24"/>
          <w:szCs w:val="20"/>
          <w:lang w:eastAsia="en-GB"/>
        </w:rPr>
        <w:t xml:space="preserve">SEFARI </w:t>
      </w:r>
      <w:r w:rsidR="00A76232" w:rsidRPr="00B675DB">
        <w:rPr>
          <w:rFonts w:ascii="Arial" w:eastAsia="Arial" w:hAnsi="Arial" w:cs="Arial"/>
          <w:sz w:val="24"/>
          <w:szCs w:val="20"/>
          <w:lang w:eastAsia="en-GB"/>
        </w:rPr>
        <w:t xml:space="preserve">and University of Dundee scientists and associate and industrial partners from across the UK. It will train the next generation of scientists at the forefront of international barley science. Students will join supportive and positive research cultures with the opportunity to select collaborative research projects centred around three main themes which build upon </w:t>
      </w:r>
      <w:r w:rsidR="00BD6A5A" w:rsidRPr="00B675DB">
        <w:rPr>
          <w:rFonts w:ascii="Arial" w:eastAsia="Arial" w:hAnsi="Arial" w:cs="Arial"/>
          <w:sz w:val="24"/>
          <w:szCs w:val="20"/>
          <w:lang w:eastAsia="en-GB"/>
        </w:rPr>
        <w:t xml:space="preserve">research in the </w:t>
      </w:r>
      <w:r w:rsidR="00A76232" w:rsidRPr="00B675DB">
        <w:rPr>
          <w:rFonts w:ascii="Arial" w:eastAsia="Arial" w:hAnsi="Arial" w:cs="Arial"/>
          <w:sz w:val="24"/>
          <w:szCs w:val="20"/>
          <w:lang w:eastAsia="en-GB"/>
        </w:rPr>
        <w:t xml:space="preserve">SRP </w:t>
      </w:r>
      <w:r w:rsidR="00BD6A5A" w:rsidRPr="00B675DB">
        <w:rPr>
          <w:rFonts w:ascii="Arial" w:eastAsia="Arial" w:hAnsi="Arial" w:cs="Arial"/>
          <w:sz w:val="24"/>
          <w:szCs w:val="20"/>
          <w:lang w:eastAsia="en-GB"/>
        </w:rPr>
        <w:t>2022-27</w:t>
      </w:r>
      <w:r w:rsidR="00A76232" w:rsidRPr="00B675DB">
        <w:rPr>
          <w:rFonts w:ascii="Arial" w:eastAsia="Arial" w:hAnsi="Arial" w:cs="Arial"/>
          <w:sz w:val="24"/>
          <w:szCs w:val="20"/>
          <w:lang w:eastAsia="en-GB"/>
        </w:rPr>
        <w:t>: Climate Resilience, Reducing Inputs</w:t>
      </w:r>
      <w:r w:rsidR="00054FCD" w:rsidRPr="00B675DB">
        <w:rPr>
          <w:rFonts w:ascii="Arial" w:eastAsia="Arial" w:hAnsi="Arial" w:cs="Arial"/>
          <w:sz w:val="24"/>
          <w:szCs w:val="20"/>
          <w:lang w:eastAsia="en-GB"/>
        </w:rPr>
        <w:t>,</w:t>
      </w:r>
      <w:r w:rsidR="00A76232" w:rsidRPr="00B675DB">
        <w:rPr>
          <w:rFonts w:ascii="Arial" w:eastAsia="Arial" w:hAnsi="Arial" w:cs="Arial"/>
          <w:sz w:val="24"/>
          <w:szCs w:val="20"/>
          <w:lang w:eastAsia="en-GB"/>
        </w:rPr>
        <w:t xml:space="preserve"> and Healthy Soils. The programme will support cohorts of ten students per annum (2022-24), who will benefit from comprehensive skills training across the entire barley supply and value chain, annual barley ‘away days’, industry visits and at least one 6-month placement with the industrial partner. BARIToNE is committed to being part of an evolving community of practitioners who will develop and share practice to bring science and culture together, placing both firmly at the heart of </w:t>
      </w:r>
      <w:r w:rsidR="00094119">
        <w:rPr>
          <w:rFonts w:ascii="Arial" w:eastAsia="Arial" w:hAnsi="Arial" w:cs="Arial"/>
          <w:sz w:val="24"/>
          <w:szCs w:val="20"/>
          <w:lang w:eastAsia="en-GB"/>
        </w:rPr>
        <w:t xml:space="preserve">how and </w:t>
      </w:r>
      <w:r w:rsidR="00A76232" w:rsidRPr="00B675DB">
        <w:rPr>
          <w:rFonts w:ascii="Arial" w:eastAsia="Arial" w:hAnsi="Arial" w:cs="Arial"/>
          <w:sz w:val="24"/>
          <w:szCs w:val="20"/>
          <w:lang w:eastAsia="en-GB"/>
        </w:rPr>
        <w:t xml:space="preserve">what </w:t>
      </w:r>
      <w:r w:rsidR="00800A08">
        <w:rPr>
          <w:rFonts w:ascii="Arial" w:eastAsia="Arial" w:hAnsi="Arial" w:cs="Arial"/>
          <w:sz w:val="24"/>
          <w:szCs w:val="20"/>
          <w:lang w:eastAsia="en-GB"/>
        </w:rPr>
        <w:t xml:space="preserve">research </w:t>
      </w:r>
      <w:r w:rsidR="00094119">
        <w:rPr>
          <w:rFonts w:ascii="Arial" w:eastAsia="Arial" w:hAnsi="Arial" w:cs="Arial"/>
          <w:sz w:val="24"/>
          <w:szCs w:val="20"/>
          <w:lang w:eastAsia="en-GB"/>
        </w:rPr>
        <w:t>is done</w:t>
      </w:r>
      <w:r w:rsidR="00A76232" w:rsidRPr="00B675DB">
        <w:rPr>
          <w:rFonts w:ascii="Arial" w:eastAsia="Arial" w:hAnsi="Arial" w:cs="Arial"/>
          <w:sz w:val="24"/>
          <w:szCs w:val="20"/>
          <w:lang w:eastAsia="en-GB"/>
        </w:rPr>
        <w:t xml:space="preserve">. </w:t>
      </w:r>
    </w:p>
    <w:p w14:paraId="27058665" w14:textId="77777777" w:rsidR="00A76232" w:rsidRPr="00E51566"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1A018A17" w14:textId="77777777" w:rsidR="00A76232" w:rsidRPr="00E51566"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bookmarkStart w:id="10" w:name="_Hlk111046528"/>
      <w:r w:rsidRPr="00E51566">
        <w:rPr>
          <w:rFonts w:ascii="Arial" w:eastAsia="Arial" w:hAnsi="Arial" w:cs="Arial"/>
          <w:b/>
          <w:sz w:val="24"/>
          <w:szCs w:val="20"/>
          <w:lang w:eastAsia="en-GB"/>
        </w:rPr>
        <w:t>Wader Scrapes, agri-environment schemes and liver fluke</w:t>
      </w:r>
    </w:p>
    <w:p w14:paraId="74D92CBB" w14:textId="2DBB3A7E" w:rsidR="005E50F9" w:rsidRDefault="00165768"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51566">
        <w:rPr>
          <w:rFonts w:ascii="Arial" w:eastAsia="Arial" w:hAnsi="Arial" w:cs="Arial"/>
          <w:sz w:val="24"/>
          <w:szCs w:val="20"/>
          <w:lang w:eastAsia="en-GB"/>
        </w:rPr>
        <w:t xml:space="preserve">Throughout </w:t>
      </w:r>
      <w:r w:rsidR="00A76232" w:rsidRPr="00E51566">
        <w:rPr>
          <w:rFonts w:ascii="Arial" w:eastAsia="Arial" w:hAnsi="Arial" w:cs="Arial"/>
          <w:sz w:val="24"/>
          <w:szCs w:val="20"/>
          <w:lang w:eastAsia="en-GB"/>
        </w:rPr>
        <w:t>the 5 years</w:t>
      </w:r>
      <w:r w:rsidRPr="00E51566">
        <w:rPr>
          <w:rFonts w:ascii="Arial" w:eastAsia="Arial" w:hAnsi="Arial" w:cs="Arial"/>
          <w:sz w:val="24"/>
          <w:szCs w:val="20"/>
          <w:lang w:eastAsia="en-GB"/>
        </w:rPr>
        <w:t xml:space="preserve"> of the SRP</w:t>
      </w:r>
      <w:r w:rsidR="00A76232" w:rsidRPr="00E51566">
        <w:rPr>
          <w:rFonts w:ascii="Arial" w:eastAsia="Arial" w:hAnsi="Arial" w:cs="Arial"/>
          <w:sz w:val="24"/>
          <w:szCs w:val="20"/>
          <w:lang w:eastAsia="en-GB"/>
        </w:rPr>
        <w:t>, evaluati</w:t>
      </w:r>
      <w:r w:rsidRPr="00E51566">
        <w:rPr>
          <w:rFonts w:ascii="Arial" w:eastAsia="Arial" w:hAnsi="Arial" w:cs="Arial"/>
          <w:sz w:val="24"/>
          <w:szCs w:val="20"/>
          <w:lang w:eastAsia="en-GB"/>
        </w:rPr>
        <w:t>ons have been made of</w:t>
      </w:r>
      <w:r w:rsidR="00A76232" w:rsidRPr="00E51566">
        <w:rPr>
          <w:rFonts w:ascii="Arial" w:eastAsia="Arial" w:hAnsi="Arial" w:cs="Arial"/>
          <w:sz w:val="24"/>
          <w:szCs w:val="20"/>
          <w:lang w:eastAsia="en-GB"/>
        </w:rPr>
        <w:t xml:space="preserve"> the potential risk of liver fluke disease to livestock grazing around wader scrapes at the </w:t>
      </w:r>
      <w:r w:rsidR="00F479F6" w:rsidRPr="00E51566">
        <w:rPr>
          <w:rFonts w:ascii="Arial" w:eastAsia="Arial" w:hAnsi="Arial" w:cs="Arial"/>
          <w:sz w:val="24"/>
          <w:szCs w:val="20"/>
          <w:lang w:eastAsia="en-GB"/>
        </w:rPr>
        <w:t xml:space="preserve">SEFARI </w:t>
      </w:r>
      <w:r w:rsidR="00A76232" w:rsidRPr="00E51566">
        <w:rPr>
          <w:rFonts w:ascii="Arial" w:eastAsia="Arial" w:hAnsi="Arial" w:cs="Arial"/>
          <w:sz w:val="24"/>
          <w:szCs w:val="20"/>
          <w:lang w:eastAsia="en-GB"/>
        </w:rPr>
        <w:t xml:space="preserve">Hill and Mountain Research Centre near Crianlarich. Wader scrapes are shallow ponds dug into farmland to encourage wetland birds, such as snipe, </w:t>
      </w:r>
      <w:r w:rsidR="009F244D" w:rsidRPr="00E51566">
        <w:rPr>
          <w:rFonts w:ascii="Arial" w:eastAsia="Arial" w:hAnsi="Arial" w:cs="Arial"/>
          <w:sz w:val="24"/>
          <w:szCs w:val="20"/>
          <w:lang w:eastAsia="en-GB"/>
        </w:rPr>
        <w:t>curlew,</w:t>
      </w:r>
      <w:r w:rsidR="00A76232" w:rsidRPr="00E51566">
        <w:rPr>
          <w:rFonts w:ascii="Arial" w:eastAsia="Arial" w:hAnsi="Arial" w:cs="Arial"/>
          <w:sz w:val="24"/>
          <w:szCs w:val="20"/>
          <w:lang w:eastAsia="en-GB"/>
        </w:rPr>
        <w:t xml:space="preserve"> and lapwing, which are in serious decline in Scotland. There is a requirement for grazing to break up the habitat for birds to feed and maintain the appropriate sward height for nesting</w:t>
      </w:r>
      <w:r w:rsidR="00C85E57" w:rsidRPr="00E51566">
        <w:rPr>
          <w:rFonts w:ascii="Arial" w:eastAsia="Arial" w:hAnsi="Arial" w:cs="Arial"/>
          <w:sz w:val="24"/>
          <w:szCs w:val="20"/>
          <w:lang w:eastAsia="en-GB"/>
        </w:rPr>
        <w:t>. However,</w:t>
      </w:r>
      <w:r w:rsidR="00A76232" w:rsidRPr="00E51566">
        <w:rPr>
          <w:rFonts w:ascii="Arial" w:eastAsia="Arial" w:hAnsi="Arial" w:cs="Arial"/>
          <w:sz w:val="24"/>
          <w:szCs w:val="20"/>
          <w:lang w:eastAsia="en-GB"/>
        </w:rPr>
        <w:t xml:space="preserve"> wader scrapes are perceived as a risk to the livestock grazing them, as they potentially support the mud snail, intermediate host of the liver fluke parasite. </w:t>
      </w:r>
    </w:p>
    <w:p w14:paraId="44705C83" w14:textId="77777777" w:rsidR="005E50F9" w:rsidRDefault="005E50F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481B4D13" w14:textId="02BFCE97" w:rsidR="00A76232" w:rsidRPr="009744FE" w:rsidRDefault="00F479F6"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51566">
        <w:rPr>
          <w:rFonts w:ascii="Arial" w:eastAsia="Arial" w:hAnsi="Arial" w:cs="Arial"/>
          <w:sz w:val="24"/>
          <w:szCs w:val="20"/>
          <w:lang w:eastAsia="en-GB"/>
        </w:rPr>
        <w:t xml:space="preserve">Tests have been </w:t>
      </w:r>
      <w:r w:rsidR="00A76232" w:rsidRPr="00E51566">
        <w:rPr>
          <w:rFonts w:ascii="Arial" w:eastAsia="Arial" w:hAnsi="Arial" w:cs="Arial"/>
          <w:sz w:val="24"/>
          <w:szCs w:val="20"/>
          <w:lang w:eastAsia="en-GB"/>
        </w:rPr>
        <w:t xml:space="preserve">developed and deployed to assess the fluke risk to grazing animals, including PCR to determine mud snail species identity and fluke infection status, </w:t>
      </w:r>
      <w:r w:rsidRPr="00E51566">
        <w:rPr>
          <w:rFonts w:ascii="Arial" w:eastAsia="Arial" w:hAnsi="Arial" w:cs="Arial"/>
          <w:sz w:val="24"/>
          <w:szCs w:val="20"/>
          <w:lang w:eastAsia="en-GB"/>
        </w:rPr>
        <w:t xml:space="preserve">and </w:t>
      </w:r>
      <w:r w:rsidR="00A76232" w:rsidRPr="00E51566">
        <w:rPr>
          <w:rFonts w:ascii="Arial" w:eastAsia="Arial" w:hAnsi="Arial" w:cs="Arial"/>
          <w:sz w:val="24"/>
          <w:szCs w:val="20"/>
          <w:lang w:eastAsia="en-GB"/>
        </w:rPr>
        <w:t xml:space="preserve">faecal egg counting and coproantigen testing to determine </w:t>
      </w:r>
      <w:r w:rsidR="00922E8E" w:rsidRPr="00E51566">
        <w:rPr>
          <w:rFonts w:ascii="Arial" w:eastAsia="Arial" w:hAnsi="Arial" w:cs="Arial"/>
          <w:sz w:val="24"/>
          <w:szCs w:val="20"/>
          <w:lang w:eastAsia="en-GB"/>
        </w:rPr>
        <w:t xml:space="preserve">the </w:t>
      </w:r>
      <w:r w:rsidR="00A76232" w:rsidRPr="00E51566">
        <w:rPr>
          <w:rFonts w:ascii="Arial" w:eastAsia="Arial" w:hAnsi="Arial" w:cs="Arial"/>
          <w:sz w:val="24"/>
          <w:szCs w:val="20"/>
          <w:lang w:eastAsia="en-GB"/>
        </w:rPr>
        <w:t xml:space="preserve">infection status of grazing sheep. Over the course of the study, </w:t>
      </w:r>
      <w:r w:rsidRPr="00E51566">
        <w:rPr>
          <w:rFonts w:ascii="Arial" w:eastAsia="Arial" w:hAnsi="Arial" w:cs="Arial"/>
          <w:sz w:val="24"/>
          <w:szCs w:val="20"/>
          <w:lang w:eastAsia="en-GB"/>
        </w:rPr>
        <w:t xml:space="preserve">there has been a </w:t>
      </w:r>
      <w:r w:rsidR="00A76232" w:rsidRPr="00E51566">
        <w:rPr>
          <w:rFonts w:ascii="Arial" w:eastAsia="Arial" w:hAnsi="Arial" w:cs="Arial"/>
          <w:sz w:val="24"/>
          <w:szCs w:val="20"/>
          <w:lang w:eastAsia="en-GB"/>
        </w:rPr>
        <w:t xml:space="preserve">gradual establishment of </w:t>
      </w:r>
      <w:r w:rsidR="00A76232" w:rsidRPr="00E51566">
        <w:rPr>
          <w:rFonts w:ascii="Arial" w:eastAsia="Arial" w:hAnsi="Arial" w:cs="Arial"/>
          <w:i/>
          <w:sz w:val="24"/>
          <w:szCs w:val="20"/>
          <w:lang w:eastAsia="en-GB"/>
        </w:rPr>
        <w:t>Galba truncatula</w:t>
      </w:r>
      <w:r w:rsidR="00A76232" w:rsidRPr="00E51566">
        <w:rPr>
          <w:rFonts w:ascii="Arial" w:eastAsia="Arial" w:hAnsi="Arial" w:cs="Arial"/>
          <w:sz w:val="24"/>
          <w:szCs w:val="20"/>
          <w:lang w:eastAsia="en-GB"/>
        </w:rPr>
        <w:t xml:space="preserve">, the fluke’s preferred intermediate host (mud snail), but none have been found to be liver fluke positive. </w:t>
      </w:r>
      <w:r w:rsidRPr="00E51566">
        <w:rPr>
          <w:rFonts w:ascii="Arial" w:eastAsia="Arial" w:hAnsi="Arial" w:cs="Arial"/>
          <w:sz w:val="24"/>
          <w:szCs w:val="20"/>
          <w:lang w:eastAsia="en-GB"/>
        </w:rPr>
        <w:t>S</w:t>
      </w:r>
      <w:r w:rsidR="00A76232" w:rsidRPr="00E51566">
        <w:rPr>
          <w:rFonts w:ascii="Arial" w:eastAsia="Arial" w:hAnsi="Arial" w:cs="Arial"/>
          <w:sz w:val="24"/>
          <w:szCs w:val="20"/>
          <w:lang w:eastAsia="en-GB"/>
        </w:rPr>
        <w:t xml:space="preserve">heep grazing around the scrapes remain liver fluke negative, but fluke risk can be determined by grazing </w:t>
      </w:r>
      <w:r w:rsidR="00A76232" w:rsidRPr="00E51566">
        <w:rPr>
          <w:rFonts w:ascii="Arial" w:eastAsia="Arial" w:hAnsi="Arial" w:cs="Arial"/>
          <w:sz w:val="24"/>
          <w:szCs w:val="20"/>
          <w:lang w:eastAsia="en-GB"/>
        </w:rPr>
        <w:lastRenderedPageBreak/>
        <w:t xml:space="preserve">management, stocking density etc. and is best supported by regular diagnostic testing. The study features as a case study on the </w:t>
      </w:r>
      <w:hyperlink r:id="rId876" w:history="1">
        <w:r w:rsidR="00A76232" w:rsidRPr="009744FE">
          <w:rPr>
            <w:rStyle w:val="Hyperlink"/>
            <w:rFonts w:ascii="Arial" w:eastAsia="Arial" w:hAnsi="Arial" w:cs="Arial"/>
            <w:sz w:val="24"/>
            <w:szCs w:val="20"/>
            <w:lang w:eastAsia="en-GB"/>
          </w:rPr>
          <w:t>SEFARI website</w:t>
        </w:r>
      </w:hyperlink>
      <w:r w:rsidR="00A76232" w:rsidRPr="009744FE">
        <w:rPr>
          <w:rFonts w:ascii="Arial" w:eastAsia="Arial" w:hAnsi="Arial" w:cs="Arial"/>
          <w:sz w:val="24"/>
          <w:szCs w:val="20"/>
          <w:lang w:eastAsia="en-GB"/>
        </w:rPr>
        <w:t xml:space="preserve"> and a Moredun News Sheet </w:t>
      </w:r>
      <w:r w:rsidRPr="009744FE">
        <w:rPr>
          <w:rFonts w:ascii="Arial" w:eastAsia="Arial" w:hAnsi="Arial" w:cs="Arial"/>
          <w:sz w:val="24"/>
          <w:szCs w:val="20"/>
          <w:lang w:eastAsia="en-GB"/>
        </w:rPr>
        <w:t xml:space="preserve">‘Fluke Risk and Conservation Grazing’ </w:t>
      </w:r>
      <w:r w:rsidR="00A76232" w:rsidRPr="009744FE">
        <w:rPr>
          <w:rFonts w:ascii="Arial" w:eastAsia="Arial" w:hAnsi="Arial" w:cs="Arial"/>
          <w:sz w:val="24"/>
          <w:szCs w:val="20"/>
          <w:lang w:eastAsia="en-GB"/>
        </w:rPr>
        <w:t>(Nov</w:t>
      </w:r>
      <w:r w:rsidRPr="009744FE">
        <w:rPr>
          <w:rFonts w:ascii="Arial" w:eastAsia="Arial" w:hAnsi="Arial" w:cs="Arial"/>
          <w:sz w:val="24"/>
          <w:szCs w:val="20"/>
          <w:lang w:eastAsia="en-GB"/>
        </w:rPr>
        <w:t>ember</w:t>
      </w:r>
      <w:r w:rsidR="00A76232" w:rsidRPr="009744FE">
        <w:rPr>
          <w:rFonts w:ascii="Arial" w:eastAsia="Arial" w:hAnsi="Arial" w:cs="Arial"/>
          <w:sz w:val="24"/>
          <w:szCs w:val="20"/>
          <w:lang w:eastAsia="en-GB"/>
        </w:rPr>
        <w:t xml:space="preserve"> 2021). </w:t>
      </w:r>
    </w:p>
    <w:bookmarkEnd w:id="10"/>
    <w:p w14:paraId="5A68BEFF"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7F742874" w14:textId="77777777" w:rsidR="00A76232" w:rsidRPr="00514BCD"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514BCD">
        <w:rPr>
          <w:rFonts w:ascii="Arial" w:eastAsia="Arial" w:hAnsi="Arial" w:cs="Arial"/>
          <w:b/>
          <w:sz w:val="24"/>
          <w:szCs w:val="20"/>
          <w:lang w:eastAsia="en-GB"/>
        </w:rPr>
        <w:t>Plant-based systems for complex vaccine development and delivery</w:t>
      </w:r>
    </w:p>
    <w:p w14:paraId="3BF44B34" w14:textId="7A4D8C90" w:rsidR="005E50F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hAnsi="Arial" w:cs="Arial"/>
          <w:sz w:val="24"/>
          <w:szCs w:val="24"/>
        </w:rPr>
      </w:pPr>
      <w:r w:rsidRPr="00514BCD">
        <w:rPr>
          <w:rFonts w:ascii="Arial" w:eastAsia="Arial" w:hAnsi="Arial" w:cs="Arial"/>
          <w:sz w:val="24"/>
          <w:szCs w:val="20"/>
          <w:lang w:eastAsia="en-GB"/>
        </w:rPr>
        <w:t xml:space="preserve">In </w:t>
      </w:r>
      <w:r w:rsidR="007425EB" w:rsidRPr="00514BCD">
        <w:rPr>
          <w:rFonts w:ascii="Arial" w:eastAsia="Arial" w:hAnsi="Arial" w:cs="Arial"/>
          <w:sz w:val="24"/>
          <w:szCs w:val="20"/>
          <w:lang w:eastAsia="en-GB"/>
        </w:rPr>
        <w:t xml:space="preserve">the </w:t>
      </w:r>
      <w:r w:rsidR="00DA4046" w:rsidRPr="00514BCD">
        <w:rPr>
          <w:rFonts w:ascii="Arial" w:hAnsi="Arial" w:cs="Arial"/>
          <w:sz w:val="24"/>
          <w:szCs w:val="24"/>
        </w:rPr>
        <w:t>Strategic Research Programmes</w:t>
      </w:r>
      <w:r w:rsidR="00DA4046" w:rsidRPr="00514BCD" w:rsidDel="00DA4046">
        <w:rPr>
          <w:rFonts w:ascii="Arial" w:eastAsia="Arial" w:hAnsi="Arial" w:cs="Arial"/>
          <w:sz w:val="24"/>
          <w:szCs w:val="20"/>
          <w:lang w:eastAsia="en-GB"/>
        </w:rPr>
        <w:t xml:space="preserve"> </w:t>
      </w:r>
      <w:r w:rsidRPr="00514BCD">
        <w:rPr>
          <w:rFonts w:ascii="Arial" w:eastAsia="Arial" w:hAnsi="Arial" w:cs="Arial"/>
          <w:sz w:val="24"/>
          <w:szCs w:val="20"/>
          <w:lang w:eastAsia="en-GB"/>
        </w:rPr>
        <w:t xml:space="preserve">fruitful links </w:t>
      </w:r>
      <w:r w:rsidR="007425EB" w:rsidRPr="00514BCD">
        <w:rPr>
          <w:rFonts w:ascii="Arial" w:eastAsia="Arial" w:hAnsi="Arial" w:cs="Arial"/>
          <w:sz w:val="24"/>
          <w:szCs w:val="20"/>
          <w:lang w:eastAsia="en-GB"/>
        </w:rPr>
        <w:t xml:space="preserve">have been developed </w:t>
      </w:r>
      <w:r w:rsidRPr="00514BCD">
        <w:rPr>
          <w:rFonts w:ascii="Arial" w:eastAsia="Arial" w:hAnsi="Arial" w:cs="Arial"/>
          <w:sz w:val="24"/>
          <w:szCs w:val="20"/>
          <w:lang w:eastAsia="en-GB"/>
        </w:rPr>
        <w:t xml:space="preserve">between plant scientists and vaccinologists within SEFARI to produce novel vaccines to control complex parasites of sheep. </w:t>
      </w:r>
      <w:r w:rsidR="007066F2" w:rsidRPr="00514BCD">
        <w:rPr>
          <w:rFonts w:ascii="Arial" w:hAnsi="Arial" w:cs="Arial"/>
          <w:sz w:val="24"/>
          <w:szCs w:val="24"/>
        </w:rPr>
        <w:t xml:space="preserve">Through previous Strategic Research Programmes, and funding from Defra, a synthetic </w:t>
      </w:r>
      <w:hyperlink r:id="rId877" w:history="1">
        <w:r w:rsidR="007066F2" w:rsidRPr="00514BCD">
          <w:rPr>
            <w:rStyle w:val="Hyperlink"/>
            <w:rFonts w:ascii="Arial" w:hAnsi="Arial" w:cs="Arial"/>
            <w:sz w:val="24"/>
            <w:szCs w:val="24"/>
          </w:rPr>
          <w:t>vaccine to control sheep scab</w:t>
        </w:r>
      </w:hyperlink>
      <w:r w:rsidR="00DA4046" w:rsidRPr="00514BCD">
        <w:rPr>
          <w:rStyle w:val="Hyperlink"/>
          <w:rFonts w:ascii="Arial" w:hAnsi="Arial" w:cs="Arial"/>
          <w:sz w:val="24"/>
          <w:szCs w:val="24"/>
        </w:rPr>
        <w:t xml:space="preserve"> has been produced</w:t>
      </w:r>
      <w:r w:rsidR="007066F2" w:rsidRPr="00514BCD">
        <w:rPr>
          <w:rFonts w:ascii="Arial" w:hAnsi="Arial" w:cs="Arial"/>
          <w:sz w:val="24"/>
          <w:szCs w:val="24"/>
        </w:rPr>
        <w:t xml:space="preserve">. This vaccine is composed of 3 sheep scab mite proteins which were synthetically produced (“expressed”) in bacteria (proteins Pso o 2 and Pso o 20) or yeast (Pso o 1). Although effective when used together in a vaccine, the eventual </w:t>
      </w:r>
      <w:r w:rsidR="005F5E57" w:rsidRPr="00514BCD">
        <w:rPr>
          <w:rFonts w:ascii="Arial" w:hAnsi="Arial" w:cs="Arial"/>
          <w:sz w:val="24"/>
          <w:szCs w:val="24"/>
        </w:rPr>
        <w:t>commercially viable</w:t>
      </w:r>
      <w:r w:rsidR="007066F2" w:rsidRPr="00514BCD">
        <w:rPr>
          <w:rFonts w:ascii="Arial" w:hAnsi="Arial" w:cs="Arial"/>
          <w:sz w:val="24"/>
          <w:szCs w:val="24"/>
        </w:rPr>
        <w:t xml:space="preserve"> production of these 3 proteins would have needed to rely on a single expression system. Protocols for expressing </w:t>
      </w:r>
      <w:r w:rsidR="0013160F" w:rsidRPr="00514BCD">
        <w:rPr>
          <w:rFonts w:ascii="Arial" w:hAnsi="Arial" w:cs="Arial"/>
          <w:sz w:val="24"/>
          <w:szCs w:val="24"/>
        </w:rPr>
        <w:t>all</w:t>
      </w:r>
      <w:r w:rsidR="007066F2" w:rsidRPr="00514BCD">
        <w:rPr>
          <w:rFonts w:ascii="Arial" w:hAnsi="Arial" w:cs="Arial"/>
          <w:sz w:val="24"/>
          <w:szCs w:val="24"/>
        </w:rPr>
        <w:t xml:space="preserve"> these proteins in a tobacco plant system were developed by SEFARI scientists and methods for producing the proteins at scale were optimised. The purified plant-expressed proteins were then transferred to SEFARI colleagues who performed vaccine efficacy trials of the plant-expressed proteins in comparison to the original bacterial/yeast expressed proteins. While the plant-synthesised proteins did not outperform the vaccine proteins produced using other systems, plants may offer future opportunities for cheap </w:t>
      </w:r>
      <w:hyperlink r:id="rId878" w:history="1">
        <w:r w:rsidR="007066F2" w:rsidRPr="00514BCD">
          <w:rPr>
            <w:rStyle w:val="Hyperlink"/>
            <w:rFonts w:ascii="Arial" w:hAnsi="Arial" w:cs="Arial"/>
            <w:sz w:val="24"/>
            <w:szCs w:val="24"/>
          </w:rPr>
          <w:t>scalable production of vaccine components</w:t>
        </w:r>
      </w:hyperlink>
      <w:r w:rsidR="007066F2" w:rsidRPr="00514BCD">
        <w:rPr>
          <w:rFonts w:ascii="Arial" w:hAnsi="Arial" w:cs="Arial"/>
          <w:sz w:val="24"/>
          <w:szCs w:val="24"/>
        </w:rPr>
        <w:t xml:space="preserve">. </w:t>
      </w:r>
    </w:p>
    <w:p w14:paraId="6661E0C4" w14:textId="77777777" w:rsidR="005E50F9" w:rsidRDefault="005E50F9" w:rsidP="00F12D82">
      <w:pPr>
        <w:tabs>
          <w:tab w:val="left" w:pos="720"/>
          <w:tab w:val="left" w:pos="1440"/>
          <w:tab w:val="left" w:pos="2160"/>
          <w:tab w:val="left" w:pos="2880"/>
          <w:tab w:val="left" w:pos="4680"/>
          <w:tab w:val="left" w:pos="5400"/>
          <w:tab w:val="right" w:pos="9000"/>
        </w:tabs>
        <w:spacing w:after="0" w:line="240" w:lineRule="auto"/>
        <w:rPr>
          <w:rFonts w:ascii="Arial" w:hAnsi="Arial" w:cs="Arial"/>
          <w:sz w:val="24"/>
          <w:szCs w:val="24"/>
        </w:rPr>
      </w:pPr>
    </w:p>
    <w:p w14:paraId="2640F8F5" w14:textId="25F5EBC0" w:rsidR="00A76232" w:rsidRPr="00514BCD" w:rsidRDefault="007066F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514BCD">
        <w:rPr>
          <w:rFonts w:ascii="Arial" w:hAnsi="Arial" w:cs="Arial"/>
          <w:sz w:val="24"/>
          <w:szCs w:val="24"/>
        </w:rPr>
        <w:t xml:space="preserve">The plant-based system was also used with great success to </w:t>
      </w:r>
      <w:hyperlink r:id="rId879" w:history="1">
        <w:r w:rsidRPr="00514BCD">
          <w:rPr>
            <w:rStyle w:val="Hyperlink"/>
            <w:rFonts w:ascii="Arial" w:hAnsi="Arial" w:cs="Arial"/>
            <w:sz w:val="24"/>
            <w:szCs w:val="24"/>
          </w:rPr>
          <w:t>produce a prototype novel diagnostic protein for sheep scab</w:t>
        </w:r>
      </w:hyperlink>
      <w:r w:rsidRPr="00514BCD">
        <w:rPr>
          <w:rFonts w:ascii="Arial" w:hAnsi="Arial" w:cs="Arial"/>
          <w:sz w:val="24"/>
          <w:szCs w:val="24"/>
        </w:rPr>
        <w:t xml:space="preserve"> before transfer into other expression systems. This diagnostic protein is vital to our </w:t>
      </w:r>
      <w:hyperlink r:id="rId880" w:history="1">
        <w:r w:rsidRPr="00514BCD">
          <w:rPr>
            <w:rStyle w:val="Hyperlink"/>
            <w:rFonts w:ascii="Arial" w:hAnsi="Arial" w:cs="Arial"/>
            <w:sz w:val="24"/>
            <w:szCs w:val="24"/>
          </w:rPr>
          <w:t>ability to discriminate between infected and vaccinated animals</w:t>
        </w:r>
      </w:hyperlink>
      <w:r w:rsidRPr="00514BCD">
        <w:rPr>
          <w:rFonts w:ascii="Arial" w:hAnsi="Arial" w:cs="Arial"/>
          <w:sz w:val="24"/>
          <w:szCs w:val="24"/>
        </w:rPr>
        <w:t xml:space="preserve"> once the vaccine is in general use and will be incorporated into the commercialisation strategy of the vaccine.</w:t>
      </w:r>
    </w:p>
    <w:p w14:paraId="259B8A93"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5B1FEC63" w14:textId="1CC0CB3E" w:rsidR="00A76232" w:rsidRPr="00D32F4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D32F45">
        <w:rPr>
          <w:rFonts w:ascii="Arial" w:eastAsia="Arial" w:hAnsi="Arial" w:cs="Arial"/>
          <w:b/>
          <w:sz w:val="24"/>
          <w:szCs w:val="20"/>
          <w:lang w:eastAsia="en-GB"/>
        </w:rPr>
        <w:t xml:space="preserve">SEFARI scientists develop vaccine for bovine malignant catarrhal fever </w:t>
      </w:r>
      <w:r w:rsidR="005C51A8" w:rsidRPr="00D32F45">
        <w:rPr>
          <w:rFonts w:ascii="Arial" w:eastAsia="Arial" w:hAnsi="Arial" w:cs="Arial"/>
          <w:bCs/>
          <w:sz w:val="24"/>
          <w:szCs w:val="20"/>
          <w:lang w:eastAsia="en-GB"/>
        </w:rPr>
        <w:t>[</w:t>
      </w:r>
      <w:r w:rsidRPr="00D32F45">
        <w:rPr>
          <w:rFonts w:ascii="Arial" w:eastAsia="Arial" w:hAnsi="Arial" w:cs="Arial"/>
          <w:bCs/>
          <w:sz w:val="24"/>
          <w:szCs w:val="20"/>
          <w:lang w:eastAsia="en-GB"/>
        </w:rPr>
        <w:t>includ</w:t>
      </w:r>
      <w:r w:rsidR="00F52098" w:rsidRPr="00D32F45">
        <w:rPr>
          <w:rFonts w:ascii="Arial" w:eastAsia="Arial" w:hAnsi="Arial" w:cs="Arial"/>
          <w:bCs/>
          <w:sz w:val="24"/>
          <w:szCs w:val="20"/>
          <w:lang w:eastAsia="en-GB"/>
        </w:rPr>
        <w:t>es</w:t>
      </w:r>
      <w:r w:rsidR="005C51A8" w:rsidRPr="00D32F45">
        <w:rPr>
          <w:rFonts w:ascii="Arial" w:eastAsia="Arial" w:hAnsi="Arial" w:cs="Arial"/>
          <w:bCs/>
          <w:sz w:val="24"/>
          <w:szCs w:val="20"/>
          <w:lang w:eastAsia="en-GB"/>
        </w:rPr>
        <w:t xml:space="preserve"> pre-2016 funding]</w:t>
      </w:r>
    </w:p>
    <w:p w14:paraId="4F1F1916" w14:textId="5465C402" w:rsidR="00D32F45" w:rsidRPr="00D32F45" w:rsidRDefault="007066F2" w:rsidP="00F12D82">
      <w:pPr>
        <w:spacing w:line="240" w:lineRule="auto"/>
        <w:rPr>
          <w:rFonts w:ascii="Arial" w:hAnsi="Arial" w:cs="Arial"/>
          <w:b/>
          <w:bCs/>
          <w:sz w:val="24"/>
          <w:szCs w:val="24"/>
        </w:rPr>
      </w:pPr>
      <w:r w:rsidRPr="00D32F45">
        <w:rPr>
          <w:rFonts w:ascii="Arial" w:hAnsi="Arial" w:cs="Arial"/>
          <w:sz w:val="24"/>
          <w:szCs w:val="24"/>
        </w:rPr>
        <w:t xml:space="preserve">Scottish Government-funded research pre-2016 led to the development and licensing of a vaccine for the fatal cattle disease malignant catarrhal fever (MCF) </w:t>
      </w:r>
      <w:hyperlink r:id="rId881" w:history="1">
        <w:r w:rsidRPr="00D32F45">
          <w:rPr>
            <w:rStyle w:val="Hyperlink"/>
            <w:rFonts w:ascii="Arial" w:hAnsi="Arial" w:cs="Arial"/>
            <w:sz w:val="24"/>
            <w:szCs w:val="24"/>
          </w:rPr>
          <w:t>in Africa</w:t>
        </w:r>
      </w:hyperlink>
      <w:r w:rsidRPr="00D32F45">
        <w:rPr>
          <w:rFonts w:ascii="Arial" w:hAnsi="Arial" w:cs="Arial"/>
          <w:sz w:val="24"/>
          <w:szCs w:val="24"/>
        </w:rPr>
        <w:t xml:space="preserve">. An attenuated version of the MCF virus alcelaphine herpesvirus 1 (AlHV-1), was found to protect against fatal disease challenge. AlHV-1 is carried by wildebeest and fatally infects cattle that graze alongside wildebeest in eastern and southern Africa. AlHV-1 is also a model for sheep-associated MCF in Scotland and worldwide caused by Ovine herpesvirus 2 which is </w:t>
      </w:r>
      <w:hyperlink r:id="rId882" w:history="1">
        <w:r w:rsidRPr="00D32F45">
          <w:rPr>
            <w:rStyle w:val="Hyperlink"/>
            <w:rFonts w:ascii="Arial" w:hAnsi="Arial" w:cs="Arial"/>
            <w:sz w:val="24"/>
            <w:szCs w:val="24"/>
          </w:rPr>
          <w:t>endemic in sheep in the UK</w:t>
        </w:r>
      </w:hyperlink>
      <w:r w:rsidRPr="00D32F45">
        <w:rPr>
          <w:rFonts w:ascii="Arial" w:hAnsi="Arial" w:cs="Arial"/>
          <w:sz w:val="24"/>
          <w:szCs w:val="24"/>
        </w:rPr>
        <w:t>, but threatens cattle, deer and bison.</w:t>
      </w:r>
      <w:r w:rsidRPr="00D32F45">
        <w:rPr>
          <w:rFonts w:ascii="Arial" w:hAnsi="Arial" w:cs="Arial"/>
          <w:b/>
          <w:bCs/>
          <w:sz w:val="24"/>
          <w:szCs w:val="24"/>
        </w:rPr>
        <w:t xml:space="preserve"> </w:t>
      </w:r>
      <w:r w:rsidRPr="00D32F45">
        <w:rPr>
          <w:rFonts w:ascii="Arial" w:hAnsi="Arial" w:cs="Arial"/>
          <w:sz w:val="24"/>
          <w:szCs w:val="24"/>
        </w:rPr>
        <w:t>S</w:t>
      </w:r>
      <w:r w:rsidR="00514BCD" w:rsidRPr="00D32F45">
        <w:rPr>
          <w:rFonts w:ascii="Arial" w:hAnsi="Arial" w:cs="Arial"/>
          <w:sz w:val="24"/>
          <w:szCs w:val="24"/>
        </w:rPr>
        <w:t xml:space="preserve">cottish </w:t>
      </w:r>
      <w:r w:rsidRPr="00D32F45">
        <w:rPr>
          <w:rFonts w:ascii="Arial" w:hAnsi="Arial" w:cs="Arial"/>
          <w:sz w:val="24"/>
          <w:szCs w:val="24"/>
        </w:rPr>
        <w:t>G</w:t>
      </w:r>
      <w:r w:rsidR="00514BCD" w:rsidRPr="00D32F45">
        <w:rPr>
          <w:rFonts w:ascii="Arial" w:hAnsi="Arial" w:cs="Arial"/>
          <w:sz w:val="24"/>
          <w:szCs w:val="24"/>
        </w:rPr>
        <w:t>overnment</w:t>
      </w:r>
      <w:r w:rsidRPr="00D32F45">
        <w:rPr>
          <w:rFonts w:ascii="Arial" w:hAnsi="Arial" w:cs="Arial"/>
          <w:sz w:val="24"/>
          <w:szCs w:val="24"/>
        </w:rPr>
        <w:t xml:space="preserve"> support has helped facilitate multiple successful collaborations: Previous work funded by BBSRC (2010) and GALVmed (2016), </w:t>
      </w:r>
      <w:hyperlink r:id="rId883" w:history="1">
        <w:r w:rsidRPr="00D32F45">
          <w:rPr>
            <w:rStyle w:val="Hyperlink"/>
            <w:rFonts w:ascii="Arial" w:hAnsi="Arial" w:cs="Arial"/>
            <w:sz w:val="24"/>
            <w:szCs w:val="24"/>
          </w:rPr>
          <w:t>involved vaccine field trials</w:t>
        </w:r>
      </w:hyperlink>
      <w:r w:rsidRPr="00D32F45">
        <w:rPr>
          <w:rFonts w:ascii="Arial" w:hAnsi="Arial" w:cs="Arial"/>
          <w:sz w:val="24"/>
          <w:szCs w:val="24"/>
        </w:rPr>
        <w:t xml:space="preserve"> in Tanzania (with University of Glasgow</w:t>
      </w:r>
      <w:r w:rsidR="00A8559E" w:rsidRPr="00D32F45">
        <w:rPr>
          <w:rFonts w:ascii="Arial" w:hAnsi="Arial" w:cs="Arial"/>
          <w:sz w:val="24"/>
          <w:szCs w:val="24"/>
        </w:rPr>
        <w:t>,</w:t>
      </w:r>
      <w:r w:rsidR="00C10C3D" w:rsidRPr="00D32F45">
        <w:rPr>
          <w:rFonts w:ascii="Arial" w:hAnsi="Arial" w:cs="Arial"/>
          <w:sz w:val="24"/>
          <w:szCs w:val="24"/>
        </w:rPr>
        <w:t xml:space="preserve"> </w:t>
      </w:r>
      <w:r w:rsidRPr="00D32F45">
        <w:rPr>
          <w:rFonts w:ascii="Arial" w:hAnsi="Arial" w:cs="Arial"/>
          <w:sz w:val="24"/>
          <w:szCs w:val="24"/>
        </w:rPr>
        <w:t>UoG</w:t>
      </w:r>
      <w:r w:rsidR="00A8559E" w:rsidRPr="00D32F45">
        <w:rPr>
          <w:rFonts w:ascii="Arial" w:hAnsi="Arial" w:cs="Arial"/>
          <w:sz w:val="24"/>
          <w:szCs w:val="24"/>
        </w:rPr>
        <w:t>;</w:t>
      </w:r>
      <w:r w:rsidRPr="00D32F45">
        <w:rPr>
          <w:rFonts w:ascii="Arial" w:hAnsi="Arial" w:cs="Arial"/>
          <w:sz w:val="24"/>
          <w:szCs w:val="24"/>
        </w:rPr>
        <w:t>), University of Nottingham</w:t>
      </w:r>
      <w:r w:rsidR="00A8559E" w:rsidRPr="00D32F45">
        <w:rPr>
          <w:rFonts w:ascii="Arial" w:hAnsi="Arial" w:cs="Arial"/>
          <w:sz w:val="24"/>
          <w:szCs w:val="24"/>
        </w:rPr>
        <w:t>;</w:t>
      </w:r>
      <w:r w:rsidRPr="00D32F45">
        <w:rPr>
          <w:rFonts w:ascii="Arial" w:hAnsi="Arial" w:cs="Arial"/>
          <w:sz w:val="24"/>
          <w:szCs w:val="24"/>
        </w:rPr>
        <w:t xml:space="preserve"> and Tanzanian partners); and improvements to vaccine formulation and production (with International Livestock Research Institute, Kenya</w:t>
      </w:r>
      <w:r w:rsidR="009C34AA" w:rsidRPr="00D32F45">
        <w:rPr>
          <w:rFonts w:ascii="Arial" w:hAnsi="Arial" w:cs="Arial"/>
          <w:sz w:val="24"/>
          <w:szCs w:val="24"/>
        </w:rPr>
        <w:t>)</w:t>
      </w:r>
      <w:r w:rsidRPr="00D32F45">
        <w:rPr>
          <w:rFonts w:ascii="Arial" w:hAnsi="Arial" w:cs="Arial"/>
          <w:sz w:val="24"/>
          <w:szCs w:val="24"/>
        </w:rPr>
        <w:t>.</w:t>
      </w:r>
      <w:r w:rsidRPr="00D32F45">
        <w:rPr>
          <w:rFonts w:ascii="Arial" w:hAnsi="Arial" w:cs="Arial"/>
          <w:b/>
          <w:bCs/>
          <w:sz w:val="24"/>
          <w:szCs w:val="24"/>
        </w:rPr>
        <w:t xml:space="preserve"> </w:t>
      </w:r>
    </w:p>
    <w:p w14:paraId="39CDCB98" w14:textId="5F1D6B93" w:rsidR="007066F2" w:rsidRPr="00D32F45" w:rsidRDefault="00000000" w:rsidP="00F12D82">
      <w:pPr>
        <w:spacing w:line="240" w:lineRule="auto"/>
        <w:rPr>
          <w:rFonts w:ascii="Arial" w:hAnsi="Arial" w:cs="Arial"/>
          <w:sz w:val="24"/>
          <w:szCs w:val="24"/>
        </w:rPr>
      </w:pPr>
      <w:hyperlink r:id="rId884" w:history="1">
        <w:r w:rsidR="007066F2" w:rsidRPr="00D32F45">
          <w:rPr>
            <w:rStyle w:val="Hyperlink"/>
            <w:rFonts w:ascii="Arial" w:hAnsi="Arial" w:cs="Arial"/>
            <w:sz w:val="24"/>
            <w:szCs w:val="24"/>
          </w:rPr>
          <w:t>Current work</w:t>
        </w:r>
      </w:hyperlink>
      <w:r w:rsidR="007066F2" w:rsidRPr="00D32F45">
        <w:rPr>
          <w:rFonts w:ascii="Arial" w:hAnsi="Arial" w:cs="Arial"/>
          <w:sz w:val="24"/>
          <w:szCs w:val="24"/>
        </w:rPr>
        <w:t xml:space="preserve">, funded by UKRI-GCRF, on the </w:t>
      </w:r>
      <w:hyperlink r:id="rId885" w:history="1">
        <w:r w:rsidR="007066F2" w:rsidRPr="00D32F45">
          <w:rPr>
            <w:rStyle w:val="Hyperlink"/>
            <w:rFonts w:ascii="Arial" w:hAnsi="Arial" w:cs="Arial"/>
            <w:sz w:val="24"/>
            <w:szCs w:val="24"/>
          </w:rPr>
          <w:t>uptake and impact of the MCF vaccine in Tanzania</w:t>
        </w:r>
      </w:hyperlink>
      <w:r w:rsidR="007066F2" w:rsidRPr="00D32F45">
        <w:rPr>
          <w:rFonts w:ascii="Arial" w:hAnsi="Arial" w:cs="Arial"/>
          <w:sz w:val="24"/>
          <w:szCs w:val="24"/>
        </w:rPr>
        <w:t xml:space="preserve">, involves a multi-disciplinary team from </w:t>
      </w:r>
      <w:r w:rsidR="00D32F45" w:rsidRPr="00D32F45">
        <w:rPr>
          <w:rFonts w:ascii="Arial" w:hAnsi="Arial" w:cs="Arial"/>
          <w:sz w:val="24"/>
          <w:szCs w:val="24"/>
        </w:rPr>
        <w:t>SEFARI</w:t>
      </w:r>
      <w:r w:rsidR="007066F2" w:rsidRPr="00D32F45">
        <w:rPr>
          <w:rFonts w:ascii="Arial" w:hAnsi="Arial" w:cs="Arial"/>
          <w:sz w:val="24"/>
          <w:szCs w:val="24"/>
        </w:rPr>
        <w:t>, UoG and Tanzanian institutions (Nelson Mandela Africa Institute of Science and Technology, Global Animal Health Tanzania). It focuses on the acceptance and consequences of MCF vaccine use in pastoralist communities in Northern Tanzania (epidemiology, economics, animal movement, social sciences). SEFARI scientists produced vaccine for over 1</w:t>
      </w:r>
      <w:r w:rsidR="00592451" w:rsidRPr="00D32F45">
        <w:rPr>
          <w:rFonts w:ascii="Arial" w:hAnsi="Arial" w:cs="Arial"/>
          <w:sz w:val="24"/>
          <w:szCs w:val="24"/>
        </w:rPr>
        <w:t>,</w:t>
      </w:r>
      <w:r w:rsidR="007066F2" w:rsidRPr="00D32F45">
        <w:rPr>
          <w:rFonts w:ascii="Arial" w:hAnsi="Arial" w:cs="Arial"/>
          <w:sz w:val="24"/>
          <w:szCs w:val="24"/>
        </w:rPr>
        <w:t xml:space="preserve">750 cattle and support diagnostic testing and MCF case analysis. Workshops will engage with Tanzanian and wider industry, </w:t>
      </w:r>
      <w:r w:rsidR="009F244D" w:rsidRPr="00D32F45">
        <w:rPr>
          <w:rFonts w:ascii="Arial" w:hAnsi="Arial" w:cs="Arial"/>
          <w:sz w:val="24"/>
          <w:szCs w:val="24"/>
        </w:rPr>
        <w:t>policy,</w:t>
      </w:r>
      <w:r w:rsidR="007066F2" w:rsidRPr="00D32F45">
        <w:rPr>
          <w:rFonts w:ascii="Arial" w:hAnsi="Arial" w:cs="Arial"/>
          <w:sz w:val="24"/>
          <w:szCs w:val="24"/>
        </w:rPr>
        <w:t xml:space="preserve"> and community </w:t>
      </w:r>
      <w:r w:rsidR="007066F2" w:rsidRPr="00D32F45">
        <w:rPr>
          <w:rFonts w:ascii="Arial" w:hAnsi="Arial" w:cs="Arial"/>
          <w:sz w:val="24"/>
          <w:szCs w:val="24"/>
        </w:rPr>
        <w:lastRenderedPageBreak/>
        <w:t>stakeholders.</w:t>
      </w:r>
      <w:r w:rsidR="007066F2" w:rsidRPr="00D32F45">
        <w:rPr>
          <w:rFonts w:ascii="Arial" w:hAnsi="Arial" w:cs="Arial"/>
          <w:b/>
          <w:bCs/>
          <w:sz w:val="24"/>
          <w:szCs w:val="24"/>
        </w:rPr>
        <w:t xml:space="preserve"> </w:t>
      </w:r>
      <w:r w:rsidR="007066F2" w:rsidRPr="00D32F45">
        <w:rPr>
          <w:rFonts w:ascii="Arial" w:hAnsi="Arial" w:cs="Arial"/>
          <w:sz w:val="24"/>
          <w:szCs w:val="24"/>
        </w:rPr>
        <w:t xml:space="preserve">In 2021, a licensing agreement was signed with Onderstepoort Biological Products to produce the </w:t>
      </w:r>
      <w:hyperlink r:id="rId886" w:history="1">
        <w:r w:rsidR="007066F2" w:rsidRPr="00D32F45">
          <w:rPr>
            <w:rStyle w:val="Hyperlink"/>
            <w:rFonts w:ascii="Arial" w:hAnsi="Arial" w:cs="Arial"/>
            <w:sz w:val="24"/>
            <w:szCs w:val="24"/>
          </w:rPr>
          <w:t>vaccine for use in South Africa</w:t>
        </w:r>
      </w:hyperlink>
      <w:r w:rsidR="007066F2" w:rsidRPr="00D32F45">
        <w:rPr>
          <w:rFonts w:ascii="Arial" w:hAnsi="Arial" w:cs="Arial"/>
          <w:sz w:val="24"/>
          <w:szCs w:val="24"/>
        </w:rPr>
        <w:t>.</w:t>
      </w:r>
    </w:p>
    <w:p w14:paraId="43B9B5E7" w14:textId="77777777" w:rsidR="00A76232" w:rsidRPr="00D32F4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D32F45">
        <w:rPr>
          <w:rFonts w:ascii="Arial" w:eastAsia="Arial" w:hAnsi="Arial" w:cs="Arial"/>
          <w:b/>
          <w:sz w:val="24"/>
          <w:szCs w:val="20"/>
          <w:lang w:eastAsia="en-GB"/>
        </w:rPr>
        <w:t xml:space="preserve"> </w:t>
      </w:r>
    </w:p>
    <w:p w14:paraId="46842DF8" w14:textId="77777777" w:rsidR="00A76232" w:rsidRPr="00E1533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E15335">
        <w:rPr>
          <w:rFonts w:ascii="Arial" w:eastAsia="Arial" w:hAnsi="Arial" w:cs="Arial"/>
          <w:b/>
          <w:sz w:val="24"/>
          <w:szCs w:val="20"/>
          <w:lang w:eastAsia="en-GB"/>
        </w:rPr>
        <w:t>Building global multidisciplinary networks to tackle sustainability</w:t>
      </w:r>
    </w:p>
    <w:p w14:paraId="57E44EC5" w14:textId="7EAF6675" w:rsidR="00A76232" w:rsidRPr="00E1533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15335">
        <w:rPr>
          <w:rFonts w:ascii="Arial" w:eastAsia="Arial" w:hAnsi="Arial" w:cs="Arial"/>
          <w:sz w:val="24"/>
          <w:szCs w:val="20"/>
          <w:lang w:eastAsia="en-GB"/>
        </w:rPr>
        <w:t xml:space="preserve">The role of agroecological intensification in creating sustainable agricultural and wider land use systems was addressed </w:t>
      </w:r>
      <w:r w:rsidR="00C06159" w:rsidRPr="00E15335">
        <w:rPr>
          <w:rFonts w:ascii="Arial" w:eastAsia="Arial" w:hAnsi="Arial" w:cs="Arial"/>
          <w:sz w:val="24"/>
          <w:szCs w:val="20"/>
          <w:lang w:eastAsia="en-GB"/>
        </w:rPr>
        <w:t xml:space="preserve">by </w:t>
      </w:r>
      <w:r w:rsidRPr="00E15335">
        <w:rPr>
          <w:rFonts w:ascii="Arial" w:eastAsia="Arial" w:hAnsi="Arial" w:cs="Arial"/>
          <w:sz w:val="24"/>
          <w:szCs w:val="20"/>
          <w:lang w:eastAsia="en-GB"/>
        </w:rPr>
        <w:t>SEFARI researchers</w:t>
      </w:r>
      <w:r w:rsidR="00C06159" w:rsidRPr="00E15335">
        <w:rPr>
          <w:rFonts w:ascii="Arial" w:eastAsia="Arial" w:hAnsi="Arial" w:cs="Arial"/>
          <w:sz w:val="24"/>
          <w:szCs w:val="20"/>
          <w:lang w:eastAsia="en-GB"/>
        </w:rPr>
        <w:t xml:space="preserve"> in the SRP</w:t>
      </w:r>
      <w:r w:rsidRPr="00E15335">
        <w:rPr>
          <w:rFonts w:ascii="Arial" w:eastAsia="Arial" w:hAnsi="Arial" w:cs="Arial"/>
          <w:sz w:val="24"/>
          <w:szCs w:val="20"/>
          <w:lang w:eastAsia="en-GB"/>
        </w:rPr>
        <w:t xml:space="preserve">. This included studies of the performance and trade-offs in existing cropping systems, innovations at field, farm, and landscape scale aimed at reducing the environmental impact of farming, and examination of </w:t>
      </w:r>
      <w:r w:rsidR="00D46A01" w:rsidRPr="00E15335">
        <w:rPr>
          <w:rFonts w:ascii="Arial" w:eastAsia="Arial" w:hAnsi="Arial" w:cs="Arial"/>
          <w:sz w:val="24"/>
          <w:szCs w:val="20"/>
          <w:lang w:eastAsia="en-GB"/>
        </w:rPr>
        <w:t xml:space="preserve">supporting this aim with </w:t>
      </w:r>
      <w:r w:rsidRPr="00E15335">
        <w:rPr>
          <w:rFonts w:ascii="Arial" w:eastAsia="Arial" w:hAnsi="Arial" w:cs="Arial"/>
          <w:sz w:val="24"/>
          <w:szCs w:val="20"/>
          <w:lang w:eastAsia="en-GB"/>
        </w:rPr>
        <w:t xml:space="preserve">financial incentives. </w:t>
      </w:r>
      <w:r w:rsidR="00D46A01" w:rsidRPr="00E15335">
        <w:rPr>
          <w:rFonts w:ascii="Arial" w:eastAsia="Arial" w:hAnsi="Arial" w:cs="Arial"/>
          <w:sz w:val="24"/>
          <w:szCs w:val="20"/>
          <w:lang w:eastAsia="en-GB"/>
        </w:rPr>
        <w:t xml:space="preserve">The </w:t>
      </w:r>
      <w:r w:rsidR="00F358C8" w:rsidRPr="00E15335">
        <w:rPr>
          <w:rFonts w:ascii="Arial" w:eastAsia="Arial" w:hAnsi="Arial" w:cs="Arial"/>
          <w:sz w:val="24"/>
          <w:szCs w:val="20"/>
          <w:lang w:eastAsia="en-GB"/>
        </w:rPr>
        <w:t xml:space="preserve">research drew on expertise </w:t>
      </w:r>
      <w:r w:rsidRPr="00E15335">
        <w:rPr>
          <w:rFonts w:ascii="Arial" w:eastAsia="Arial" w:hAnsi="Arial" w:cs="Arial"/>
          <w:sz w:val="24"/>
          <w:szCs w:val="20"/>
          <w:lang w:eastAsia="en-GB"/>
        </w:rPr>
        <w:t>from multiple domains including agronomy, ecology, social science, and economics. The partnerships formed and the experience gained has been instrumental in building a wider research community to tackle similar problems across the globe. Agroecologists, behavioural scientists, and economists are working together with researchers and other actors from across Europe to design, test and implement approaches to biodiversity sensitive farming (</w:t>
      </w:r>
      <w:r w:rsidR="00D46A01" w:rsidRPr="00E15335">
        <w:rPr>
          <w:rFonts w:ascii="Arial" w:eastAsia="Arial" w:hAnsi="Arial" w:cs="Arial"/>
          <w:sz w:val="24"/>
          <w:szCs w:val="20"/>
          <w:lang w:eastAsia="en-GB"/>
        </w:rPr>
        <w:t xml:space="preserve">EU </w:t>
      </w:r>
      <w:r w:rsidRPr="00E15335">
        <w:rPr>
          <w:rFonts w:ascii="Arial" w:eastAsia="Arial" w:hAnsi="Arial" w:cs="Arial"/>
          <w:sz w:val="24"/>
          <w:szCs w:val="20"/>
          <w:lang w:eastAsia="en-GB"/>
        </w:rPr>
        <w:t>Horizon 2020 project</w:t>
      </w:r>
      <w:hyperlink r:id="rId887">
        <w:r w:rsidRPr="00E15335">
          <w:rPr>
            <w:rFonts w:ascii="Arial" w:eastAsia="Arial" w:hAnsi="Arial" w:cs="Arial"/>
            <w:sz w:val="24"/>
            <w:szCs w:val="20"/>
            <w:lang w:eastAsia="en-GB"/>
          </w:rPr>
          <w:t xml:space="preserve"> </w:t>
        </w:r>
      </w:hyperlink>
      <w:hyperlink r:id="rId888">
        <w:r w:rsidRPr="00E15335">
          <w:rPr>
            <w:rFonts w:ascii="Arial" w:eastAsia="Arial" w:hAnsi="Arial" w:cs="Arial"/>
            <w:color w:val="1155CC"/>
            <w:sz w:val="24"/>
            <w:szCs w:val="20"/>
            <w:lang w:eastAsia="en-GB"/>
          </w:rPr>
          <w:t>FRAMEwork</w:t>
        </w:r>
      </w:hyperlink>
      <w:r w:rsidR="00D46A01" w:rsidRPr="00E15335">
        <w:rPr>
          <w:rFonts w:ascii="Arial" w:eastAsia="Arial" w:hAnsi="Arial" w:cs="Arial"/>
          <w:sz w:val="24"/>
          <w:szCs w:val="20"/>
          <w:lang w:eastAsia="en-GB"/>
        </w:rPr>
        <w:t xml:space="preserve">, </w:t>
      </w:r>
      <w:r w:rsidRPr="00E15335">
        <w:rPr>
          <w:rFonts w:ascii="Arial" w:eastAsia="Arial" w:hAnsi="Arial" w:cs="Arial"/>
          <w:sz w:val="24"/>
          <w:szCs w:val="20"/>
          <w:lang w:eastAsia="en-GB"/>
        </w:rPr>
        <w:t>2021</w:t>
      </w:r>
      <w:r w:rsidR="00D46A01" w:rsidRPr="00E15335">
        <w:rPr>
          <w:rFonts w:ascii="Arial" w:eastAsia="Arial" w:hAnsi="Arial" w:cs="Arial"/>
          <w:sz w:val="24"/>
          <w:szCs w:val="20"/>
          <w:lang w:eastAsia="en-GB"/>
        </w:rPr>
        <w:t>-25</w:t>
      </w:r>
      <w:r w:rsidRPr="00E15335">
        <w:rPr>
          <w:rFonts w:ascii="Arial" w:eastAsia="Arial" w:hAnsi="Arial" w:cs="Arial"/>
          <w:sz w:val="24"/>
          <w:szCs w:val="20"/>
          <w:lang w:eastAsia="en-GB"/>
        </w:rPr>
        <w:t xml:space="preserve">, </w:t>
      </w:r>
      <w:r w:rsidR="00D46A01" w:rsidRPr="00E15335">
        <w:rPr>
          <w:rFonts w:ascii="Arial" w:eastAsia="Arial" w:hAnsi="Arial" w:cs="Arial"/>
          <w:sz w:val="24"/>
          <w:szCs w:val="20"/>
          <w:lang w:eastAsia="en-GB"/>
        </w:rPr>
        <w:t xml:space="preserve">total </w:t>
      </w:r>
      <w:r w:rsidRPr="00E15335">
        <w:rPr>
          <w:rFonts w:ascii="Arial" w:eastAsia="Arial" w:hAnsi="Arial" w:cs="Arial"/>
          <w:sz w:val="24"/>
          <w:szCs w:val="20"/>
          <w:lang w:eastAsia="en-GB"/>
        </w:rPr>
        <w:t xml:space="preserve">value €8M, </w:t>
      </w:r>
      <w:r w:rsidR="00D46A01" w:rsidRPr="00E15335">
        <w:rPr>
          <w:rFonts w:ascii="Arial" w:eastAsia="Arial" w:hAnsi="Arial" w:cs="Arial"/>
          <w:sz w:val="24"/>
          <w:szCs w:val="20"/>
          <w:lang w:eastAsia="en-GB"/>
        </w:rPr>
        <w:t xml:space="preserve">SEFARI </w:t>
      </w:r>
      <w:r w:rsidRPr="00E15335">
        <w:rPr>
          <w:rFonts w:ascii="Arial" w:eastAsia="Arial" w:hAnsi="Arial" w:cs="Arial"/>
          <w:sz w:val="24"/>
          <w:szCs w:val="20"/>
          <w:lang w:eastAsia="en-GB"/>
        </w:rPr>
        <w:t xml:space="preserve">value €1.4M). Projects funded by Defra (Malawi-AgroBio, </w:t>
      </w:r>
      <w:r w:rsidR="00D46A01" w:rsidRPr="00E15335">
        <w:rPr>
          <w:rFonts w:ascii="Arial" w:eastAsia="Arial" w:hAnsi="Arial" w:cs="Arial"/>
          <w:sz w:val="24"/>
          <w:szCs w:val="20"/>
          <w:lang w:eastAsia="en-GB"/>
        </w:rPr>
        <w:t xml:space="preserve">started </w:t>
      </w:r>
      <w:r w:rsidRPr="00E15335">
        <w:rPr>
          <w:rFonts w:ascii="Arial" w:eastAsia="Arial" w:hAnsi="Arial" w:cs="Arial"/>
          <w:sz w:val="24"/>
          <w:szCs w:val="20"/>
          <w:lang w:eastAsia="en-GB"/>
        </w:rPr>
        <w:t xml:space="preserve">2021, </w:t>
      </w:r>
      <w:r w:rsidR="00D46A01" w:rsidRPr="00E15335">
        <w:rPr>
          <w:rFonts w:ascii="Arial" w:eastAsia="Arial" w:hAnsi="Arial" w:cs="Arial"/>
          <w:sz w:val="24"/>
          <w:szCs w:val="20"/>
          <w:lang w:eastAsia="en-GB"/>
        </w:rPr>
        <w:t xml:space="preserve">SEFARI </w:t>
      </w:r>
      <w:r w:rsidRPr="00E15335">
        <w:rPr>
          <w:rFonts w:ascii="Arial" w:eastAsia="Arial" w:hAnsi="Arial" w:cs="Arial"/>
          <w:sz w:val="24"/>
          <w:szCs w:val="20"/>
          <w:lang w:eastAsia="en-GB"/>
        </w:rPr>
        <w:t>value £</w:t>
      </w:r>
      <w:r w:rsidR="00D46A01" w:rsidRPr="00E15335">
        <w:rPr>
          <w:rFonts w:ascii="Arial" w:eastAsia="Arial" w:hAnsi="Arial" w:cs="Arial"/>
          <w:sz w:val="24"/>
          <w:szCs w:val="20"/>
          <w:lang w:eastAsia="en-GB"/>
        </w:rPr>
        <w:t>10K</w:t>
      </w:r>
      <w:r w:rsidR="0014509C" w:rsidRPr="00E15335">
        <w:rPr>
          <w:rFonts w:ascii="Arial" w:eastAsia="Arial" w:hAnsi="Arial" w:cs="Arial"/>
          <w:sz w:val="24"/>
          <w:szCs w:val="20"/>
          <w:lang w:eastAsia="en-GB"/>
        </w:rPr>
        <w:t>)</w:t>
      </w:r>
      <w:r w:rsidR="00D46A01" w:rsidRPr="00E15335">
        <w:rPr>
          <w:rFonts w:ascii="Arial" w:eastAsia="Arial" w:hAnsi="Arial" w:cs="Arial"/>
          <w:sz w:val="24"/>
          <w:szCs w:val="20"/>
          <w:lang w:eastAsia="en-GB"/>
        </w:rPr>
        <w:t xml:space="preserve"> </w:t>
      </w:r>
      <w:r w:rsidRPr="00E15335">
        <w:rPr>
          <w:rFonts w:ascii="Arial" w:eastAsia="Arial" w:hAnsi="Arial" w:cs="Arial"/>
          <w:sz w:val="24"/>
          <w:szCs w:val="20"/>
          <w:lang w:eastAsia="en-GB"/>
        </w:rPr>
        <w:t xml:space="preserve">and UKRI (ClimateSmart, </w:t>
      </w:r>
      <w:r w:rsidR="0014509C" w:rsidRPr="00E15335">
        <w:rPr>
          <w:rFonts w:ascii="Arial" w:eastAsia="Arial" w:hAnsi="Arial" w:cs="Arial"/>
          <w:sz w:val="24"/>
          <w:szCs w:val="20"/>
          <w:lang w:eastAsia="en-GB"/>
        </w:rPr>
        <w:t xml:space="preserve">started </w:t>
      </w:r>
      <w:r w:rsidRPr="00E15335">
        <w:rPr>
          <w:rFonts w:ascii="Arial" w:eastAsia="Arial" w:hAnsi="Arial" w:cs="Arial"/>
          <w:sz w:val="24"/>
          <w:szCs w:val="20"/>
          <w:lang w:eastAsia="en-GB"/>
        </w:rPr>
        <w:t xml:space="preserve">2020, </w:t>
      </w:r>
      <w:r w:rsidR="0014509C" w:rsidRPr="00E15335">
        <w:rPr>
          <w:rFonts w:ascii="Arial" w:eastAsia="Arial" w:hAnsi="Arial" w:cs="Arial"/>
          <w:sz w:val="24"/>
          <w:szCs w:val="20"/>
          <w:lang w:eastAsia="en-GB"/>
        </w:rPr>
        <w:t xml:space="preserve">SEFARI </w:t>
      </w:r>
      <w:r w:rsidRPr="00E15335">
        <w:rPr>
          <w:rFonts w:ascii="Arial" w:eastAsia="Arial" w:hAnsi="Arial" w:cs="Arial"/>
          <w:sz w:val="24"/>
          <w:szCs w:val="20"/>
          <w:lang w:eastAsia="en-GB"/>
        </w:rPr>
        <w:t>value £40</w:t>
      </w:r>
      <w:r w:rsidR="0014509C" w:rsidRPr="00E15335">
        <w:rPr>
          <w:rFonts w:ascii="Arial" w:eastAsia="Arial" w:hAnsi="Arial" w:cs="Arial"/>
          <w:sz w:val="24"/>
          <w:szCs w:val="20"/>
          <w:lang w:eastAsia="en-GB"/>
        </w:rPr>
        <w:t>K</w:t>
      </w:r>
      <w:r w:rsidRPr="00E15335">
        <w:rPr>
          <w:rFonts w:ascii="Arial" w:eastAsia="Arial" w:hAnsi="Arial" w:cs="Arial"/>
          <w:sz w:val="24"/>
          <w:szCs w:val="20"/>
          <w:lang w:eastAsia="en-GB"/>
        </w:rPr>
        <w:t>) have been specifically designed to combine the bio-physical and social sciences and extend the transdisciplinary, participatory approach with collaborators in Malawi and Kenya. The latest development in this process will see SEFARI researchers working with a multidisciplinary team, including social scientists and experts in Public Health, to create a Global Health Research Group on Community Food for Human Nutrition and Planetary Health in the Caribbean, South Pacific, and Southeast Asia (</w:t>
      </w:r>
      <w:hyperlink r:id="rId889">
        <w:r w:rsidRPr="00E15335">
          <w:rPr>
            <w:rFonts w:ascii="Arial" w:eastAsia="Arial" w:hAnsi="Arial" w:cs="Arial"/>
            <w:color w:val="1155CC"/>
            <w:sz w:val="24"/>
            <w:szCs w:val="20"/>
            <w:lang w:eastAsia="en-GB"/>
          </w:rPr>
          <w:t>NIHR Global CFaH</w:t>
        </w:r>
      </w:hyperlink>
      <w:r w:rsidRPr="00E15335">
        <w:rPr>
          <w:rFonts w:ascii="Arial" w:eastAsia="Arial" w:hAnsi="Arial" w:cs="Arial"/>
          <w:sz w:val="24"/>
          <w:szCs w:val="20"/>
          <w:lang w:eastAsia="en-GB"/>
        </w:rPr>
        <w:t xml:space="preserve">: </w:t>
      </w:r>
      <w:r w:rsidR="00DC3783" w:rsidRPr="00E15335">
        <w:rPr>
          <w:rFonts w:ascii="Arial" w:eastAsia="Arial" w:hAnsi="Arial" w:cs="Arial"/>
          <w:sz w:val="24"/>
          <w:szCs w:val="20"/>
          <w:lang w:eastAsia="en-GB"/>
        </w:rPr>
        <w:t xml:space="preserve">starting in </w:t>
      </w:r>
      <w:r w:rsidRPr="00E15335">
        <w:rPr>
          <w:rFonts w:ascii="Arial" w:eastAsia="Arial" w:hAnsi="Arial" w:cs="Arial"/>
          <w:sz w:val="24"/>
          <w:szCs w:val="20"/>
          <w:lang w:eastAsia="en-GB"/>
        </w:rPr>
        <w:t xml:space="preserve">2022, </w:t>
      </w:r>
      <w:r w:rsidR="00DC3783" w:rsidRPr="00E15335">
        <w:rPr>
          <w:rFonts w:ascii="Arial" w:eastAsia="Arial" w:hAnsi="Arial" w:cs="Arial"/>
          <w:sz w:val="24"/>
          <w:szCs w:val="20"/>
          <w:lang w:eastAsia="en-GB"/>
        </w:rPr>
        <w:t xml:space="preserve">total </w:t>
      </w:r>
      <w:r w:rsidRPr="00E15335">
        <w:rPr>
          <w:rFonts w:ascii="Arial" w:eastAsia="Arial" w:hAnsi="Arial" w:cs="Arial"/>
          <w:sz w:val="24"/>
          <w:szCs w:val="20"/>
          <w:lang w:eastAsia="en-GB"/>
        </w:rPr>
        <w:t xml:space="preserve">value £3M, </w:t>
      </w:r>
      <w:r w:rsidR="00DC3783" w:rsidRPr="00E15335">
        <w:rPr>
          <w:rFonts w:ascii="Arial" w:eastAsia="Arial" w:hAnsi="Arial" w:cs="Arial"/>
          <w:sz w:val="24"/>
          <w:szCs w:val="20"/>
          <w:lang w:eastAsia="en-GB"/>
        </w:rPr>
        <w:t xml:space="preserve">SEFARI </w:t>
      </w:r>
      <w:r w:rsidRPr="00E15335">
        <w:rPr>
          <w:rFonts w:ascii="Arial" w:eastAsia="Arial" w:hAnsi="Arial" w:cs="Arial"/>
          <w:sz w:val="24"/>
          <w:szCs w:val="20"/>
          <w:lang w:eastAsia="en-GB"/>
        </w:rPr>
        <w:t>value £</w:t>
      </w:r>
      <w:r w:rsidR="00DC3783" w:rsidRPr="00E15335">
        <w:rPr>
          <w:rFonts w:ascii="Arial" w:eastAsia="Arial" w:hAnsi="Arial" w:cs="Arial"/>
          <w:sz w:val="24"/>
          <w:szCs w:val="20"/>
          <w:lang w:eastAsia="en-GB"/>
        </w:rPr>
        <w:t>417K</w:t>
      </w:r>
      <w:r w:rsidRPr="00E15335">
        <w:rPr>
          <w:rFonts w:ascii="Arial" w:eastAsia="Arial" w:hAnsi="Arial" w:cs="Arial"/>
          <w:sz w:val="24"/>
          <w:szCs w:val="20"/>
          <w:lang w:eastAsia="en-GB"/>
        </w:rPr>
        <w:t>).</w:t>
      </w:r>
    </w:p>
    <w:p w14:paraId="6CAEC6F0" w14:textId="77777777" w:rsidR="00A76232" w:rsidRPr="005B05A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0812CA32" w14:textId="66D80A7A" w:rsidR="00A76232" w:rsidRPr="005B05A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5B05A7">
        <w:rPr>
          <w:rFonts w:ascii="Arial" w:eastAsia="Arial" w:hAnsi="Arial" w:cs="Arial"/>
          <w:b/>
          <w:sz w:val="24"/>
          <w:szCs w:val="20"/>
          <w:lang w:eastAsia="en-GB"/>
        </w:rPr>
        <w:t>Agroecological practices for whole-system sustainability</w:t>
      </w:r>
    </w:p>
    <w:p w14:paraId="794F08AD" w14:textId="233E83A1" w:rsidR="00F330B8" w:rsidRPr="005B05A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5B05A7">
        <w:rPr>
          <w:rFonts w:ascii="Arial" w:eastAsia="Arial" w:hAnsi="Arial" w:cs="Arial"/>
          <w:sz w:val="24"/>
          <w:szCs w:val="20"/>
          <w:lang w:eastAsia="en-GB"/>
        </w:rPr>
        <w:t xml:space="preserve">Biological alternatives to intensive, chemical-based agriculture can only go so far in meeting the multiple and frequently conflicting requirements of food security, biodiversity declines and climate change mitigation. A new, biodiversity-driven, agroecological approach is required, that relies on internal regulation of system functions rather than external inputs to maintain sustainable production. </w:t>
      </w:r>
      <w:r w:rsidR="00D96377" w:rsidRPr="005B05A7">
        <w:rPr>
          <w:rFonts w:ascii="Arial" w:eastAsia="Arial" w:hAnsi="Arial" w:cs="Arial"/>
          <w:sz w:val="24"/>
          <w:szCs w:val="20"/>
          <w:lang w:eastAsia="en-GB"/>
        </w:rPr>
        <w:t xml:space="preserve">The use of </w:t>
      </w:r>
      <w:hyperlink r:id="rId890">
        <w:r w:rsidRPr="005B05A7">
          <w:rPr>
            <w:rFonts w:ascii="Arial" w:eastAsia="Arial" w:hAnsi="Arial" w:cs="Arial"/>
            <w:color w:val="1155CC"/>
            <w:sz w:val="24"/>
            <w:szCs w:val="20"/>
            <w:lang w:eastAsia="en-GB"/>
          </w:rPr>
          <w:t>Nature Based Solutions</w:t>
        </w:r>
      </w:hyperlink>
      <w:r w:rsidRPr="005B05A7">
        <w:rPr>
          <w:rFonts w:ascii="Arial" w:eastAsia="Arial" w:hAnsi="Arial" w:cs="Arial"/>
          <w:sz w:val="24"/>
          <w:szCs w:val="20"/>
          <w:lang w:eastAsia="en-GB"/>
        </w:rPr>
        <w:t xml:space="preserve"> can decrease reliance on inputs, provide resilience to abiotic and biotic stress, enhance plant, microbe and animal biodiversity, and mitigate against climate change. This has been demonstrated through SRP </w:t>
      </w:r>
      <w:r w:rsidR="00DB2DFD" w:rsidRPr="005B05A7">
        <w:rPr>
          <w:rFonts w:ascii="Arial" w:eastAsia="Arial" w:hAnsi="Arial" w:cs="Arial"/>
          <w:sz w:val="24"/>
          <w:szCs w:val="20"/>
          <w:lang w:eastAsia="en-GB"/>
        </w:rPr>
        <w:t xml:space="preserve">collaborative </w:t>
      </w:r>
      <w:r w:rsidRPr="005B05A7">
        <w:rPr>
          <w:rFonts w:ascii="Arial" w:eastAsia="Arial" w:hAnsi="Arial" w:cs="Arial"/>
          <w:sz w:val="24"/>
          <w:szCs w:val="20"/>
          <w:lang w:eastAsia="en-GB"/>
        </w:rPr>
        <w:t xml:space="preserve">research at the </w:t>
      </w:r>
      <w:r w:rsidR="001F4E53" w:rsidRPr="005B05A7">
        <w:rPr>
          <w:rFonts w:ascii="Arial" w:eastAsia="Arial" w:hAnsi="Arial" w:cs="Arial"/>
          <w:sz w:val="24"/>
          <w:szCs w:val="20"/>
          <w:lang w:eastAsia="en-GB"/>
        </w:rPr>
        <w:t>SEFARI long-term research platforms (</w:t>
      </w:r>
      <w:hyperlink r:id="rId891">
        <w:r w:rsidR="001F4E53" w:rsidRPr="005B05A7">
          <w:rPr>
            <w:rFonts w:ascii="Arial" w:eastAsia="Arial" w:hAnsi="Arial" w:cs="Arial"/>
            <w:color w:val="1155CC"/>
            <w:sz w:val="24"/>
            <w:szCs w:val="20"/>
            <w:lang w:eastAsia="en-GB"/>
          </w:rPr>
          <w:t>GrievesHouse</w:t>
        </w:r>
      </w:hyperlink>
      <w:r w:rsidR="001F4E53" w:rsidRPr="005B05A7">
        <w:rPr>
          <w:rFonts w:ascii="Arial" w:eastAsia="Arial" w:hAnsi="Arial" w:cs="Arial"/>
          <w:sz w:val="24"/>
          <w:szCs w:val="20"/>
          <w:lang w:eastAsia="en-GB"/>
        </w:rPr>
        <w:t xml:space="preserve"> and </w:t>
      </w:r>
      <w:r w:rsidRPr="005B05A7">
        <w:rPr>
          <w:rFonts w:ascii="Arial" w:eastAsia="Arial" w:hAnsi="Arial" w:cs="Arial"/>
          <w:sz w:val="24"/>
          <w:szCs w:val="20"/>
          <w:lang w:eastAsia="en-GB"/>
        </w:rPr>
        <w:t>Centre for Sustainable Cropping</w:t>
      </w:r>
      <w:r w:rsidR="001F4E53" w:rsidRPr="005B05A7">
        <w:rPr>
          <w:rFonts w:ascii="Arial" w:eastAsia="Arial" w:hAnsi="Arial" w:cs="Arial"/>
          <w:sz w:val="24"/>
          <w:szCs w:val="20"/>
          <w:lang w:eastAsia="en-GB"/>
        </w:rPr>
        <w:t xml:space="preserve">, </w:t>
      </w:r>
      <w:r w:rsidRPr="005B05A7">
        <w:rPr>
          <w:rFonts w:ascii="Arial" w:eastAsia="Arial" w:hAnsi="Arial" w:cs="Arial"/>
          <w:sz w:val="24"/>
          <w:szCs w:val="20"/>
          <w:lang w:eastAsia="en-GB"/>
        </w:rPr>
        <w:t>CSC) where a whole-system,</w:t>
      </w:r>
      <w:hyperlink r:id="rId892">
        <w:r w:rsidRPr="005B05A7">
          <w:rPr>
            <w:rFonts w:ascii="Arial" w:eastAsia="Arial" w:hAnsi="Arial" w:cs="Arial"/>
            <w:sz w:val="24"/>
            <w:szCs w:val="20"/>
            <w:lang w:eastAsia="en-GB"/>
          </w:rPr>
          <w:t xml:space="preserve"> </w:t>
        </w:r>
      </w:hyperlink>
      <w:hyperlink r:id="rId893">
        <w:r w:rsidRPr="005B05A7">
          <w:rPr>
            <w:rFonts w:ascii="Arial" w:eastAsia="Arial" w:hAnsi="Arial" w:cs="Arial"/>
            <w:color w:val="1155CC"/>
            <w:sz w:val="24"/>
            <w:szCs w:val="20"/>
            <w:lang w:eastAsia="en-GB"/>
          </w:rPr>
          <w:t>indicators-based framework</w:t>
        </w:r>
      </w:hyperlink>
      <w:r w:rsidRPr="005B05A7">
        <w:rPr>
          <w:rFonts w:ascii="Arial" w:eastAsia="Arial" w:hAnsi="Arial" w:cs="Arial"/>
          <w:sz w:val="24"/>
          <w:szCs w:val="20"/>
          <w:lang w:eastAsia="en-GB"/>
        </w:rPr>
        <w:t xml:space="preserve"> has been developed. Multiple benefits are defined in terms of</w:t>
      </w:r>
      <w:hyperlink r:id="rId894">
        <w:r w:rsidRPr="005B05A7">
          <w:rPr>
            <w:rFonts w:ascii="Arial" w:eastAsia="Arial" w:hAnsi="Arial" w:cs="Arial"/>
            <w:sz w:val="24"/>
            <w:szCs w:val="20"/>
            <w:lang w:eastAsia="en-GB"/>
          </w:rPr>
          <w:t xml:space="preserve"> </w:t>
        </w:r>
      </w:hyperlink>
      <w:hyperlink r:id="rId895">
        <w:r w:rsidRPr="005B05A7">
          <w:rPr>
            <w:rFonts w:ascii="Arial" w:eastAsia="Arial" w:hAnsi="Arial" w:cs="Arial"/>
            <w:color w:val="1155CC"/>
            <w:sz w:val="24"/>
            <w:szCs w:val="20"/>
            <w:lang w:eastAsia="en-GB"/>
          </w:rPr>
          <w:t>indicators</w:t>
        </w:r>
      </w:hyperlink>
      <w:r w:rsidRPr="005B05A7">
        <w:rPr>
          <w:rFonts w:ascii="Arial" w:eastAsia="Arial" w:hAnsi="Arial" w:cs="Arial"/>
          <w:sz w:val="24"/>
          <w:szCs w:val="20"/>
          <w:lang w:eastAsia="en-GB"/>
        </w:rPr>
        <w:t xml:space="preserve"> of</w:t>
      </w:r>
      <w:r w:rsidR="00BF35FD" w:rsidRPr="005B05A7">
        <w:rPr>
          <w:rFonts w:ascii="Arial" w:eastAsia="Arial" w:hAnsi="Arial" w:cs="Arial"/>
          <w:sz w:val="24"/>
          <w:szCs w:val="20"/>
          <w:lang w:eastAsia="en-GB"/>
        </w:rPr>
        <w:t>:</w:t>
      </w:r>
      <w:r w:rsidRPr="005B05A7">
        <w:rPr>
          <w:rFonts w:ascii="Arial" w:eastAsia="Arial" w:hAnsi="Arial" w:cs="Arial"/>
          <w:sz w:val="24"/>
          <w:szCs w:val="20"/>
          <w:lang w:eastAsia="en-GB"/>
        </w:rPr>
        <w:t xml:space="preserve"> </w:t>
      </w:r>
    </w:p>
    <w:p w14:paraId="3C9C138D" w14:textId="304C7621" w:rsidR="00F330B8" w:rsidRPr="005B05A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5B05A7">
        <w:rPr>
          <w:rFonts w:ascii="Arial" w:eastAsia="Arial" w:hAnsi="Arial" w:cs="Arial"/>
          <w:sz w:val="24"/>
          <w:szCs w:val="20"/>
          <w:lang w:eastAsia="en-GB"/>
        </w:rPr>
        <w:t>i)</w:t>
      </w:r>
      <w:hyperlink r:id="rId896">
        <w:r w:rsidRPr="005B05A7">
          <w:rPr>
            <w:rFonts w:ascii="Arial" w:eastAsia="Arial" w:hAnsi="Arial" w:cs="Arial"/>
            <w:sz w:val="24"/>
            <w:szCs w:val="20"/>
            <w:lang w:eastAsia="en-GB"/>
          </w:rPr>
          <w:t xml:space="preserve"> </w:t>
        </w:r>
      </w:hyperlink>
      <w:hyperlink r:id="rId897">
        <w:r w:rsidRPr="005B05A7">
          <w:rPr>
            <w:rFonts w:ascii="Arial" w:eastAsia="Arial" w:hAnsi="Arial" w:cs="Arial"/>
            <w:color w:val="1155CC"/>
            <w:sz w:val="24"/>
            <w:szCs w:val="20"/>
            <w:lang w:eastAsia="en-GB"/>
          </w:rPr>
          <w:t>soil health</w:t>
        </w:r>
      </w:hyperlink>
      <w:r w:rsidRPr="005B05A7">
        <w:rPr>
          <w:rFonts w:ascii="Arial" w:eastAsia="Arial" w:hAnsi="Arial" w:cs="Arial"/>
          <w:sz w:val="24"/>
          <w:szCs w:val="20"/>
          <w:lang w:eastAsia="en-GB"/>
        </w:rPr>
        <w:t xml:space="preserve"> (CSC is a lighthouse for</w:t>
      </w:r>
      <w:hyperlink r:id="rId898">
        <w:r w:rsidRPr="005B05A7">
          <w:rPr>
            <w:rFonts w:ascii="Arial" w:eastAsia="Arial" w:hAnsi="Arial" w:cs="Arial"/>
            <w:sz w:val="24"/>
            <w:szCs w:val="20"/>
            <w:lang w:eastAsia="en-GB"/>
          </w:rPr>
          <w:t xml:space="preserve"> </w:t>
        </w:r>
      </w:hyperlink>
      <w:hyperlink r:id="rId899">
        <w:r w:rsidRPr="005B05A7">
          <w:rPr>
            <w:rFonts w:ascii="Arial" w:eastAsia="Arial" w:hAnsi="Arial" w:cs="Arial"/>
            <w:color w:val="1155CC"/>
            <w:sz w:val="24"/>
            <w:szCs w:val="20"/>
            <w:lang w:eastAsia="en-GB"/>
          </w:rPr>
          <w:t>UKSoils</w:t>
        </w:r>
      </w:hyperlink>
      <w:r w:rsidRPr="005B05A7">
        <w:rPr>
          <w:rFonts w:ascii="Arial" w:eastAsia="Arial" w:hAnsi="Arial" w:cs="Arial"/>
          <w:sz w:val="24"/>
          <w:szCs w:val="20"/>
          <w:lang w:eastAsia="en-GB"/>
        </w:rPr>
        <w:t xml:space="preserve"> with the Soil Association as a key stakeholder)</w:t>
      </w:r>
      <w:r w:rsidR="009D7D6A" w:rsidRPr="005B05A7">
        <w:rPr>
          <w:rFonts w:ascii="Arial" w:eastAsia="Arial" w:hAnsi="Arial" w:cs="Arial"/>
          <w:sz w:val="24"/>
          <w:szCs w:val="20"/>
          <w:lang w:eastAsia="en-GB"/>
        </w:rPr>
        <w:t>;</w:t>
      </w:r>
      <w:r w:rsidRPr="005B05A7">
        <w:rPr>
          <w:rFonts w:ascii="Arial" w:eastAsia="Arial" w:hAnsi="Arial" w:cs="Arial"/>
          <w:sz w:val="24"/>
          <w:szCs w:val="20"/>
          <w:lang w:eastAsia="en-GB"/>
        </w:rPr>
        <w:t xml:space="preserve"> </w:t>
      </w:r>
    </w:p>
    <w:p w14:paraId="5CC132B8" w14:textId="005CA423" w:rsidR="00F330B8" w:rsidRPr="005B05A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5B05A7">
        <w:rPr>
          <w:rFonts w:ascii="Arial" w:eastAsia="Arial" w:hAnsi="Arial" w:cs="Arial"/>
          <w:sz w:val="24"/>
          <w:szCs w:val="20"/>
          <w:lang w:eastAsia="en-GB"/>
        </w:rPr>
        <w:t>ii)</w:t>
      </w:r>
      <w:hyperlink r:id="rId900">
        <w:r w:rsidRPr="005B05A7">
          <w:rPr>
            <w:rFonts w:ascii="Arial" w:eastAsia="Arial" w:hAnsi="Arial" w:cs="Arial"/>
            <w:sz w:val="24"/>
            <w:szCs w:val="20"/>
            <w:lang w:eastAsia="en-GB"/>
          </w:rPr>
          <w:t xml:space="preserve"> </w:t>
        </w:r>
      </w:hyperlink>
      <w:hyperlink r:id="rId901">
        <w:r w:rsidRPr="005B05A7">
          <w:rPr>
            <w:rFonts w:ascii="Arial" w:eastAsia="Arial" w:hAnsi="Arial" w:cs="Arial"/>
            <w:color w:val="1155CC"/>
            <w:sz w:val="24"/>
            <w:szCs w:val="20"/>
            <w:lang w:eastAsia="en-GB"/>
          </w:rPr>
          <w:t>biodiversity</w:t>
        </w:r>
      </w:hyperlink>
      <w:r w:rsidRPr="005B05A7">
        <w:rPr>
          <w:rFonts w:ascii="Arial" w:eastAsia="Arial" w:hAnsi="Arial" w:cs="Arial"/>
          <w:sz w:val="24"/>
          <w:szCs w:val="20"/>
          <w:lang w:eastAsia="en-GB"/>
        </w:rPr>
        <w:t xml:space="preserve"> (working with NatureScot on</w:t>
      </w:r>
      <w:hyperlink r:id="rId902">
        <w:r w:rsidRPr="005B05A7">
          <w:rPr>
            <w:rFonts w:ascii="Arial" w:eastAsia="Arial" w:hAnsi="Arial" w:cs="Arial"/>
            <w:sz w:val="24"/>
            <w:szCs w:val="20"/>
            <w:lang w:eastAsia="en-GB"/>
          </w:rPr>
          <w:t xml:space="preserve"> </w:t>
        </w:r>
      </w:hyperlink>
      <w:hyperlink r:id="rId903">
        <w:r w:rsidRPr="005B05A7">
          <w:rPr>
            <w:rFonts w:ascii="Arial" w:eastAsia="Arial" w:hAnsi="Arial" w:cs="Arial"/>
            <w:color w:val="1155CC"/>
            <w:sz w:val="24"/>
            <w:szCs w:val="20"/>
            <w:lang w:eastAsia="en-GB"/>
          </w:rPr>
          <w:t>Piloting Outcomes Based Approaches in Scotland</w:t>
        </w:r>
      </w:hyperlink>
      <w:r w:rsidRPr="005B05A7">
        <w:rPr>
          <w:rFonts w:ascii="Arial" w:eastAsia="Arial" w:hAnsi="Arial" w:cs="Arial"/>
          <w:sz w:val="24"/>
          <w:szCs w:val="20"/>
          <w:lang w:eastAsia="en-GB"/>
        </w:rPr>
        <w:t>, and CEH on the</w:t>
      </w:r>
      <w:hyperlink r:id="rId904">
        <w:r w:rsidRPr="005B05A7">
          <w:rPr>
            <w:rFonts w:ascii="Arial" w:eastAsia="Arial" w:hAnsi="Arial" w:cs="Arial"/>
            <w:sz w:val="24"/>
            <w:szCs w:val="20"/>
            <w:lang w:eastAsia="en-GB"/>
          </w:rPr>
          <w:t xml:space="preserve"> </w:t>
        </w:r>
      </w:hyperlink>
      <w:hyperlink r:id="rId905">
        <w:r w:rsidRPr="005B05A7">
          <w:rPr>
            <w:rFonts w:ascii="Arial" w:eastAsia="Arial" w:hAnsi="Arial" w:cs="Arial"/>
            <w:color w:val="1155CC"/>
            <w:sz w:val="24"/>
            <w:szCs w:val="20"/>
            <w:lang w:eastAsia="en-GB"/>
          </w:rPr>
          <w:t>UK Pollinator Monitoring Scheme</w:t>
        </w:r>
      </w:hyperlink>
      <w:r w:rsidR="009D7D6A" w:rsidRPr="005B05A7">
        <w:rPr>
          <w:rFonts w:ascii="Arial" w:eastAsia="Arial" w:hAnsi="Arial" w:cs="Arial"/>
          <w:sz w:val="24"/>
          <w:szCs w:val="20"/>
          <w:lang w:eastAsia="en-GB"/>
        </w:rPr>
        <w:t>;</w:t>
      </w:r>
      <w:r w:rsidRPr="005B05A7">
        <w:rPr>
          <w:rFonts w:ascii="Arial" w:eastAsia="Arial" w:hAnsi="Arial" w:cs="Arial"/>
          <w:sz w:val="24"/>
          <w:szCs w:val="20"/>
          <w:lang w:eastAsia="en-GB"/>
        </w:rPr>
        <w:t xml:space="preserve"> </w:t>
      </w:r>
    </w:p>
    <w:p w14:paraId="7AF5D78C" w14:textId="7D118583" w:rsidR="00F330B8" w:rsidRPr="005B05A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5B05A7">
        <w:rPr>
          <w:rFonts w:ascii="Arial" w:eastAsia="Arial" w:hAnsi="Arial" w:cs="Arial"/>
          <w:sz w:val="24"/>
          <w:szCs w:val="20"/>
          <w:lang w:eastAsia="en-GB"/>
        </w:rPr>
        <w:t>iii)</w:t>
      </w:r>
      <w:hyperlink r:id="rId906">
        <w:r w:rsidRPr="005B05A7">
          <w:rPr>
            <w:rFonts w:ascii="Arial" w:eastAsia="Arial" w:hAnsi="Arial" w:cs="Arial"/>
            <w:sz w:val="24"/>
            <w:szCs w:val="20"/>
            <w:lang w:eastAsia="en-GB"/>
          </w:rPr>
          <w:t xml:space="preserve"> </w:t>
        </w:r>
      </w:hyperlink>
      <w:hyperlink r:id="rId907">
        <w:r w:rsidRPr="005B05A7">
          <w:rPr>
            <w:rFonts w:ascii="Arial" w:eastAsia="Arial" w:hAnsi="Arial" w:cs="Arial"/>
            <w:color w:val="1155CC"/>
            <w:sz w:val="24"/>
            <w:szCs w:val="20"/>
            <w:lang w:eastAsia="en-GB"/>
          </w:rPr>
          <w:t>crop quality</w:t>
        </w:r>
      </w:hyperlink>
      <w:r w:rsidRPr="005B05A7">
        <w:rPr>
          <w:rFonts w:ascii="Arial" w:eastAsia="Arial" w:hAnsi="Arial" w:cs="Arial"/>
          <w:sz w:val="24"/>
          <w:szCs w:val="20"/>
          <w:lang w:eastAsia="en-GB"/>
        </w:rPr>
        <w:t xml:space="preserve"> (with SSCR funded projects on</w:t>
      </w:r>
      <w:hyperlink r:id="rId908">
        <w:r w:rsidRPr="005B05A7">
          <w:rPr>
            <w:rFonts w:ascii="Arial" w:eastAsia="Arial" w:hAnsi="Arial" w:cs="Arial"/>
            <w:sz w:val="24"/>
            <w:szCs w:val="20"/>
            <w:lang w:eastAsia="en-GB"/>
          </w:rPr>
          <w:t xml:space="preserve"> </w:t>
        </w:r>
      </w:hyperlink>
      <w:hyperlink r:id="rId909">
        <w:r w:rsidRPr="005B05A7">
          <w:rPr>
            <w:rFonts w:ascii="Arial" w:eastAsia="Arial" w:hAnsi="Arial" w:cs="Arial"/>
            <w:color w:val="1155CC"/>
            <w:sz w:val="24"/>
            <w:szCs w:val="20"/>
            <w:lang w:eastAsia="en-GB"/>
          </w:rPr>
          <w:t>variety trials</w:t>
        </w:r>
      </w:hyperlink>
      <w:r w:rsidRPr="005B05A7">
        <w:rPr>
          <w:rFonts w:ascii="Arial" w:eastAsia="Arial" w:hAnsi="Arial" w:cs="Arial"/>
          <w:sz w:val="24"/>
          <w:szCs w:val="20"/>
          <w:lang w:eastAsia="en-GB"/>
        </w:rPr>
        <w:t xml:space="preserve">, and direct KE input from the Association for Independent Crop Consultants, Soil Essentials and LEAF). </w:t>
      </w:r>
    </w:p>
    <w:p w14:paraId="1B53B36A" w14:textId="77777777" w:rsidR="00F330B8" w:rsidRPr="005B05A7" w:rsidRDefault="00F330B8"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53E38DF2" w14:textId="63FA3A4F" w:rsidR="00A76232" w:rsidRPr="005B05A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5B05A7">
        <w:rPr>
          <w:rFonts w:ascii="Arial" w:eastAsia="Arial" w:hAnsi="Arial" w:cs="Arial"/>
          <w:sz w:val="24"/>
          <w:szCs w:val="20"/>
          <w:lang w:eastAsia="en-GB"/>
        </w:rPr>
        <w:t>This work underpin</w:t>
      </w:r>
      <w:r w:rsidR="009A3FC6" w:rsidRPr="005B05A7">
        <w:rPr>
          <w:rFonts w:ascii="Arial" w:eastAsia="Arial" w:hAnsi="Arial" w:cs="Arial"/>
          <w:sz w:val="24"/>
          <w:szCs w:val="20"/>
          <w:lang w:eastAsia="en-GB"/>
        </w:rPr>
        <w:t>s</w:t>
      </w:r>
      <w:r w:rsidRPr="005B05A7">
        <w:rPr>
          <w:rFonts w:ascii="Arial" w:eastAsia="Arial" w:hAnsi="Arial" w:cs="Arial"/>
          <w:sz w:val="24"/>
          <w:szCs w:val="20"/>
          <w:lang w:eastAsia="en-GB"/>
        </w:rPr>
        <w:t xml:space="preserve"> new joint ventures with LEAF, NatureScot, Syngenta (</w:t>
      </w:r>
      <w:hyperlink r:id="rId910">
        <w:r w:rsidRPr="005B05A7">
          <w:rPr>
            <w:rFonts w:ascii="Arial" w:eastAsia="Arial" w:hAnsi="Arial" w:cs="Arial"/>
            <w:color w:val="1155CC"/>
            <w:sz w:val="24"/>
            <w:szCs w:val="20"/>
            <w:lang w:eastAsia="en-GB"/>
          </w:rPr>
          <w:t>LivinGro</w:t>
        </w:r>
      </w:hyperlink>
      <w:hyperlink r:id="rId911">
        <w:r w:rsidRPr="005B05A7">
          <w:rPr>
            <w:rFonts w:ascii="Arial" w:eastAsia="Arial" w:hAnsi="Arial" w:cs="Arial"/>
            <w:color w:val="1155CC"/>
            <w:sz w:val="24"/>
            <w:szCs w:val="20"/>
            <w:vertAlign w:val="superscript"/>
            <w:lang w:eastAsia="en-GB"/>
          </w:rPr>
          <w:t>TM</w:t>
        </w:r>
      </w:hyperlink>
      <w:r w:rsidRPr="005B05A7">
        <w:rPr>
          <w:rFonts w:ascii="Arial" w:eastAsia="Arial" w:hAnsi="Arial" w:cs="Arial"/>
          <w:sz w:val="24"/>
          <w:szCs w:val="20"/>
          <w:lang w:eastAsia="en-GB"/>
        </w:rPr>
        <w:t xml:space="preserve">) and Universities of Dundee, Edinburgh and Aberdeen, to produce and ground truth a suite of biodiversity, water quality and soil function indicators. These are used to identify trade-offs between different elements of sustainability in the </w:t>
      </w:r>
      <w:r w:rsidRPr="005B05A7">
        <w:rPr>
          <w:rFonts w:ascii="Arial" w:eastAsia="Arial" w:hAnsi="Arial" w:cs="Arial"/>
          <w:sz w:val="24"/>
          <w:szCs w:val="20"/>
          <w:lang w:eastAsia="en-GB"/>
        </w:rPr>
        <w:lastRenderedPageBreak/>
        <w:t>transition towards regenerative,</w:t>
      </w:r>
      <w:hyperlink r:id="rId912">
        <w:r w:rsidRPr="005B05A7">
          <w:rPr>
            <w:rFonts w:ascii="Arial" w:eastAsia="Arial" w:hAnsi="Arial" w:cs="Arial"/>
            <w:sz w:val="24"/>
            <w:szCs w:val="20"/>
            <w:lang w:eastAsia="en-GB"/>
          </w:rPr>
          <w:t xml:space="preserve"> </w:t>
        </w:r>
      </w:hyperlink>
      <w:hyperlink r:id="rId913">
        <w:r w:rsidRPr="005B05A7">
          <w:rPr>
            <w:rFonts w:ascii="Arial" w:eastAsia="Arial" w:hAnsi="Arial" w:cs="Arial"/>
            <w:color w:val="1155CC"/>
            <w:sz w:val="24"/>
            <w:szCs w:val="20"/>
            <w:lang w:eastAsia="en-GB"/>
          </w:rPr>
          <w:t>agroecological farming practices</w:t>
        </w:r>
      </w:hyperlink>
      <w:r w:rsidRPr="005B05A7">
        <w:rPr>
          <w:rFonts w:ascii="Arial" w:eastAsia="Arial" w:hAnsi="Arial" w:cs="Arial"/>
          <w:sz w:val="24"/>
          <w:szCs w:val="20"/>
          <w:lang w:eastAsia="en-GB"/>
        </w:rPr>
        <w:t xml:space="preserve"> in Scotland and the UK.</w:t>
      </w:r>
    </w:p>
    <w:p w14:paraId="5BC95614" w14:textId="1A59D526" w:rsidR="00A76232" w:rsidRPr="009643C5"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sz w:val="24"/>
          <w:szCs w:val="20"/>
          <w:lang w:eastAsia="en-GB"/>
        </w:rPr>
      </w:pPr>
      <w:r w:rsidRPr="009643C5">
        <w:rPr>
          <w:rFonts w:ascii="Arial" w:eastAsia="Arial" w:hAnsi="Arial" w:cs="Arial"/>
          <w:b/>
          <w:sz w:val="24"/>
          <w:szCs w:val="20"/>
          <w:lang w:eastAsia="en-GB"/>
        </w:rPr>
        <w:t>Multi-scale policy analysis</w:t>
      </w:r>
      <w:r w:rsidR="006164C8" w:rsidRPr="009643C5">
        <w:rPr>
          <w:rFonts w:ascii="Arial" w:eastAsia="Arial" w:hAnsi="Arial" w:cs="Arial"/>
          <w:b/>
          <w:sz w:val="24"/>
          <w:szCs w:val="20"/>
          <w:lang w:eastAsia="en-GB"/>
        </w:rPr>
        <w:t>:</w:t>
      </w:r>
      <w:r w:rsidRPr="009643C5">
        <w:rPr>
          <w:rFonts w:ascii="Arial" w:eastAsia="Arial" w:hAnsi="Arial" w:cs="Arial"/>
          <w:b/>
          <w:sz w:val="24"/>
          <w:szCs w:val="20"/>
          <w:lang w:eastAsia="en-GB"/>
        </w:rPr>
        <w:t xml:space="preserve"> social, natural and computational sciences</w:t>
      </w:r>
    </w:p>
    <w:p w14:paraId="5C46E38B" w14:textId="78850C9A" w:rsidR="00A76232" w:rsidRPr="009643C5" w:rsidRDefault="00512133"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9643C5">
        <w:rPr>
          <w:rFonts w:ascii="Arial" w:eastAsia="Times New Roman" w:hAnsi="Arial" w:cs="Arial"/>
          <w:b/>
          <w:bCs/>
          <w:noProof/>
          <w:color w:val="000000"/>
          <w:sz w:val="24"/>
          <w:szCs w:val="24"/>
          <w:lang w:eastAsia="en-GB"/>
        </w:rPr>
        <mc:AlternateContent>
          <mc:Choice Requires="wpg">
            <w:drawing>
              <wp:anchor distT="0" distB="0" distL="114300" distR="114300" simplePos="0" relativeHeight="251658248" behindDoc="1" locked="0" layoutInCell="1" allowOverlap="1" wp14:anchorId="34548734" wp14:editId="29DAE449">
                <wp:simplePos x="0" y="0"/>
                <wp:positionH relativeFrom="column">
                  <wp:posOffset>3009900</wp:posOffset>
                </wp:positionH>
                <wp:positionV relativeFrom="paragraph">
                  <wp:posOffset>647700</wp:posOffset>
                </wp:positionV>
                <wp:extent cx="2468080" cy="2205431"/>
                <wp:effectExtent l="0" t="0" r="0" b="0"/>
                <wp:wrapSquare wrapText="bothSides"/>
                <wp:docPr id="60" name="Group 5"/>
                <wp:cNvGraphicFramePr/>
                <a:graphic xmlns:a="http://schemas.openxmlformats.org/drawingml/2006/main">
                  <a:graphicData uri="http://schemas.microsoft.com/office/word/2010/wordprocessingGroup">
                    <wpg:wgp>
                      <wpg:cNvGrpSpPr/>
                      <wpg:grpSpPr>
                        <a:xfrm>
                          <a:off x="0" y="0"/>
                          <a:ext cx="2468080" cy="2205431"/>
                          <a:chOff x="212842" y="-54813"/>
                          <a:chExt cx="2796128" cy="2754218"/>
                        </a:xfrm>
                      </wpg:grpSpPr>
                      <pic:pic xmlns:pic="http://schemas.openxmlformats.org/drawingml/2006/picture">
                        <pic:nvPicPr>
                          <pic:cNvPr id="61" name="Picture 61"/>
                          <pic:cNvPicPr>
                            <a:picLocks noChangeAspect="1"/>
                          </pic:cNvPicPr>
                        </pic:nvPicPr>
                        <pic:blipFill>
                          <a:blip r:embed="rId914">
                            <a:extLst>
                              <a:ext uri="{28A0092B-C50C-407E-A947-70E740481C1C}">
                                <a14:useLocalDpi xmlns:a14="http://schemas.microsoft.com/office/drawing/2010/main" val="0"/>
                              </a:ext>
                            </a:extLst>
                          </a:blip>
                          <a:srcRect/>
                          <a:stretch>
                            <a:fillRect/>
                          </a:stretch>
                        </pic:blipFill>
                        <pic:spPr bwMode="auto">
                          <a:xfrm>
                            <a:off x="212842" y="461665"/>
                            <a:ext cx="2487295" cy="2237740"/>
                          </a:xfrm>
                          <a:prstGeom prst="rect">
                            <a:avLst/>
                          </a:prstGeom>
                          <a:noFill/>
                        </pic:spPr>
                      </pic:pic>
                      <wps:wsp>
                        <wps:cNvPr id="62" name="TextBox 4"/>
                        <wps:cNvSpPr txBox="1"/>
                        <wps:spPr>
                          <a:xfrm>
                            <a:off x="248625" y="-54813"/>
                            <a:ext cx="2760345" cy="641350"/>
                          </a:xfrm>
                          <a:prstGeom prst="rect">
                            <a:avLst/>
                          </a:prstGeom>
                          <a:noFill/>
                        </wps:spPr>
                        <wps:txbx>
                          <w:txbxContent>
                            <w:p w14:paraId="63AD6E21" w14:textId="77777777" w:rsidR="00FF2982" w:rsidRDefault="00FF2982" w:rsidP="00512133">
                              <w:pPr>
                                <w:rPr>
                                  <w:rFonts w:ascii="Arial" w:hAnsi="Arial" w:cs="Arial"/>
                                  <w:b/>
                                  <w:bCs/>
                                  <w:color w:val="000000" w:themeColor="text1"/>
                                  <w:kern w:val="24"/>
                                  <w:sz w:val="24"/>
                                  <w:szCs w:val="24"/>
                                  <w:lang w:val="en-US"/>
                                </w:rPr>
                              </w:pPr>
                              <w:r>
                                <w:rPr>
                                  <w:rFonts w:ascii="Arial" w:hAnsi="Arial" w:cs="Arial"/>
                                  <w:b/>
                                  <w:bCs/>
                                  <w:color w:val="000000" w:themeColor="text1"/>
                                  <w:kern w:val="24"/>
                                  <w:lang w:val="en-US"/>
                                </w:rPr>
                                <w:t xml:space="preserve"> </w:t>
                              </w:r>
                              <w:r w:rsidRPr="0080711D">
                                <w:rPr>
                                  <w:rFonts w:ascii="Arial" w:hAnsi="Arial" w:cs="Arial"/>
                                  <w:i/>
                                  <w:iCs/>
                                  <w:color w:val="000000" w:themeColor="text1"/>
                                  <w:kern w:val="24"/>
                                  <w:lang w:val="en-US"/>
                                </w:rPr>
                                <w:t>Six stages of the Quantitative</w:t>
                              </w:r>
                              <w:r>
                                <w:rPr>
                                  <w:rFonts w:ascii="Arial" w:hAnsi="Arial" w:cs="Arial"/>
                                  <w:b/>
                                  <w:bCs/>
                                  <w:i/>
                                  <w:iCs/>
                                  <w:color w:val="000000" w:themeColor="text1"/>
                                  <w:kern w:val="24"/>
                                  <w:lang w:val="en-US"/>
                                </w:rPr>
                                <w:t xml:space="preserve"> </w:t>
                              </w:r>
                              <w:r w:rsidRPr="00EF40F6">
                                <w:rPr>
                                  <w:rFonts w:ascii="Arial" w:hAnsi="Arial" w:cs="Arial"/>
                                  <w:i/>
                                  <w:iCs/>
                                  <w:color w:val="000000" w:themeColor="text1"/>
                                  <w:kern w:val="24"/>
                                  <w:lang w:val="en-US"/>
                                </w:rPr>
                                <w:t>Story Telling cycle</w:t>
                              </w:r>
                            </w:p>
                            <w:p w14:paraId="0F66E220" w14:textId="77777777" w:rsidR="00FF2982" w:rsidRDefault="00FF2982" w:rsidP="00512133">
                              <w:pPr>
                                <w:rPr>
                                  <w:rFonts w:ascii="Arial" w:hAnsi="Arial" w:cs="Arial"/>
                                  <w:i/>
                                  <w:iCs/>
                                  <w:color w:val="000000" w:themeColor="text1"/>
                                  <w:kern w:val="24"/>
                                  <w:lang w:val="en-US"/>
                                </w:rPr>
                              </w:pPr>
                              <w:r>
                                <w:rPr>
                                  <w:rFonts w:ascii="Arial" w:hAnsi="Arial" w:cs="Arial"/>
                                  <w:i/>
                                  <w:iCs/>
                                  <w:color w:val="000000" w:themeColor="text1"/>
                                  <w:kern w:val="24"/>
                                  <w:lang w:val="en-US"/>
                                </w:rPr>
                                <w:t xml:space="preserve">                Storytelling Process.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4548734" id="Group 5" o:spid="_x0000_s1028" style="position:absolute;margin-left:237pt;margin-top:51pt;width:194.35pt;height:173.65pt;z-index:-251658232;mso-width-relative:margin;mso-height-relative:margin" coordorigin="2128,-548" coordsize="27961,27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9" type="#_x0000_t75" style="position:absolute;left:2128;top:4616;width:24873;height:2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">
                  <v:imagedata r:id="rId915" o:title=""/>
                  <v:path arrowok="t"/>
                </v:shape>
                <v:shape id="TextBox 4" o:spid="_x0000_s1030" type="#_x0000_t202" style="position:absolute;left:2486;top:-548;width:27603;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3AD6E21" w14:textId="77777777" w:rsidR="00FF2982" w:rsidRDefault="00FF2982" w:rsidP="00512133">
                        <w:pPr>
                          <w:rPr>
                            <w:rFonts w:ascii="Arial" w:hAnsi="Arial" w:cs="Arial"/>
                            <w:b/>
                            <w:bCs/>
                            <w:color w:val="000000" w:themeColor="text1"/>
                            <w:kern w:val="24"/>
                            <w:sz w:val="24"/>
                            <w:szCs w:val="24"/>
                            <w:lang w:val="en-US"/>
                          </w:rPr>
                        </w:pPr>
                        <w:r>
                          <w:rPr>
                            <w:rFonts w:ascii="Arial" w:hAnsi="Arial" w:cs="Arial"/>
                            <w:b/>
                            <w:bCs/>
                            <w:color w:val="000000" w:themeColor="text1"/>
                            <w:kern w:val="24"/>
                            <w:lang w:val="en-US"/>
                          </w:rPr>
                          <w:t xml:space="preserve"> </w:t>
                        </w:r>
                        <w:r w:rsidRPr="0080711D">
                          <w:rPr>
                            <w:rFonts w:ascii="Arial" w:hAnsi="Arial" w:cs="Arial"/>
                            <w:i/>
                            <w:iCs/>
                            <w:color w:val="000000" w:themeColor="text1"/>
                            <w:kern w:val="24"/>
                            <w:lang w:val="en-US"/>
                          </w:rPr>
                          <w:t>Six stages of the Quantitative</w:t>
                        </w:r>
                        <w:r>
                          <w:rPr>
                            <w:rFonts w:ascii="Arial" w:hAnsi="Arial" w:cs="Arial"/>
                            <w:b/>
                            <w:bCs/>
                            <w:i/>
                            <w:iCs/>
                            <w:color w:val="000000" w:themeColor="text1"/>
                            <w:kern w:val="24"/>
                            <w:lang w:val="en-US"/>
                          </w:rPr>
                          <w:t xml:space="preserve"> </w:t>
                        </w:r>
                        <w:r w:rsidRPr="00EF40F6">
                          <w:rPr>
                            <w:rFonts w:ascii="Arial" w:hAnsi="Arial" w:cs="Arial"/>
                            <w:i/>
                            <w:iCs/>
                            <w:color w:val="000000" w:themeColor="text1"/>
                            <w:kern w:val="24"/>
                            <w:lang w:val="en-US"/>
                          </w:rPr>
                          <w:t>Story Telling cycle</w:t>
                        </w:r>
                      </w:p>
                      <w:p w14:paraId="0F66E220" w14:textId="77777777" w:rsidR="00FF2982" w:rsidRDefault="00FF2982" w:rsidP="00512133">
                        <w:pPr>
                          <w:rPr>
                            <w:rFonts w:ascii="Arial" w:hAnsi="Arial" w:cs="Arial"/>
                            <w:i/>
                            <w:iCs/>
                            <w:color w:val="000000" w:themeColor="text1"/>
                            <w:kern w:val="24"/>
                            <w:lang w:val="en-US"/>
                          </w:rPr>
                        </w:pPr>
                        <w:r>
                          <w:rPr>
                            <w:rFonts w:ascii="Arial" w:hAnsi="Arial" w:cs="Arial"/>
                            <w:i/>
                            <w:iCs/>
                            <w:color w:val="000000" w:themeColor="text1"/>
                            <w:kern w:val="24"/>
                            <w:lang w:val="en-US"/>
                          </w:rPr>
                          <w:t xml:space="preserve">                Storytelling Process.</w:t>
                        </w:r>
                      </w:p>
                    </w:txbxContent>
                  </v:textbox>
                </v:shape>
                <w10:wrap type="square"/>
              </v:group>
            </w:pict>
          </mc:Fallback>
        </mc:AlternateContent>
      </w:r>
      <w:r w:rsidR="00A76232" w:rsidRPr="009643C5">
        <w:rPr>
          <w:rFonts w:ascii="Arial" w:eastAsia="Arial" w:hAnsi="Arial" w:cs="Arial"/>
          <w:sz w:val="24"/>
          <w:szCs w:val="20"/>
          <w:lang w:eastAsia="en-GB"/>
        </w:rPr>
        <w:t>New methods and capability for multi-scale, deliberative policy analysis have been developed between SEFARI scientists and the</w:t>
      </w:r>
      <w:hyperlink r:id="rId916">
        <w:r w:rsidR="00A76232" w:rsidRPr="009643C5">
          <w:rPr>
            <w:rFonts w:ascii="Arial" w:eastAsia="Arial" w:hAnsi="Arial" w:cs="Arial"/>
            <w:sz w:val="24"/>
            <w:szCs w:val="20"/>
            <w:lang w:eastAsia="en-GB"/>
          </w:rPr>
          <w:t xml:space="preserve"> </w:t>
        </w:r>
      </w:hyperlink>
      <w:hyperlink r:id="rId917">
        <w:r w:rsidR="00673859" w:rsidRPr="009643C5">
          <w:rPr>
            <w:rFonts w:ascii="Arial" w:eastAsia="Arial" w:hAnsi="Arial" w:cs="Arial"/>
            <w:color w:val="1155CC"/>
            <w:sz w:val="24"/>
            <w:szCs w:val="20"/>
            <w:lang w:eastAsia="en-GB"/>
          </w:rPr>
          <w:t xml:space="preserve">EU </w:t>
        </w:r>
        <w:r w:rsidR="00A76232" w:rsidRPr="009643C5">
          <w:rPr>
            <w:rFonts w:ascii="Arial" w:eastAsia="Arial" w:hAnsi="Arial" w:cs="Arial"/>
            <w:color w:val="1155CC"/>
            <w:sz w:val="24"/>
            <w:szCs w:val="20"/>
            <w:lang w:eastAsia="en-GB"/>
          </w:rPr>
          <w:t xml:space="preserve">H2020 </w:t>
        </w:r>
        <w:r w:rsidR="00673859" w:rsidRPr="009643C5">
          <w:rPr>
            <w:rFonts w:ascii="Arial" w:eastAsia="Arial" w:hAnsi="Arial" w:cs="Arial"/>
            <w:color w:val="1155CC"/>
            <w:sz w:val="24"/>
            <w:szCs w:val="20"/>
            <w:lang w:eastAsia="en-GB"/>
          </w:rPr>
          <w:t xml:space="preserve">MAGIC </w:t>
        </w:r>
        <w:r w:rsidR="00A76232" w:rsidRPr="009643C5">
          <w:rPr>
            <w:rFonts w:ascii="Arial" w:eastAsia="Arial" w:hAnsi="Arial" w:cs="Arial"/>
            <w:color w:val="1155CC"/>
            <w:sz w:val="24"/>
            <w:szCs w:val="20"/>
            <w:lang w:eastAsia="en-GB"/>
          </w:rPr>
          <w:t>project</w:t>
        </w:r>
      </w:hyperlink>
      <w:r w:rsidR="00A76232" w:rsidRPr="009643C5">
        <w:rPr>
          <w:rFonts w:ascii="Arial" w:eastAsia="Arial" w:hAnsi="Arial" w:cs="Arial"/>
          <w:sz w:val="24"/>
          <w:szCs w:val="20"/>
          <w:lang w:eastAsia="en-GB"/>
        </w:rPr>
        <w:t>. New sustainability accounting frameworks (</w:t>
      </w:r>
      <w:hyperlink r:id="rId918">
        <w:r w:rsidR="00A76232" w:rsidRPr="009643C5">
          <w:rPr>
            <w:rFonts w:ascii="Arial" w:eastAsia="Arial" w:hAnsi="Arial" w:cs="Arial"/>
            <w:color w:val="1155CC"/>
            <w:sz w:val="24"/>
            <w:szCs w:val="20"/>
            <w:lang w:eastAsia="en-GB"/>
          </w:rPr>
          <w:t>societal metabolism accounting</w:t>
        </w:r>
      </w:hyperlink>
      <w:r w:rsidR="00A76232" w:rsidRPr="009643C5">
        <w:rPr>
          <w:rFonts w:ascii="Arial" w:eastAsia="Arial" w:hAnsi="Arial" w:cs="Arial"/>
          <w:sz w:val="24"/>
          <w:szCs w:val="20"/>
          <w:lang w:eastAsia="en-GB"/>
        </w:rPr>
        <w:t>) were deployed to assess how the EU CAP interacts with delivery of EU commitments to</w:t>
      </w:r>
      <w:hyperlink r:id="rId919">
        <w:r w:rsidR="00A76232" w:rsidRPr="009643C5">
          <w:rPr>
            <w:rFonts w:ascii="Arial" w:eastAsia="Arial" w:hAnsi="Arial" w:cs="Arial"/>
            <w:sz w:val="24"/>
            <w:szCs w:val="20"/>
            <w:lang w:eastAsia="en-GB"/>
          </w:rPr>
          <w:t xml:space="preserve"> </w:t>
        </w:r>
      </w:hyperlink>
      <w:hyperlink r:id="rId920">
        <w:r w:rsidR="00A76232" w:rsidRPr="009643C5">
          <w:rPr>
            <w:rFonts w:ascii="Arial" w:eastAsia="Arial" w:hAnsi="Arial" w:cs="Arial"/>
            <w:color w:val="1155CC"/>
            <w:sz w:val="24"/>
            <w:szCs w:val="20"/>
            <w:lang w:eastAsia="en-GB"/>
          </w:rPr>
          <w:t>UN Sustainable Development Goal 2</w:t>
        </w:r>
      </w:hyperlink>
      <w:r w:rsidR="00A76232" w:rsidRPr="009643C5">
        <w:rPr>
          <w:rFonts w:ascii="Arial" w:eastAsia="Arial" w:hAnsi="Arial" w:cs="Arial"/>
          <w:sz w:val="24"/>
          <w:szCs w:val="20"/>
          <w:lang w:eastAsia="en-GB"/>
        </w:rPr>
        <w:t xml:space="preserve"> (Zero Hunger)</w:t>
      </w:r>
      <w:r w:rsidR="00673859" w:rsidRPr="009643C5">
        <w:rPr>
          <w:rFonts w:ascii="Arial" w:eastAsia="Arial" w:hAnsi="Arial" w:cs="Arial"/>
          <w:sz w:val="24"/>
          <w:szCs w:val="20"/>
          <w:lang w:eastAsia="en-GB"/>
        </w:rPr>
        <w:t>,</w:t>
      </w:r>
      <w:r w:rsidR="00A76232" w:rsidRPr="009643C5">
        <w:rPr>
          <w:rFonts w:ascii="Arial" w:eastAsia="Arial" w:hAnsi="Arial" w:cs="Arial"/>
          <w:sz w:val="24"/>
          <w:szCs w:val="20"/>
          <w:lang w:eastAsia="en-GB"/>
        </w:rPr>
        <w:t xml:space="preserve"> and especially the degree of externalisation of the EU resource use footprint. The need for</w:t>
      </w:r>
      <w:hyperlink r:id="rId921">
        <w:r w:rsidR="00A76232" w:rsidRPr="009643C5">
          <w:rPr>
            <w:rFonts w:ascii="Arial" w:eastAsia="Arial" w:hAnsi="Arial" w:cs="Arial"/>
            <w:sz w:val="24"/>
            <w:szCs w:val="20"/>
            <w:lang w:eastAsia="en-GB"/>
          </w:rPr>
          <w:t xml:space="preserve"> </w:t>
        </w:r>
      </w:hyperlink>
      <w:hyperlink r:id="rId922">
        <w:r w:rsidR="00A76232" w:rsidRPr="009643C5">
          <w:rPr>
            <w:rFonts w:ascii="Arial" w:eastAsia="Arial" w:hAnsi="Arial" w:cs="Arial"/>
            <w:color w:val="1155CC"/>
            <w:sz w:val="24"/>
            <w:szCs w:val="20"/>
            <w:lang w:eastAsia="en-GB"/>
          </w:rPr>
          <w:t>reform of the content of EU farm systems data</w:t>
        </w:r>
      </w:hyperlink>
      <w:r w:rsidR="00A76232" w:rsidRPr="009643C5">
        <w:rPr>
          <w:rFonts w:ascii="Arial" w:eastAsia="Arial" w:hAnsi="Arial" w:cs="Arial"/>
          <w:sz w:val="24"/>
          <w:szCs w:val="20"/>
          <w:lang w:eastAsia="en-GB"/>
        </w:rPr>
        <w:t xml:space="preserve"> (e.g., the Farm Accountancy Data Network</w:t>
      </w:r>
      <w:r w:rsidR="006B2251" w:rsidRPr="009643C5">
        <w:rPr>
          <w:rFonts w:ascii="Arial" w:eastAsia="Arial" w:hAnsi="Arial" w:cs="Arial"/>
          <w:sz w:val="24"/>
          <w:szCs w:val="20"/>
          <w:lang w:eastAsia="en-GB"/>
        </w:rPr>
        <w:t>,</w:t>
      </w:r>
      <w:r w:rsidR="00A76232" w:rsidRPr="009643C5">
        <w:rPr>
          <w:rFonts w:ascii="Arial" w:eastAsia="Arial" w:hAnsi="Arial" w:cs="Arial"/>
          <w:sz w:val="24"/>
          <w:szCs w:val="20"/>
          <w:lang w:eastAsia="en-GB"/>
        </w:rPr>
        <w:t xml:space="preserve"> FADN) to better inform policy making was also highlighted</w:t>
      </w:r>
      <w:r w:rsidR="006B2251" w:rsidRPr="009643C5">
        <w:rPr>
          <w:rFonts w:ascii="Arial" w:eastAsia="Arial" w:hAnsi="Arial" w:cs="Arial"/>
          <w:sz w:val="24"/>
          <w:szCs w:val="20"/>
          <w:lang w:eastAsia="en-GB"/>
        </w:rPr>
        <w:t xml:space="preserve"> (</w:t>
      </w:r>
      <w:r w:rsidR="00A76232" w:rsidRPr="009643C5">
        <w:rPr>
          <w:rFonts w:ascii="Arial" w:eastAsia="Arial" w:hAnsi="Arial" w:cs="Arial"/>
          <w:sz w:val="24"/>
          <w:szCs w:val="20"/>
          <w:lang w:eastAsia="en-GB"/>
        </w:rPr>
        <w:t xml:space="preserve">see also </w:t>
      </w:r>
      <w:hyperlink r:id="rId923">
        <w:r w:rsidR="00A76232" w:rsidRPr="009643C5">
          <w:rPr>
            <w:rFonts w:ascii="Arial" w:eastAsia="Arial" w:hAnsi="Arial" w:cs="Arial"/>
            <w:color w:val="1155CC"/>
            <w:sz w:val="24"/>
            <w:szCs w:val="20"/>
            <w:lang w:eastAsia="en-GB"/>
          </w:rPr>
          <w:t>EEA Report on Water and Agriculture</w:t>
        </w:r>
      </w:hyperlink>
      <w:r w:rsidR="00A76232" w:rsidRPr="009643C5">
        <w:rPr>
          <w:rFonts w:ascii="Arial" w:eastAsia="Arial" w:hAnsi="Arial" w:cs="Arial"/>
          <w:sz w:val="24"/>
          <w:szCs w:val="20"/>
          <w:lang w:eastAsia="en-GB"/>
        </w:rPr>
        <w:t xml:space="preserve"> p90</w:t>
      </w:r>
      <w:r w:rsidR="006B2251" w:rsidRPr="009643C5">
        <w:rPr>
          <w:rFonts w:ascii="Arial" w:eastAsia="Arial" w:hAnsi="Arial" w:cs="Arial"/>
          <w:sz w:val="24"/>
          <w:szCs w:val="20"/>
          <w:lang w:eastAsia="en-GB"/>
        </w:rPr>
        <w:t>)</w:t>
      </w:r>
      <w:r w:rsidR="00A76232" w:rsidRPr="009643C5">
        <w:rPr>
          <w:rFonts w:ascii="Arial" w:eastAsia="Arial" w:hAnsi="Arial" w:cs="Arial"/>
          <w:sz w:val="24"/>
          <w:szCs w:val="20"/>
          <w:lang w:eastAsia="en-GB"/>
        </w:rPr>
        <w:t>. As part of the analysis the methods of engagement with policy stakeholders were formalised as the</w:t>
      </w:r>
      <w:hyperlink r:id="rId924">
        <w:r w:rsidR="00A76232" w:rsidRPr="009643C5">
          <w:rPr>
            <w:rFonts w:ascii="Arial" w:eastAsia="Arial" w:hAnsi="Arial" w:cs="Arial"/>
            <w:sz w:val="24"/>
            <w:szCs w:val="20"/>
            <w:lang w:eastAsia="en-GB"/>
          </w:rPr>
          <w:t xml:space="preserve"> </w:t>
        </w:r>
      </w:hyperlink>
      <w:hyperlink r:id="rId925">
        <w:r w:rsidR="00A76232" w:rsidRPr="009643C5">
          <w:rPr>
            <w:rFonts w:ascii="Arial" w:eastAsia="Arial" w:hAnsi="Arial" w:cs="Arial"/>
            <w:color w:val="1155CC"/>
            <w:sz w:val="24"/>
            <w:szCs w:val="20"/>
            <w:lang w:eastAsia="en-GB"/>
          </w:rPr>
          <w:t>Quantitative Story Telling (QST)</w:t>
        </w:r>
      </w:hyperlink>
      <w:r w:rsidR="00A76232" w:rsidRPr="009643C5">
        <w:rPr>
          <w:rFonts w:ascii="Arial" w:eastAsia="Arial" w:hAnsi="Arial" w:cs="Arial"/>
          <w:sz w:val="24"/>
          <w:szCs w:val="20"/>
          <w:lang w:eastAsia="en-GB"/>
        </w:rPr>
        <w:t xml:space="preserve"> process. The tools and methods developed here</w:t>
      </w:r>
      <w:r w:rsidR="009643C5" w:rsidRPr="009643C5">
        <w:rPr>
          <w:rFonts w:ascii="Arial" w:eastAsia="Arial" w:hAnsi="Arial" w:cs="Arial"/>
          <w:sz w:val="24"/>
          <w:szCs w:val="20"/>
          <w:lang w:eastAsia="en-GB"/>
        </w:rPr>
        <w:t xml:space="preserve"> will be used in </w:t>
      </w:r>
      <w:r w:rsidR="00A76232" w:rsidRPr="009643C5">
        <w:rPr>
          <w:rFonts w:ascii="Arial" w:eastAsia="Arial" w:hAnsi="Arial" w:cs="Arial"/>
          <w:sz w:val="24"/>
          <w:szCs w:val="20"/>
          <w:lang w:eastAsia="en-GB"/>
        </w:rPr>
        <w:t xml:space="preserve">research in the </w:t>
      </w:r>
      <w:r w:rsidR="00D23AFA" w:rsidRPr="009643C5">
        <w:rPr>
          <w:rFonts w:ascii="Arial" w:eastAsia="Arial" w:hAnsi="Arial" w:cs="Arial"/>
          <w:sz w:val="24"/>
          <w:szCs w:val="20"/>
          <w:lang w:eastAsia="en-GB"/>
        </w:rPr>
        <w:t xml:space="preserve">SRP </w:t>
      </w:r>
      <w:r w:rsidR="00A76232" w:rsidRPr="009643C5">
        <w:rPr>
          <w:rFonts w:ascii="Arial" w:eastAsia="Arial" w:hAnsi="Arial" w:cs="Arial"/>
          <w:sz w:val="24"/>
          <w:szCs w:val="20"/>
          <w:lang w:eastAsia="en-GB"/>
        </w:rPr>
        <w:t>2022-27 in the</w:t>
      </w:r>
      <w:hyperlink r:id="rId926">
        <w:r w:rsidR="00A76232" w:rsidRPr="009643C5">
          <w:rPr>
            <w:rFonts w:ascii="Arial" w:eastAsia="Arial" w:hAnsi="Arial" w:cs="Arial"/>
            <w:sz w:val="24"/>
            <w:szCs w:val="20"/>
            <w:lang w:eastAsia="en-GB"/>
          </w:rPr>
          <w:t xml:space="preserve"> </w:t>
        </w:r>
      </w:hyperlink>
      <w:hyperlink r:id="rId927">
        <w:r w:rsidR="00A76232" w:rsidRPr="009643C5">
          <w:rPr>
            <w:rFonts w:ascii="Arial" w:eastAsia="Arial" w:hAnsi="Arial" w:cs="Arial"/>
            <w:color w:val="1155CC"/>
            <w:sz w:val="24"/>
            <w:szCs w:val="20"/>
            <w:lang w:eastAsia="en-GB"/>
          </w:rPr>
          <w:t>Land Use Transformations</w:t>
        </w:r>
      </w:hyperlink>
      <w:r w:rsidR="00A76232" w:rsidRPr="009643C5">
        <w:rPr>
          <w:rFonts w:ascii="Arial" w:eastAsia="Arial" w:hAnsi="Arial" w:cs="Arial"/>
          <w:sz w:val="24"/>
          <w:szCs w:val="20"/>
          <w:lang w:eastAsia="en-GB"/>
        </w:rPr>
        <w:t xml:space="preserve"> project.</w:t>
      </w:r>
    </w:p>
    <w:p w14:paraId="53D5CBB2" w14:textId="77777777" w:rsidR="00CF79C8" w:rsidRPr="001A419B" w:rsidRDefault="00CF79C8"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269436F2" w14:textId="21838774" w:rsidR="00A76232" w:rsidRPr="00DA0542" w:rsidRDefault="00DC345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DA0542">
        <w:rPr>
          <w:rFonts w:ascii="Arial" w:eastAsia="Arial" w:hAnsi="Arial" w:cs="Arial"/>
          <w:b/>
          <w:sz w:val="24"/>
          <w:szCs w:val="20"/>
          <w:lang w:eastAsia="en-GB"/>
        </w:rPr>
        <w:t>U</w:t>
      </w:r>
      <w:r w:rsidR="00A76232" w:rsidRPr="00DA0542">
        <w:rPr>
          <w:rFonts w:ascii="Arial" w:eastAsia="Arial" w:hAnsi="Arial" w:cs="Arial"/>
          <w:b/>
          <w:sz w:val="24"/>
          <w:szCs w:val="20"/>
          <w:lang w:eastAsia="en-GB"/>
        </w:rPr>
        <w:t>nderstanding resilient farming behaviours and role of interventions</w:t>
      </w:r>
    </w:p>
    <w:p w14:paraId="716E6E91" w14:textId="0A9DAA53" w:rsidR="00B704CD" w:rsidRDefault="00A76232" w:rsidP="00DA054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DA0542">
        <w:rPr>
          <w:rFonts w:ascii="Arial" w:eastAsia="Arial" w:hAnsi="Arial" w:cs="Arial"/>
          <w:sz w:val="24"/>
          <w:szCs w:val="20"/>
          <w:lang w:eastAsia="en-GB"/>
        </w:rPr>
        <w:t>Collaborati</w:t>
      </w:r>
      <w:r w:rsidR="00F32607" w:rsidRPr="00DA0542">
        <w:rPr>
          <w:rFonts w:ascii="Arial" w:eastAsia="Arial" w:hAnsi="Arial" w:cs="Arial"/>
          <w:sz w:val="24"/>
          <w:szCs w:val="20"/>
          <w:lang w:eastAsia="en-GB"/>
        </w:rPr>
        <w:t>on</w:t>
      </w:r>
      <w:r w:rsidRPr="00DA0542">
        <w:rPr>
          <w:rFonts w:ascii="Arial" w:eastAsia="Arial" w:hAnsi="Arial" w:cs="Arial"/>
          <w:sz w:val="24"/>
          <w:szCs w:val="20"/>
          <w:lang w:eastAsia="en-GB"/>
        </w:rPr>
        <w:t xml:space="preserve"> across SEFARI explored</w:t>
      </w:r>
      <w:hyperlink r:id="rId928">
        <w:r w:rsidRPr="00DA0542">
          <w:rPr>
            <w:rFonts w:ascii="Arial" w:eastAsia="Arial" w:hAnsi="Arial" w:cs="Arial"/>
            <w:sz w:val="24"/>
            <w:szCs w:val="20"/>
            <w:lang w:eastAsia="en-GB"/>
          </w:rPr>
          <w:t xml:space="preserve"> </w:t>
        </w:r>
      </w:hyperlink>
      <w:hyperlink r:id="rId929">
        <w:r w:rsidRPr="00DA0542">
          <w:rPr>
            <w:rFonts w:ascii="Arial" w:eastAsia="Arial" w:hAnsi="Arial" w:cs="Arial"/>
            <w:color w:val="1155CC"/>
            <w:sz w:val="24"/>
            <w:szCs w:val="20"/>
            <w:lang w:eastAsia="en-GB"/>
          </w:rPr>
          <w:t xml:space="preserve">how </w:t>
        </w:r>
        <w:r w:rsidR="00DA0542" w:rsidRPr="00DA0542">
          <w:rPr>
            <w:rFonts w:ascii="Arial" w:eastAsia="Arial" w:hAnsi="Arial" w:cs="Arial"/>
            <w:color w:val="1155CC"/>
            <w:sz w:val="24"/>
            <w:szCs w:val="20"/>
            <w:lang w:eastAsia="en-GB"/>
          </w:rPr>
          <w:t xml:space="preserve">farmer </w:t>
        </w:r>
        <w:r w:rsidRPr="00DA0542">
          <w:rPr>
            <w:rFonts w:ascii="Arial" w:eastAsia="Arial" w:hAnsi="Arial" w:cs="Arial"/>
            <w:color w:val="1155CC"/>
            <w:sz w:val="24"/>
            <w:szCs w:val="20"/>
            <w:lang w:eastAsia="en-GB"/>
          </w:rPr>
          <w:t>behaviours are affected by interventions</w:t>
        </w:r>
      </w:hyperlink>
      <w:r w:rsidR="00DA0542" w:rsidRPr="00DA0542">
        <w:rPr>
          <w:rFonts w:ascii="Arial" w:eastAsia="Arial" w:hAnsi="Arial" w:cs="Arial"/>
          <w:color w:val="1155CC"/>
          <w:sz w:val="24"/>
          <w:szCs w:val="20"/>
          <w:lang w:eastAsia="en-GB"/>
        </w:rPr>
        <w:t>.</w:t>
      </w:r>
      <w:r w:rsidRPr="00DA0542">
        <w:rPr>
          <w:rFonts w:ascii="Arial" w:eastAsia="Arial" w:hAnsi="Arial" w:cs="Arial"/>
          <w:sz w:val="24"/>
          <w:szCs w:val="20"/>
          <w:lang w:eastAsia="en-GB"/>
        </w:rPr>
        <w:t xml:space="preserve"> </w:t>
      </w:r>
      <w:r w:rsidR="00DA0542" w:rsidRPr="00DA0542">
        <w:rPr>
          <w:rFonts w:ascii="Arial" w:eastAsia="Arial" w:hAnsi="Arial" w:cs="Arial"/>
          <w:sz w:val="24"/>
          <w:szCs w:val="20"/>
          <w:lang w:eastAsia="en-GB"/>
        </w:rPr>
        <w:t xml:space="preserve">In 2018, a survey of c.2,400 farmers, crofters and smallholders was undertaken which follows </w:t>
      </w:r>
      <w:r w:rsidRPr="00DA0542">
        <w:rPr>
          <w:rFonts w:ascii="Arial" w:eastAsia="Arial" w:hAnsi="Arial" w:cs="Arial"/>
          <w:sz w:val="24"/>
          <w:szCs w:val="20"/>
          <w:lang w:eastAsia="en-GB"/>
        </w:rPr>
        <w:t>up the 2013 Farmer's Intention Survey (</w:t>
      </w:r>
      <w:r w:rsidR="003A1895" w:rsidRPr="00DA0542">
        <w:rPr>
          <w:rFonts w:ascii="Arial" w:eastAsia="Arial" w:hAnsi="Arial" w:cs="Arial"/>
          <w:sz w:val="24"/>
          <w:szCs w:val="20"/>
          <w:lang w:eastAsia="en-GB"/>
        </w:rPr>
        <w:t>pre</w:t>
      </w:r>
      <w:r w:rsidRPr="00DA0542">
        <w:rPr>
          <w:rFonts w:ascii="Arial" w:eastAsia="Arial" w:hAnsi="Arial" w:cs="Arial"/>
          <w:sz w:val="24"/>
          <w:szCs w:val="20"/>
          <w:lang w:eastAsia="en-GB"/>
        </w:rPr>
        <w:t xml:space="preserve">-2016 </w:t>
      </w:r>
      <w:r w:rsidR="003A1895" w:rsidRPr="00DA0542">
        <w:rPr>
          <w:rFonts w:ascii="Arial" w:eastAsia="Arial" w:hAnsi="Arial" w:cs="Arial"/>
          <w:sz w:val="24"/>
          <w:szCs w:val="20"/>
          <w:lang w:eastAsia="en-GB"/>
        </w:rPr>
        <w:t>funding</w:t>
      </w:r>
      <w:r w:rsidRPr="00DA0542">
        <w:rPr>
          <w:rFonts w:ascii="Arial" w:eastAsia="Arial" w:hAnsi="Arial" w:cs="Arial"/>
          <w:sz w:val="24"/>
          <w:szCs w:val="20"/>
          <w:lang w:eastAsia="en-GB"/>
        </w:rPr>
        <w:t>)</w:t>
      </w:r>
      <w:r w:rsidR="00F32607" w:rsidRPr="00DA0542">
        <w:rPr>
          <w:rFonts w:ascii="Arial" w:eastAsia="Arial" w:hAnsi="Arial" w:cs="Arial"/>
          <w:sz w:val="24"/>
          <w:szCs w:val="20"/>
          <w:lang w:eastAsia="en-GB"/>
        </w:rPr>
        <w:t>,</w:t>
      </w:r>
      <w:r w:rsidRPr="00DA0542">
        <w:rPr>
          <w:rFonts w:ascii="Arial" w:eastAsia="Arial" w:hAnsi="Arial" w:cs="Arial"/>
          <w:sz w:val="24"/>
          <w:szCs w:val="20"/>
          <w:lang w:eastAsia="en-GB"/>
        </w:rPr>
        <w:t xml:space="preserve"> This </w:t>
      </w:r>
      <w:r w:rsidR="00B51B2D">
        <w:rPr>
          <w:rFonts w:ascii="Arial" w:eastAsia="Arial" w:hAnsi="Arial" w:cs="Arial"/>
          <w:sz w:val="24"/>
          <w:szCs w:val="20"/>
          <w:lang w:eastAsia="en-GB"/>
        </w:rPr>
        <w:t xml:space="preserve">survey </w:t>
      </w:r>
      <w:r w:rsidRPr="00DA0542">
        <w:rPr>
          <w:rFonts w:ascii="Arial" w:eastAsia="Arial" w:hAnsi="Arial" w:cs="Arial"/>
          <w:sz w:val="24"/>
          <w:szCs w:val="20"/>
          <w:lang w:eastAsia="en-GB"/>
        </w:rPr>
        <w:t xml:space="preserve">produced a </w:t>
      </w:r>
      <w:r w:rsidR="007D7260" w:rsidRPr="00DA0542">
        <w:rPr>
          <w:rFonts w:ascii="Arial" w:eastAsia="Arial" w:hAnsi="Arial" w:cs="Arial"/>
          <w:sz w:val="24"/>
          <w:szCs w:val="20"/>
          <w:lang w:eastAsia="en-GB"/>
        </w:rPr>
        <w:t>significa</w:t>
      </w:r>
      <w:r w:rsidR="007D7260" w:rsidRPr="008E66C8">
        <w:rPr>
          <w:rFonts w:ascii="Arial" w:eastAsia="Arial" w:hAnsi="Arial" w:cs="Arial"/>
          <w:sz w:val="24"/>
          <w:szCs w:val="20"/>
          <w:lang w:eastAsia="en-GB"/>
        </w:rPr>
        <w:t xml:space="preserve">nt </w:t>
      </w:r>
      <w:r w:rsidRPr="008E66C8">
        <w:rPr>
          <w:rFonts w:ascii="Arial" w:eastAsia="Arial" w:hAnsi="Arial" w:cs="Arial"/>
          <w:sz w:val="24"/>
          <w:szCs w:val="20"/>
          <w:lang w:eastAsia="en-GB"/>
        </w:rPr>
        <w:t xml:space="preserve">data set from which </w:t>
      </w:r>
      <w:r w:rsidR="0013160F" w:rsidRPr="008E66C8">
        <w:rPr>
          <w:rFonts w:ascii="Arial" w:eastAsia="Arial" w:hAnsi="Arial" w:cs="Arial"/>
          <w:sz w:val="24"/>
          <w:szCs w:val="20"/>
          <w:lang w:eastAsia="en-GB"/>
        </w:rPr>
        <w:t>several</w:t>
      </w:r>
      <w:r w:rsidRPr="008E66C8">
        <w:rPr>
          <w:rFonts w:ascii="Arial" w:eastAsia="Arial" w:hAnsi="Arial" w:cs="Arial"/>
          <w:sz w:val="24"/>
          <w:szCs w:val="20"/>
          <w:lang w:eastAsia="en-GB"/>
        </w:rPr>
        <w:t xml:space="preserve"> policy briefs and scientific papers have been derived. </w:t>
      </w:r>
      <w:r w:rsidR="007D7260" w:rsidRPr="008E66C8">
        <w:rPr>
          <w:rFonts w:ascii="Arial" w:eastAsia="Arial" w:hAnsi="Arial" w:cs="Arial"/>
          <w:sz w:val="24"/>
          <w:szCs w:val="20"/>
          <w:lang w:eastAsia="en-GB"/>
        </w:rPr>
        <w:t xml:space="preserve">It supported </w:t>
      </w:r>
      <w:r w:rsidRPr="008E66C8">
        <w:rPr>
          <w:rFonts w:ascii="Arial" w:eastAsia="Arial" w:hAnsi="Arial" w:cs="Arial"/>
          <w:sz w:val="24"/>
          <w:szCs w:val="20"/>
          <w:lang w:eastAsia="en-GB"/>
        </w:rPr>
        <w:t>work on understanding drivers of</w:t>
      </w:r>
      <w:hyperlink r:id="rId930">
        <w:r w:rsidRPr="008E66C8">
          <w:rPr>
            <w:rFonts w:ascii="Arial" w:eastAsia="Arial" w:hAnsi="Arial" w:cs="Arial"/>
            <w:sz w:val="24"/>
            <w:szCs w:val="20"/>
            <w:lang w:eastAsia="en-GB"/>
          </w:rPr>
          <w:t xml:space="preserve"> </w:t>
        </w:r>
      </w:hyperlink>
      <w:hyperlink r:id="rId931">
        <w:r w:rsidRPr="008E66C8">
          <w:rPr>
            <w:rFonts w:ascii="Arial" w:eastAsia="Arial" w:hAnsi="Arial" w:cs="Arial"/>
            <w:color w:val="1155CC"/>
            <w:sz w:val="24"/>
            <w:szCs w:val="20"/>
            <w:lang w:eastAsia="en-GB"/>
          </w:rPr>
          <w:t>Brexit</w:t>
        </w:r>
      </w:hyperlink>
      <w:r w:rsidRPr="008E66C8">
        <w:rPr>
          <w:rFonts w:ascii="Arial" w:eastAsia="Arial" w:hAnsi="Arial" w:cs="Arial"/>
          <w:sz w:val="24"/>
          <w:szCs w:val="20"/>
          <w:lang w:eastAsia="en-GB"/>
        </w:rPr>
        <w:t>,</w:t>
      </w:r>
      <w:hyperlink r:id="rId932">
        <w:r w:rsidRPr="008E66C8">
          <w:rPr>
            <w:rFonts w:ascii="Arial" w:eastAsia="Arial" w:hAnsi="Arial" w:cs="Arial"/>
            <w:sz w:val="24"/>
            <w:szCs w:val="20"/>
            <w:lang w:eastAsia="en-GB"/>
          </w:rPr>
          <w:t xml:space="preserve"> </w:t>
        </w:r>
      </w:hyperlink>
      <w:hyperlink r:id="rId933">
        <w:r w:rsidRPr="008E66C8">
          <w:rPr>
            <w:rFonts w:ascii="Arial" w:eastAsia="Arial" w:hAnsi="Arial" w:cs="Arial"/>
            <w:color w:val="1155CC"/>
            <w:sz w:val="24"/>
            <w:szCs w:val="20"/>
            <w:lang w:eastAsia="en-GB"/>
          </w:rPr>
          <w:t>risk</w:t>
        </w:r>
      </w:hyperlink>
      <w:r w:rsidRPr="008E66C8">
        <w:rPr>
          <w:rFonts w:ascii="Arial" w:eastAsia="Arial" w:hAnsi="Arial" w:cs="Arial"/>
          <w:sz w:val="24"/>
          <w:szCs w:val="20"/>
          <w:lang w:eastAsia="en-GB"/>
        </w:rPr>
        <w:t xml:space="preserve"> and how intentions between</w:t>
      </w:r>
      <w:hyperlink r:id="rId934">
        <w:r w:rsidRPr="008E66C8">
          <w:rPr>
            <w:rFonts w:ascii="Arial" w:eastAsia="Arial" w:hAnsi="Arial" w:cs="Arial"/>
            <w:sz w:val="24"/>
            <w:szCs w:val="20"/>
            <w:lang w:eastAsia="en-GB"/>
          </w:rPr>
          <w:t xml:space="preserve"> </w:t>
        </w:r>
      </w:hyperlink>
      <w:hyperlink r:id="rId935">
        <w:r w:rsidRPr="008E66C8">
          <w:rPr>
            <w:rFonts w:ascii="Arial" w:eastAsia="Arial" w:hAnsi="Arial" w:cs="Arial"/>
            <w:color w:val="1155CC"/>
            <w:sz w:val="24"/>
            <w:szCs w:val="20"/>
            <w:lang w:eastAsia="en-GB"/>
          </w:rPr>
          <w:t>island and mainland communities differ</w:t>
        </w:r>
      </w:hyperlink>
      <w:r w:rsidRPr="008E66C8">
        <w:rPr>
          <w:rFonts w:ascii="Arial" w:eastAsia="Arial" w:hAnsi="Arial" w:cs="Arial"/>
          <w:sz w:val="24"/>
          <w:szCs w:val="20"/>
          <w:lang w:eastAsia="en-GB"/>
        </w:rPr>
        <w:t xml:space="preserve">. </w:t>
      </w:r>
    </w:p>
    <w:p w14:paraId="58EA7462" w14:textId="77777777" w:rsidR="00B704CD" w:rsidRDefault="00B704CD" w:rsidP="00DA054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1F0CA786" w14:textId="6BB34CB5" w:rsidR="00A76232" w:rsidRPr="00CD0C88" w:rsidRDefault="00B704CD" w:rsidP="00DA054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Pr>
          <w:rFonts w:ascii="Arial" w:eastAsia="Arial" w:hAnsi="Arial" w:cs="Arial"/>
          <w:sz w:val="24"/>
          <w:szCs w:val="20"/>
          <w:lang w:eastAsia="en-GB"/>
        </w:rPr>
        <w:t xml:space="preserve">Research </w:t>
      </w:r>
      <w:r w:rsidR="00A76232" w:rsidRPr="008E66C8">
        <w:rPr>
          <w:rFonts w:ascii="Arial" w:eastAsia="Arial" w:hAnsi="Arial" w:cs="Arial"/>
          <w:sz w:val="24"/>
          <w:szCs w:val="20"/>
          <w:lang w:eastAsia="en-GB"/>
        </w:rPr>
        <w:t xml:space="preserve">on farm viability using the Farm Business Survey </w:t>
      </w:r>
      <w:r w:rsidR="007D7260" w:rsidRPr="008E66C8">
        <w:rPr>
          <w:rFonts w:ascii="Arial" w:eastAsia="Arial" w:hAnsi="Arial" w:cs="Arial"/>
          <w:sz w:val="24"/>
          <w:szCs w:val="20"/>
          <w:lang w:eastAsia="en-GB"/>
        </w:rPr>
        <w:t xml:space="preserve">provided insights to </w:t>
      </w:r>
      <w:hyperlink r:id="rId936">
        <w:r w:rsidR="00A76232" w:rsidRPr="008E66C8">
          <w:rPr>
            <w:rFonts w:ascii="Arial" w:eastAsia="Arial" w:hAnsi="Arial" w:cs="Arial"/>
            <w:color w:val="1155CC"/>
            <w:sz w:val="24"/>
            <w:szCs w:val="20"/>
            <w:lang w:eastAsia="en-GB"/>
          </w:rPr>
          <w:t>less favoured areas</w:t>
        </w:r>
      </w:hyperlink>
      <w:r w:rsidR="00A76232" w:rsidRPr="008E66C8">
        <w:rPr>
          <w:rFonts w:ascii="Arial" w:eastAsia="Arial" w:hAnsi="Arial" w:cs="Arial"/>
          <w:sz w:val="24"/>
          <w:szCs w:val="20"/>
          <w:lang w:eastAsia="en-GB"/>
        </w:rPr>
        <w:t xml:space="preserve"> within Scotland and</w:t>
      </w:r>
      <w:hyperlink r:id="rId937">
        <w:r w:rsidR="00A76232" w:rsidRPr="008E66C8">
          <w:rPr>
            <w:rFonts w:ascii="Arial" w:eastAsia="Arial" w:hAnsi="Arial" w:cs="Arial"/>
            <w:sz w:val="24"/>
            <w:szCs w:val="20"/>
            <w:lang w:eastAsia="en-GB"/>
          </w:rPr>
          <w:t xml:space="preserve"> </w:t>
        </w:r>
      </w:hyperlink>
      <w:hyperlink r:id="rId938">
        <w:r w:rsidR="00A76232" w:rsidRPr="008E66C8">
          <w:rPr>
            <w:rFonts w:ascii="Arial" w:eastAsia="Arial" w:hAnsi="Arial" w:cs="Arial"/>
            <w:color w:val="1155CC"/>
            <w:sz w:val="24"/>
            <w:szCs w:val="20"/>
            <w:lang w:eastAsia="en-GB"/>
          </w:rPr>
          <w:t>comparisons with England</w:t>
        </w:r>
      </w:hyperlink>
      <w:r w:rsidR="00A76232" w:rsidRPr="008E66C8">
        <w:rPr>
          <w:rFonts w:ascii="Arial" w:eastAsia="Arial" w:hAnsi="Arial" w:cs="Arial"/>
          <w:sz w:val="24"/>
          <w:szCs w:val="20"/>
          <w:lang w:eastAsia="en-GB"/>
        </w:rPr>
        <w:t xml:space="preserve">. </w:t>
      </w:r>
      <w:r w:rsidR="007D7260" w:rsidRPr="008E66C8">
        <w:rPr>
          <w:rFonts w:ascii="Arial" w:eastAsia="Arial" w:hAnsi="Arial" w:cs="Arial"/>
          <w:sz w:val="24"/>
          <w:szCs w:val="20"/>
          <w:lang w:eastAsia="en-GB"/>
        </w:rPr>
        <w:t xml:space="preserve">SEFARI </w:t>
      </w:r>
      <w:r w:rsidR="00A76232" w:rsidRPr="008E66C8">
        <w:rPr>
          <w:rFonts w:ascii="Arial" w:eastAsia="Arial" w:hAnsi="Arial" w:cs="Arial"/>
          <w:sz w:val="24"/>
          <w:szCs w:val="20"/>
          <w:lang w:eastAsia="en-GB"/>
        </w:rPr>
        <w:t xml:space="preserve">experts </w:t>
      </w:r>
      <w:r w:rsidR="007D7260" w:rsidRPr="008E66C8">
        <w:rPr>
          <w:rFonts w:ascii="Arial" w:eastAsia="Arial" w:hAnsi="Arial" w:cs="Arial"/>
          <w:sz w:val="24"/>
          <w:szCs w:val="20"/>
          <w:lang w:eastAsia="en-GB"/>
        </w:rPr>
        <w:t xml:space="preserve">also </w:t>
      </w:r>
      <w:r w:rsidR="00A76232" w:rsidRPr="008E66C8">
        <w:rPr>
          <w:rFonts w:ascii="Arial" w:eastAsia="Arial" w:hAnsi="Arial" w:cs="Arial"/>
          <w:sz w:val="24"/>
          <w:szCs w:val="20"/>
          <w:lang w:eastAsia="en-GB"/>
        </w:rPr>
        <w:t xml:space="preserve">formed part of a UK consortium of leading authors </w:t>
      </w:r>
      <w:r w:rsidR="007D7260" w:rsidRPr="008E66C8">
        <w:rPr>
          <w:rFonts w:ascii="Arial" w:eastAsia="Arial" w:hAnsi="Arial" w:cs="Arial"/>
          <w:sz w:val="24"/>
          <w:szCs w:val="20"/>
          <w:lang w:eastAsia="en-GB"/>
        </w:rPr>
        <w:t xml:space="preserve">providing </w:t>
      </w:r>
      <w:hyperlink r:id="rId939">
        <w:r w:rsidR="00A76232" w:rsidRPr="008E66C8">
          <w:rPr>
            <w:rFonts w:ascii="Arial" w:eastAsia="Arial" w:hAnsi="Arial" w:cs="Arial"/>
            <w:color w:val="1155CC"/>
            <w:sz w:val="24"/>
            <w:szCs w:val="20"/>
            <w:lang w:eastAsia="en-GB"/>
          </w:rPr>
          <w:t xml:space="preserve">understanding </w:t>
        </w:r>
        <w:r w:rsidR="007D7260" w:rsidRPr="008E66C8">
          <w:rPr>
            <w:rFonts w:ascii="Arial" w:eastAsia="Arial" w:hAnsi="Arial" w:cs="Arial"/>
            <w:color w:val="1155CC"/>
            <w:sz w:val="24"/>
            <w:szCs w:val="20"/>
            <w:lang w:eastAsia="en-GB"/>
          </w:rPr>
          <w:t xml:space="preserve">of </w:t>
        </w:r>
        <w:r w:rsidR="00A76232" w:rsidRPr="008E66C8">
          <w:rPr>
            <w:rFonts w:ascii="Arial" w:eastAsia="Arial" w:hAnsi="Arial" w:cs="Arial"/>
            <w:color w:val="1155CC"/>
            <w:sz w:val="24"/>
            <w:szCs w:val="20"/>
            <w:lang w:eastAsia="en-GB"/>
          </w:rPr>
          <w:t>priority questions for digital agriculture</w:t>
        </w:r>
      </w:hyperlink>
      <w:r w:rsidR="00A76232" w:rsidRPr="008E66C8">
        <w:rPr>
          <w:rFonts w:ascii="Arial" w:eastAsia="Arial" w:hAnsi="Arial" w:cs="Arial"/>
          <w:sz w:val="24"/>
          <w:szCs w:val="20"/>
          <w:lang w:eastAsia="en-GB"/>
        </w:rPr>
        <w:t xml:space="preserve">. This built on previous and highly cited work comparing </w:t>
      </w:r>
      <w:r w:rsidR="00B663A8" w:rsidRPr="008E66C8">
        <w:rPr>
          <w:rFonts w:ascii="Arial" w:eastAsia="Arial" w:hAnsi="Arial" w:cs="Arial"/>
          <w:sz w:val="24"/>
          <w:szCs w:val="20"/>
          <w:lang w:eastAsia="en-GB"/>
        </w:rPr>
        <w:t xml:space="preserve">the perceptions of </w:t>
      </w:r>
      <w:r w:rsidR="00A76232" w:rsidRPr="008E66C8">
        <w:rPr>
          <w:rFonts w:ascii="Arial" w:eastAsia="Arial" w:hAnsi="Arial" w:cs="Arial"/>
          <w:sz w:val="24"/>
          <w:szCs w:val="20"/>
          <w:lang w:eastAsia="en-GB"/>
        </w:rPr>
        <w:t xml:space="preserve">Scottish </w:t>
      </w:r>
      <w:r w:rsidR="00B663A8" w:rsidRPr="008E66C8">
        <w:rPr>
          <w:rFonts w:ascii="Arial" w:eastAsia="Arial" w:hAnsi="Arial" w:cs="Arial"/>
          <w:sz w:val="24"/>
          <w:szCs w:val="20"/>
          <w:lang w:eastAsia="en-GB"/>
        </w:rPr>
        <w:t xml:space="preserve">farmers </w:t>
      </w:r>
      <w:hyperlink r:id="rId940">
        <w:r w:rsidR="00B663A8" w:rsidRPr="008E66C8">
          <w:rPr>
            <w:rFonts w:ascii="Arial" w:eastAsia="Arial" w:hAnsi="Arial" w:cs="Arial"/>
            <w:color w:val="1155CC"/>
            <w:sz w:val="24"/>
            <w:szCs w:val="20"/>
            <w:lang w:eastAsia="en-GB"/>
          </w:rPr>
          <w:t>towards precision arable farming</w:t>
        </w:r>
      </w:hyperlink>
      <w:r w:rsidR="00B663A8" w:rsidRPr="008E66C8">
        <w:rPr>
          <w:rFonts w:ascii="Arial" w:eastAsia="Arial" w:hAnsi="Arial" w:cs="Arial"/>
          <w:color w:val="1155CC"/>
          <w:sz w:val="24"/>
          <w:szCs w:val="20"/>
          <w:lang w:eastAsia="en-GB"/>
        </w:rPr>
        <w:t xml:space="preserve"> </w:t>
      </w:r>
      <w:r w:rsidR="00B663A8" w:rsidRPr="008E66C8">
        <w:rPr>
          <w:rFonts w:ascii="Arial" w:eastAsia="Arial" w:hAnsi="Arial" w:cs="Arial"/>
          <w:sz w:val="24"/>
          <w:szCs w:val="20"/>
          <w:lang w:eastAsia="en-GB"/>
        </w:rPr>
        <w:t xml:space="preserve">with those elsewhere in </w:t>
      </w:r>
      <w:r w:rsidR="00A76232" w:rsidRPr="008E66C8">
        <w:rPr>
          <w:rFonts w:ascii="Arial" w:eastAsia="Arial" w:hAnsi="Arial" w:cs="Arial"/>
          <w:sz w:val="24"/>
          <w:szCs w:val="20"/>
          <w:lang w:eastAsia="en-GB"/>
        </w:rPr>
        <w:t>Europe</w:t>
      </w:r>
      <w:r w:rsidR="00B663A8" w:rsidRPr="008E66C8">
        <w:rPr>
          <w:rFonts w:ascii="Arial" w:eastAsia="Arial" w:hAnsi="Arial" w:cs="Arial"/>
          <w:sz w:val="24"/>
          <w:szCs w:val="20"/>
          <w:lang w:eastAsia="en-GB"/>
        </w:rPr>
        <w:t>.</w:t>
      </w:r>
      <w:r w:rsidR="00A76232" w:rsidRPr="008E66C8">
        <w:rPr>
          <w:rFonts w:ascii="Arial" w:eastAsia="Arial" w:hAnsi="Arial" w:cs="Arial"/>
          <w:sz w:val="24"/>
          <w:szCs w:val="20"/>
          <w:lang w:eastAsia="en-GB"/>
        </w:rPr>
        <w:t xml:space="preserve"> </w:t>
      </w:r>
      <w:r w:rsidR="007D7260" w:rsidRPr="008E66C8">
        <w:rPr>
          <w:rFonts w:ascii="Arial" w:eastAsia="Arial" w:hAnsi="Arial" w:cs="Arial"/>
          <w:sz w:val="24"/>
          <w:szCs w:val="20"/>
          <w:lang w:eastAsia="en-GB"/>
        </w:rPr>
        <w:t xml:space="preserve">SEFARI </w:t>
      </w:r>
      <w:r w:rsidR="00A76232" w:rsidRPr="008E66C8">
        <w:rPr>
          <w:rFonts w:ascii="Arial" w:eastAsia="Arial" w:hAnsi="Arial" w:cs="Arial"/>
          <w:sz w:val="24"/>
          <w:szCs w:val="20"/>
          <w:lang w:eastAsia="en-GB"/>
        </w:rPr>
        <w:t>expertise on measuring</w:t>
      </w:r>
      <w:hyperlink r:id="rId941">
        <w:r w:rsidR="00A76232" w:rsidRPr="008E66C8">
          <w:rPr>
            <w:rFonts w:ascii="Arial" w:eastAsia="Arial" w:hAnsi="Arial" w:cs="Arial"/>
            <w:sz w:val="24"/>
            <w:szCs w:val="20"/>
            <w:lang w:eastAsia="en-GB"/>
          </w:rPr>
          <w:t xml:space="preserve"> </w:t>
        </w:r>
      </w:hyperlink>
      <w:hyperlink r:id="rId942">
        <w:r w:rsidR="00A76232" w:rsidRPr="008E66C8">
          <w:rPr>
            <w:rFonts w:ascii="Arial" w:eastAsia="Arial" w:hAnsi="Arial" w:cs="Arial"/>
            <w:color w:val="1155CC"/>
            <w:sz w:val="24"/>
            <w:szCs w:val="20"/>
            <w:lang w:eastAsia="en-GB"/>
          </w:rPr>
          <w:t>resilience</w:t>
        </w:r>
      </w:hyperlink>
      <w:r w:rsidR="00A76232" w:rsidRPr="008E66C8">
        <w:rPr>
          <w:rFonts w:ascii="Arial" w:eastAsia="Arial" w:hAnsi="Arial" w:cs="Arial"/>
          <w:sz w:val="24"/>
          <w:szCs w:val="20"/>
          <w:lang w:eastAsia="en-GB"/>
        </w:rPr>
        <w:t xml:space="preserve"> </w:t>
      </w:r>
      <w:r w:rsidR="0031067F" w:rsidRPr="008E66C8">
        <w:rPr>
          <w:rFonts w:ascii="Arial" w:eastAsia="Arial" w:hAnsi="Arial" w:cs="Arial"/>
          <w:sz w:val="24"/>
          <w:szCs w:val="20"/>
          <w:lang w:eastAsia="en-GB"/>
        </w:rPr>
        <w:t xml:space="preserve">also </w:t>
      </w:r>
      <w:r w:rsidR="00A76232" w:rsidRPr="008E66C8">
        <w:rPr>
          <w:rFonts w:ascii="Arial" w:eastAsia="Arial" w:hAnsi="Arial" w:cs="Arial"/>
          <w:sz w:val="24"/>
          <w:szCs w:val="20"/>
          <w:lang w:eastAsia="en-GB"/>
        </w:rPr>
        <w:t>helped support the RCUK’s programme on Global Food Security and led to an understanding</w:t>
      </w:r>
      <w:hyperlink r:id="rId943">
        <w:r w:rsidR="00A76232" w:rsidRPr="008E66C8">
          <w:rPr>
            <w:rFonts w:ascii="Arial" w:eastAsia="Arial" w:hAnsi="Arial" w:cs="Arial"/>
            <w:color w:val="1155CC"/>
            <w:sz w:val="24"/>
            <w:szCs w:val="20"/>
            <w:lang w:eastAsia="en-GB"/>
          </w:rPr>
          <w:t xml:space="preserve"> </w:t>
        </w:r>
        <w:r w:rsidR="0031067F" w:rsidRPr="008E66C8">
          <w:rPr>
            <w:rFonts w:ascii="Arial" w:eastAsia="Arial" w:hAnsi="Arial" w:cs="Arial"/>
            <w:color w:val="1155CC"/>
            <w:sz w:val="24"/>
            <w:szCs w:val="20"/>
            <w:lang w:eastAsia="en-GB"/>
          </w:rPr>
          <w:t xml:space="preserve">of the </w:t>
        </w:r>
        <w:r w:rsidR="00A76232" w:rsidRPr="008E66C8">
          <w:rPr>
            <w:rFonts w:ascii="Arial" w:eastAsia="Arial" w:hAnsi="Arial" w:cs="Arial"/>
            <w:color w:val="1155CC"/>
            <w:sz w:val="24"/>
            <w:szCs w:val="20"/>
            <w:lang w:eastAsia="en-GB"/>
          </w:rPr>
          <w:t>concept</w:t>
        </w:r>
        <w:r w:rsidR="0031067F" w:rsidRPr="008E66C8">
          <w:rPr>
            <w:rFonts w:ascii="Arial" w:eastAsia="Arial" w:hAnsi="Arial" w:cs="Arial"/>
            <w:color w:val="1155CC"/>
            <w:sz w:val="24"/>
            <w:szCs w:val="20"/>
            <w:lang w:eastAsia="en-GB"/>
          </w:rPr>
          <w:t>s</w:t>
        </w:r>
        <w:r w:rsidR="00A76232" w:rsidRPr="008E66C8">
          <w:rPr>
            <w:rFonts w:ascii="Arial" w:eastAsia="Arial" w:hAnsi="Arial" w:cs="Arial"/>
            <w:color w:val="1155CC"/>
            <w:sz w:val="24"/>
            <w:szCs w:val="20"/>
            <w:lang w:eastAsia="en-GB"/>
          </w:rPr>
          <w:t xml:space="preserve"> and challenges to securing resilience</w:t>
        </w:r>
      </w:hyperlink>
      <w:r w:rsidR="00A76232" w:rsidRPr="008E66C8">
        <w:rPr>
          <w:rFonts w:ascii="Arial" w:eastAsia="Arial" w:hAnsi="Arial" w:cs="Arial"/>
          <w:sz w:val="24"/>
          <w:szCs w:val="20"/>
          <w:lang w:eastAsia="en-GB"/>
        </w:rPr>
        <w:t xml:space="preserve"> with respect to food systems. </w:t>
      </w:r>
      <w:r w:rsidR="007D7260" w:rsidRPr="008E66C8">
        <w:rPr>
          <w:rFonts w:ascii="Arial" w:eastAsia="Arial" w:hAnsi="Arial" w:cs="Arial"/>
          <w:sz w:val="24"/>
          <w:szCs w:val="20"/>
          <w:lang w:eastAsia="en-GB"/>
        </w:rPr>
        <w:t xml:space="preserve">Research on </w:t>
      </w:r>
      <w:r w:rsidR="00A76232" w:rsidRPr="008E66C8">
        <w:rPr>
          <w:rFonts w:ascii="Arial" w:eastAsia="Arial" w:hAnsi="Arial" w:cs="Arial"/>
          <w:sz w:val="24"/>
          <w:szCs w:val="20"/>
          <w:lang w:eastAsia="en-GB"/>
        </w:rPr>
        <w:t xml:space="preserve">understanding farmer behaviour and analysis of </w:t>
      </w:r>
      <w:r w:rsidR="008D1DD0" w:rsidRPr="008E66C8">
        <w:rPr>
          <w:rFonts w:ascii="Arial" w:eastAsia="Arial" w:hAnsi="Arial" w:cs="Arial"/>
          <w:sz w:val="24"/>
          <w:szCs w:val="20"/>
          <w:lang w:eastAsia="en-GB"/>
        </w:rPr>
        <w:t xml:space="preserve">European </w:t>
      </w:r>
      <w:r w:rsidR="00A76232" w:rsidRPr="008E66C8">
        <w:rPr>
          <w:rFonts w:ascii="Arial" w:eastAsia="Arial" w:hAnsi="Arial" w:cs="Arial"/>
          <w:sz w:val="24"/>
          <w:szCs w:val="20"/>
          <w:lang w:eastAsia="en-GB"/>
        </w:rPr>
        <w:t xml:space="preserve">FADN data </w:t>
      </w:r>
      <w:r w:rsidR="007D7260" w:rsidRPr="008E66C8">
        <w:rPr>
          <w:rFonts w:ascii="Arial" w:eastAsia="Arial" w:hAnsi="Arial" w:cs="Arial"/>
          <w:sz w:val="24"/>
          <w:szCs w:val="20"/>
          <w:lang w:eastAsia="en-GB"/>
        </w:rPr>
        <w:t xml:space="preserve">led to understanding of </w:t>
      </w:r>
      <w:hyperlink r:id="rId944">
        <w:r w:rsidR="00A76232" w:rsidRPr="008E66C8">
          <w:rPr>
            <w:rFonts w:ascii="Arial" w:eastAsia="Arial" w:hAnsi="Arial" w:cs="Arial"/>
            <w:color w:val="1155CC"/>
            <w:sz w:val="24"/>
            <w:szCs w:val="20"/>
            <w:lang w:eastAsia="en-GB"/>
          </w:rPr>
          <w:t>farmer’s perceptions of ecological approaches</w:t>
        </w:r>
      </w:hyperlink>
      <w:r w:rsidR="00A76232" w:rsidRPr="008E66C8">
        <w:rPr>
          <w:rFonts w:ascii="Arial" w:eastAsia="Arial" w:hAnsi="Arial" w:cs="Arial"/>
          <w:sz w:val="24"/>
          <w:szCs w:val="20"/>
          <w:lang w:eastAsia="en-GB"/>
        </w:rPr>
        <w:t>,</w:t>
      </w:r>
      <w:hyperlink r:id="rId945">
        <w:r w:rsidR="00A76232" w:rsidRPr="008E66C8">
          <w:rPr>
            <w:rFonts w:ascii="Arial" w:eastAsia="Arial" w:hAnsi="Arial" w:cs="Arial"/>
            <w:sz w:val="24"/>
            <w:szCs w:val="20"/>
            <w:lang w:eastAsia="en-GB"/>
          </w:rPr>
          <w:t xml:space="preserve"> </w:t>
        </w:r>
      </w:hyperlink>
      <w:hyperlink r:id="rId946">
        <w:r w:rsidR="00A76232" w:rsidRPr="008E66C8">
          <w:rPr>
            <w:rFonts w:ascii="Arial" w:eastAsia="Arial" w:hAnsi="Arial" w:cs="Arial"/>
            <w:color w:val="1155CC"/>
            <w:sz w:val="24"/>
            <w:szCs w:val="20"/>
            <w:lang w:eastAsia="en-GB"/>
          </w:rPr>
          <w:t>the economic costs of conversion to more ecological approaches</w:t>
        </w:r>
      </w:hyperlink>
      <w:r w:rsidR="00A76232" w:rsidRPr="008E66C8">
        <w:rPr>
          <w:rFonts w:ascii="Arial" w:eastAsia="Arial" w:hAnsi="Arial" w:cs="Arial"/>
          <w:sz w:val="24"/>
          <w:szCs w:val="20"/>
          <w:lang w:eastAsia="en-GB"/>
        </w:rPr>
        <w:t>, and an</w:t>
      </w:r>
      <w:hyperlink r:id="rId947">
        <w:r w:rsidR="00A76232" w:rsidRPr="008E66C8">
          <w:rPr>
            <w:rFonts w:ascii="Arial" w:eastAsia="Arial" w:hAnsi="Arial" w:cs="Arial"/>
            <w:sz w:val="24"/>
            <w:szCs w:val="20"/>
            <w:lang w:eastAsia="en-GB"/>
          </w:rPr>
          <w:t xml:space="preserve"> </w:t>
        </w:r>
      </w:hyperlink>
      <w:hyperlink r:id="rId948">
        <w:r w:rsidR="00A76232" w:rsidRPr="008E66C8">
          <w:rPr>
            <w:rFonts w:ascii="Arial" w:eastAsia="Arial" w:hAnsi="Arial" w:cs="Arial"/>
            <w:color w:val="1155CC"/>
            <w:sz w:val="24"/>
            <w:szCs w:val="20"/>
            <w:lang w:eastAsia="en-GB"/>
          </w:rPr>
          <w:t>overall typology of farming practices</w:t>
        </w:r>
      </w:hyperlink>
      <w:r w:rsidR="00A76232" w:rsidRPr="008E66C8">
        <w:rPr>
          <w:rFonts w:ascii="Arial" w:eastAsia="Arial" w:hAnsi="Arial" w:cs="Arial"/>
          <w:sz w:val="24"/>
          <w:szCs w:val="20"/>
          <w:lang w:eastAsia="en-GB"/>
        </w:rPr>
        <w:t xml:space="preserve"> applicable to Scotland and comparable across EU countries.</w:t>
      </w:r>
    </w:p>
    <w:p w14:paraId="43838FB4" w14:textId="77777777" w:rsidR="00A76232" w:rsidRPr="00CD0C88"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sz w:val="24"/>
          <w:szCs w:val="20"/>
          <w:lang w:eastAsia="en-GB"/>
        </w:rPr>
      </w:pPr>
    </w:p>
    <w:p w14:paraId="292CC5EF" w14:textId="3C34F4E1" w:rsidR="00A76232" w:rsidRPr="008E7D92" w:rsidRDefault="00A2607A" w:rsidP="008E7D92">
      <w:pPr>
        <w:rPr>
          <w:rFonts w:ascii="Arial" w:eastAsia="Arial" w:hAnsi="Arial" w:cs="Arial"/>
          <w:b/>
          <w:sz w:val="24"/>
          <w:szCs w:val="20"/>
          <w:highlight w:val="yellow"/>
          <w:lang w:eastAsia="en-GB"/>
        </w:rPr>
      </w:pPr>
      <w:r w:rsidRPr="00D10182">
        <w:rPr>
          <w:rFonts w:ascii="Arial" w:eastAsia="Arial" w:hAnsi="Arial" w:cs="Arial"/>
          <w:b/>
          <w:sz w:val="24"/>
          <w:szCs w:val="20"/>
          <w:lang w:eastAsia="en-GB"/>
        </w:rPr>
        <w:t>2.</w:t>
      </w:r>
      <w:r w:rsidR="003554FE">
        <w:rPr>
          <w:rFonts w:ascii="Arial" w:eastAsia="Arial" w:hAnsi="Arial" w:cs="Arial"/>
          <w:b/>
          <w:sz w:val="24"/>
          <w:szCs w:val="20"/>
          <w:lang w:eastAsia="en-GB"/>
        </w:rPr>
        <w:t>2</w:t>
      </w:r>
      <w:r w:rsidRPr="00D10182">
        <w:rPr>
          <w:rFonts w:ascii="Arial" w:eastAsia="Arial" w:hAnsi="Arial" w:cs="Arial"/>
          <w:b/>
          <w:sz w:val="24"/>
          <w:szCs w:val="20"/>
          <w:lang w:eastAsia="en-GB"/>
        </w:rPr>
        <w:t xml:space="preserve">.4. </w:t>
      </w:r>
      <w:r w:rsidR="00422C36" w:rsidRPr="00D10182">
        <w:rPr>
          <w:rFonts w:ascii="Arial" w:eastAsia="Arial" w:hAnsi="Arial" w:cs="Arial"/>
          <w:b/>
          <w:sz w:val="24"/>
          <w:szCs w:val="20"/>
          <w:lang w:eastAsia="en-GB"/>
        </w:rPr>
        <w:t>SCIENTIFIC EXCELLENCE</w:t>
      </w:r>
    </w:p>
    <w:p w14:paraId="0C4118A4" w14:textId="53C75237" w:rsidR="00A76232" w:rsidRPr="00D1018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D10182">
        <w:rPr>
          <w:rFonts w:ascii="Arial" w:eastAsia="Arial" w:hAnsi="Arial" w:cs="Arial"/>
          <w:b/>
          <w:sz w:val="24"/>
          <w:szCs w:val="20"/>
          <w:lang w:eastAsia="en-GB"/>
        </w:rPr>
        <w:t>Using Potato Genetics for studying biotic and abiotic stress resilience</w:t>
      </w:r>
    </w:p>
    <w:p w14:paraId="385AF1F1" w14:textId="1EB60007" w:rsidR="00A76232" w:rsidRPr="00BD0637" w:rsidRDefault="0036796A"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D10182">
        <w:rPr>
          <w:rFonts w:ascii="Arial" w:eastAsia="Arial" w:hAnsi="Arial" w:cs="Arial"/>
          <w:sz w:val="24"/>
          <w:szCs w:val="20"/>
          <w:lang w:eastAsia="en-GB"/>
        </w:rPr>
        <w:lastRenderedPageBreak/>
        <w:t xml:space="preserve">Within the </w:t>
      </w:r>
      <w:r w:rsidR="00A76232" w:rsidRPr="00D10182">
        <w:rPr>
          <w:rFonts w:ascii="Arial" w:eastAsia="Arial" w:hAnsi="Arial" w:cs="Arial"/>
          <w:sz w:val="24"/>
          <w:szCs w:val="20"/>
          <w:lang w:eastAsia="en-GB"/>
        </w:rPr>
        <w:t>SRP</w:t>
      </w:r>
      <w:r w:rsidRPr="00D10182">
        <w:rPr>
          <w:rFonts w:ascii="Arial" w:eastAsia="Arial" w:hAnsi="Arial" w:cs="Arial"/>
          <w:sz w:val="24"/>
          <w:szCs w:val="20"/>
          <w:lang w:eastAsia="en-GB"/>
        </w:rPr>
        <w:t>,</w:t>
      </w:r>
      <w:r w:rsidR="00A76232" w:rsidRPr="00D10182">
        <w:rPr>
          <w:rFonts w:ascii="Arial" w:eastAsia="Arial" w:hAnsi="Arial" w:cs="Arial"/>
          <w:sz w:val="24"/>
          <w:szCs w:val="20"/>
          <w:lang w:eastAsia="en-GB"/>
        </w:rPr>
        <w:t xml:space="preserve"> potato populations for research and pre-breeding </w:t>
      </w:r>
      <w:r w:rsidRPr="00D10182">
        <w:rPr>
          <w:rFonts w:ascii="Arial" w:eastAsia="Arial" w:hAnsi="Arial" w:cs="Arial"/>
          <w:sz w:val="24"/>
          <w:szCs w:val="20"/>
          <w:lang w:eastAsia="en-GB"/>
        </w:rPr>
        <w:t xml:space="preserve">have been identified </w:t>
      </w:r>
      <w:r w:rsidR="00A76232" w:rsidRPr="00D10182">
        <w:rPr>
          <w:rFonts w:ascii="Arial" w:eastAsia="Arial" w:hAnsi="Arial" w:cs="Arial"/>
          <w:sz w:val="24"/>
          <w:szCs w:val="20"/>
          <w:lang w:eastAsia="en-GB"/>
        </w:rPr>
        <w:t>which show significant variation for resistance to both biotic and abiotic stresses that pose a major threat to ongoing and future UK potato cultivation. Several of these populations rely on material derived from the</w:t>
      </w:r>
      <w:hyperlink r:id="rId949" w:anchor="/home">
        <w:r w:rsidR="00A76232" w:rsidRPr="00BD0637">
          <w:rPr>
            <w:rFonts w:ascii="Arial" w:eastAsia="Arial" w:hAnsi="Arial" w:cs="Arial"/>
            <w:sz w:val="24"/>
            <w:szCs w:val="20"/>
            <w:lang w:eastAsia="en-GB"/>
          </w:rPr>
          <w:t xml:space="preserve"> </w:t>
        </w:r>
      </w:hyperlink>
      <w:hyperlink r:id="rId950" w:anchor="/home">
        <w:r w:rsidR="00A76232" w:rsidRPr="00BD0637">
          <w:rPr>
            <w:rFonts w:ascii="Arial" w:eastAsia="Arial" w:hAnsi="Arial" w:cs="Arial"/>
            <w:color w:val="1155CC"/>
            <w:sz w:val="24"/>
            <w:szCs w:val="20"/>
            <w:lang w:eastAsia="en-GB"/>
          </w:rPr>
          <w:t>Commonwealth Potato Collection</w:t>
        </w:r>
      </w:hyperlink>
      <w:r w:rsidR="00A76232" w:rsidRPr="00BD0637">
        <w:rPr>
          <w:rFonts w:ascii="Arial" w:eastAsia="Arial" w:hAnsi="Arial" w:cs="Arial"/>
          <w:sz w:val="24"/>
          <w:szCs w:val="20"/>
          <w:lang w:eastAsia="en-GB"/>
        </w:rPr>
        <w:t xml:space="preserve"> (CPC) funded </w:t>
      </w:r>
      <w:r w:rsidR="00EB6216" w:rsidRPr="00BD0637">
        <w:rPr>
          <w:rFonts w:ascii="Arial" w:eastAsia="Arial" w:hAnsi="Arial" w:cs="Arial"/>
          <w:sz w:val="24"/>
          <w:szCs w:val="20"/>
          <w:lang w:eastAsia="en-GB"/>
        </w:rPr>
        <w:t xml:space="preserve">by </w:t>
      </w:r>
      <w:r w:rsidR="00A76232" w:rsidRPr="00BD0637">
        <w:rPr>
          <w:rFonts w:ascii="Arial" w:eastAsia="Arial" w:hAnsi="Arial" w:cs="Arial"/>
          <w:sz w:val="24"/>
          <w:szCs w:val="20"/>
          <w:lang w:eastAsia="en-GB"/>
        </w:rPr>
        <w:t xml:space="preserve">RESAS Underpinning Capacity. Several potato populations have been studied in order to genetically analyse resistances to the major pests and pathogens affecting potato, such as </w:t>
      </w:r>
      <w:r w:rsidR="00A76232" w:rsidRPr="00BD0637">
        <w:rPr>
          <w:rFonts w:ascii="Arial" w:eastAsia="Arial" w:hAnsi="Arial" w:cs="Arial"/>
          <w:i/>
          <w:sz w:val="24"/>
          <w:szCs w:val="20"/>
          <w:lang w:eastAsia="en-GB"/>
        </w:rPr>
        <w:t>Phytophthora infestans</w:t>
      </w:r>
      <w:r w:rsidR="00A76232" w:rsidRPr="00BD0637">
        <w:rPr>
          <w:rFonts w:ascii="Arial" w:eastAsia="Arial" w:hAnsi="Arial" w:cs="Arial"/>
          <w:sz w:val="24"/>
          <w:szCs w:val="20"/>
          <w:lang w:eastAsia="en-GB"/>
        </w:rPr>
        <w:t xml:space="preserve"> (</w:t>
      </w:r>
      <w:hyperlink r:id="rId951">
        <w:r w:rsidR="00A76232" w:rsidRPr="00BD0637">
          <w:rPr>
            <w:rFonts w:ascii="Arial" w:eastAsia="Arial" w:hAnsi="Arial" w:cs="Arial"/>
            <w:color w:val="1155CC"/>
            <w:sz w:val="24"/>
            <w:szCs w:val="20"/>
            <w:lang w:eastAsia="en-GB"/>
          </w:rPr>
          <w:t>late blight</w:t>
        </w:r>
      </w:hyperlink>
      <w:r w:rsidR="00A76232" w:rsidRPr="00BD0637">
        <w:rPr>
          <w:rFonts w:ascii="Arial" w:eastAsia="Arial" w:hAnsi="Arial" w:cs="Arial"/>
          <w:sz w:val="24"/>
          <w:szCs w:val="20"/>
          <w:lang w:eastAsia="en-GB"/>
        </w:rPr>
        <w:t>),</w:t>
      </w:r>
      <w:hyperlink r:id="rId952">
        <w:r w:rsidR="00A76232" w:rsidRPr="00BD0637">
          <w:rPr>
            <w:rFonts w:ascii="Arial" w:eastAsia="Arial" w:hAnsi="Arial" w:cs="Arial"/>
            <w:sz w:val="24"/>
            <w:szCs w:val="20"/>
            <w:lang w:eastAsia="en-GB"/>
          </w:rPr>
          <w:t xml:space="preserve"> </w:t>
        </w:r>
      </w:hyperlink>
      <w:hyperlink r:id="rId953">
        <w:r w:rsidR="00A76232" w:rsidRPr="00BD0637">
          <w:rPr>
            <w:rFonts w:ascii="Arial" w:eastAsia="Arial" w:hAnsi="Arial" w:cs="Arial"/>
            <w:color w:val="1155CC"/>
            <w:sz w:val="24"/>
            <w:szCs w:val="20"/>
            <w:lang w:eastAsia="en-GB"/>
          </w:rPr>
          <w:t>potato cyst nematodes</w:t>
        </w:r>
      </w:hyperlink>
      <w:r w:rsidR="00A76232" w:rsidRPr="00BD0637">
        <w:rPr>
          <w:rFonts w:ascii="Arial" w:eastAsia="Arial" w:hAnsi="Arial" w:cs="Arial"/>
          <w:sz w:val="24"/>
          <w:szCs w:val="20"/>
          <w:lang w:eastAsia="en-GB"/>
        </w:rPr>
        <w:t xml:space="preserve"> and</w:t>
      </w:r>
      <w:hyperlink r:id="rId954">
        <w:r w:rsidR="00A76232" w:rsidRPr="00BD0637">
          <w:rPr>
            <w:rFonts w:ascii="Arial" w:eastAsia="Arial" w:hAnsi="Arial" w:cs="Arial"/>
            <w:sz w:val="24"/>
            <w:szCs w:val="20"/>
            <w:lang w:eastAsia="en-GB"/>
          </w:rPr>
          <w:t xml:space="preserve"> </w:t>
        </w:r>
      </w:hyperlink>
      <w:hyperlink r:id="rId955">
        <w:r w:rsidR="00A76232" w:rsidRPr="00BD0637">
          <w:rPr>
            <w:rFonts w:ascii="Arial" w:eastAsia="Arial" w:hAnsi="Arial" w:cs="Arial"/>
            <w:color w:val="1155CC"/>
            <w:sz w:val="24"/>
            <w:szCs w:val="20"/>
            <w:lang w:eastAsia="en-GB"/>
          </w:rPr>
          <w:t>potato virus Y</w:t>
        </w:r>
      </w:hyperlink>
      <w:r w:rsidR="00A76232" w:rsidRPr="00BD0637">
        <w:rPr>
          <w:rFonts w:ascii="Arial" w:eastAsia="Arial" w:hAnsi="Arial" w:cs="Arial"/>
          <w:sz w:val="24"/>
          <w:szCs w:val="20"/>
          <w:lang w:eastAsia="en-GB"/>
        </w:rPr>
        <w:t>. Moreover, molecular genetic markers that will facilitate the breeding of these resistances have been provided to commercial breeding programmes in Scotland. Much of this research has utilised a highly novel genomic tool (</w:t>
      </w:r>
      <w:hyperlink r:id="rId956">
        <w:r w:rsidR="00A76232" w:rsidRPr="00BD0637">
          <w:rPr>
            <w:rFonts w:ascii="Arial" w:eastAsia="Arial" w:hAnsi="Arial" w:cs="Arial"/>
            <w:color w:val="1155CC"/>
            <w:sz w:val="24"/>
            <w:szCs w:val="20"/>
            <w:lang w:eastAsia="en-GB"/>
          </w:rPr>
          <w:t>RenSeq</w:t>
        </w:r>
      </w:hyperlink>
      <w:r w:rsidR="00A76232" w:rsidRPr="00BD0637">
        <w:rPr>
          <w:rFonts w:ascii="Arial" w:eastAsia="Arial" w:hAnsi="Arial" w:cs="Arial"/>
          <w:sz w:val="24"/>
          <w:szCs w:val="20"/>
          <w:lang w:eastAsia="en-GB"/>
        </w:rPr>
        <w:t xml:space="preserve">) that will continue to be used for future work on genetic analysis of newly discovered pest and disease resistances. </w:t>
      </w:r>
      <w:r w:rsidR="00EB6216" w:rsidRPr="00BD0637">
        <w:rPr>
          <w:rFonts w:ascii="Arial" w:eastAsia="Arial" w:hAnsi="Arial" w:cs="Arial"/>
          <w:sz w:val="24"/>
          <w:szCs w:val="20"/>
          <w:lang w:eastAsia="en-GB"/>
        </w:rPr>
        <w:t>A</w:t>
      </w:r>
      <w:r w:rsidR="00A76232" w:rsidRPr="00BD0637">
        <w:rPr>
          <w:rFonts w:ascii="Arial" w:eastAsia="Arial" w:hAnsi="Arial" w:cs="Arial"/>
          <w:sz w:val="24"/>
          <w:szCs w:val="20"/>
          <w:lang w:eastAsia="en-GB"/>
        </w:rPr>
        <w:t xml:space="preserve">pproaches </w:t>
      </w:r>
      <w:r w:rsidR="00EB6216" w:rsidRPr="00BD0637">
        <w:rPr>
          <w:rFonts w:ascii="Arial" w:eastAsia="Arial" w:hAnsi="Arial" w:cs="Arial"/>
          <w:sz w:val="24"/>
          <w:szCs w:val="20"/>
          <w:lang w:eastAsia="en-GB"/>
        </w:rPr>
        <w:t xml:space="preserve">have been developed </w:t>
      </w:r>
      <w:r w:rsidR="00A76232" w:rsidRPr="00BD0637">
        <w:rPr>
          <w:rFonts w:ascii="Arial" w:eastAsia="Arial" w:hAnsi="Arial" w:cs="Arial"/>
          <w:sz w:val="24"/>
          <w:szCs w:val="20"/>
          <w:lang w:eastAsia="en-GB"/>
        </w:rPr>
        <w:t>for the analysis of resistance to abiotic threats to potato production such as heat and drought stress</w:t>
      </w:r>
      <w:r w:rsidR="00EB6216" w:rsidRPr="00BD0637">
        <w:rPr>
          <w:rFonts w:ascii="Arial" w:eastAsia="Arial" w:hAnsi="Arial" w:cs="Arial"/>
          <w:sz w:val="24"/>
          <w:szCs w:val="20"/>
          <w:lang w:eastAsia="en-GB"/>
        </w:rPr>
        <w:t>, for example</w:t>
      </w:r>
      <w:hyperlink r:id="rId957">
        <w:r w:rsidR="00A76232" w:rsidRPr="00BD0637">
          <w:rPr>
            <w:rFonts w:ascii="Arial" w:eastAsia="Arial" w:hAnsi="Arial" w:cs="Arial"/>
            <w:sz w:val="24"/>
            <w:szCs w:val="20"/>
            <w:lang w:eastAsia="en-GB"/>
          </w:rPr>
          <w:t xml:space="preserve"> </w:t>
        </w:r>
      </w:hyperlink>
      <w:hyperlink r:id="rId958">
        <w:r w:rsidR="00A76232" w:rsidRPr="00BD0637">
          <w:rPr>
            <w:rFonts w:ascii="Arial" w:eastAsia="Arial" w:hAnsi="Arial" w:cs="Arial"/>
            <w:color w:val="1155CC"/>
            <w:sz w:val="24"/>
            <w:szCs w:val="20"/>
            <w:lang w:eastAsia="en-GB"/>
          </w:rPr>
          <w:t>novel sources of tolerance to heat</w:t>
        </w:r>
      </w:hyperlink>
      <w:r w:rsidR="00A76232" w:rsidRPr="00BD0637">
        <w:rPr>
          <w:rFonts w:ascii="Arial" w:eastAsia="Arial" w:hAnsi="Arial" w:cs="Arial"/>
          <w:sz w:val="24"/>
          <w:szCs w:val="20"/>
          <w:lang w:eastAsia="en-GB"/>
        </w:rPr>
        <w:t>.</w:t>
      </w:r>
    </w:p>
    <w:p w14:paraId="14008465"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72E3C1FF" w14:textId="77777777" w:rsidR="00A76232" w:rsidRPr="00FE355F"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FE355F">
        <w:rPr>
          <w:rFonts w:ascii="Arial" w:eastAsia="Arial" w:hAnsi="Arial" w:cs="Arial"/>
          <w:b/>
          <w:sz w:val="24"/>
          <w:szCs w:val="20"/>
          <w:lang w:eastAsia="en-GB"/>
        </w:rPr>
        <w:t>Germinate: informatics capacity leverages significant funding</w:t>
      </w:r>
    </w:p>
    <w:p w14:paraId="1987AC7F" w14:textId="21C7B6AF" w:rsidR="0076274F" w:rsidRPr="00FE355F" w:rsidRDefault="00667DC0"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FE355F">
        <w:rPr>
          <w:rFonts w:ascii="Arial" w:eastAsia="Arial" w:hAnsi="Arial" w:cs="Arial"/>
          <w:sz w:val="24"/>
          <w:szCs w:val="20"/>
          <w:lang w:eastAsia="en-GB"/>
        </w:rPr>
        <w:t xml:space="preserve">Significant </w:t>
      </w:r>
      <w:hyperlink r:id="rId959">
        <w:r w:rsidR="00A76232" w:rsidRPr="00FE355F">
          <w:rPr>
            <w:rFonts w:ascii="Arial" w:eastAsia="Arial" w:hAnsi="Arial" w:cs="Arial"/>
            <w:color w:val="1155CC"/>
            <w:sz w:val="24"/>
            <w:szCs w:val="20"/>
            <w:lang w:eastAsia="en-GB"/>
          </w:rPr>
          <w:t>advance</w:t>
        </w:r>
        <w:r w:rsidRPr="00FE355F">
          <w:rPr>
            <w:rFonts w:ascii="Arial" w:eastAsia="Arial" w:hAnsi="Arial" w:cs="Arial"/>
            <w:color w:val="1155CC"/>
            <w:sz w:val="24"/>
            <w:szCs w:val="20"/>
            <w:lang w:eastAsia="en-GB"/>
          </w:rPr>
          <w:t>s</w:t>
        </w:r>
      </w:hyperlink>
      <w:r w:rsidR="00A76232" w:rsidRPr="00FE355F">
        <w:rPr>
          <w:rFonts w:ascii="Arial" w:eastAsia="Arial" w:hAnsi="Arial" w:cs="Arial"/>
          <w:sz w:val="24"/>
          <w:szCs w:val="20"/>
          <w:lang w:eastAsia="en-GB"/>
        </w:rPr>
        <w:t xml:space="preserve"> </w:t>
      </w:r>
      <w:r w:rsidRPr="00FE355F">
        <w:rPr>
          <w:rFonts w:ascii="Arial" w:eastAsia="Arial" w:hAnsi="Arial" w:cs="Arial"/>
          <w:sz w:val="24"/>
          <w:szCs w:val="20"/>
          <w:lang w:eastAsia="en-GB"/>
        </w:rPr>
        <w:t xml:space="preserve">have been made to </w:t>
      </w:r>
      <w:r w:rsidR="00A76232" w:rsidRPr="00FE355F">
        <w:rPr>
          <w:rFonts w:ascii="Arial" w:eastAsia="Arial" w:hAnsi="Arial" w:cs="Arial"/>
          <w:sz w:val="24"/>
          <w:szCs w:val="20"/>
          <w:lang w:eastAsia="en-GB"/>
        </w:rPr>
        <w:t>a fully featured open-source plant genetic resources platform</w:t>
      </w:r>
      <w:r w:rsidR="00A1033C" w:rsidRPr="00FE355F">
        <w:rPr>
          <w:rFonts w:ascii="Arial" w:eastAsia="Arial" w:hAnsi="Arial" w:cs="Arial"/>
          <w:sz w:val="24"/>
          <w:szCs w:val="20"/>
          <w:lang w:eastAsia="en-GB"/>
        </w:rPr>
        <w:t xml:space="preserve">, </w:t>
      </w:r>
      <w:hyperlink r:id="rId960">
        <w:r w:rsidR="00A1033C" w:rsidRPr="00FE355F">
          <w:rPr>
            <w:rFonts w:ascii="Arial" w:eastAsia="Arial" w:hAnsi="Arial" w:cs="Arial"/>
            <w:color w:val="1155CC"/>
            <w:sz w:val="24"/>
            <w:szCs w:val="20"/>
            <w:lang w:eastAsia="en-GB"/>
          </w:rPr>
          <w:t>Germinate</w:t>
        </w:r>
      </w:hyperlink>
      <w:r w:rsidR="00A76232" w:rsidRPr="00FE355F">
        <w:rPr>
          <w:rFonts w:ascii="Arial" w:eastAsia="Arial" w:hAnsi="Arial" w:cs="Arial"/>
          <w:sz w:val="24"/>
          <w:szCs w:val="20"/>
          <w:lang w:eastAsia="en-GB"/>
        </w:rPr>
        <w:t xml:space="preserve">. The SRP has </w:t>
      </w:r>
      <w:r w:rsidRPr="00FE355F">
        <w:rPr>
          <w:rFonts w:ascii="Arial" w:eastAsia="Arial" w:hAnsi="Arial" w:cs="Arial"/>
          <w:sz w:val="24"/>
          <w:szCs w:val="20"/>
          <w:lang w:eastAsia="en-GB"/>
        </w:rPr>
        <w:t xml:space="preserve">enabled the </w:t>
      </w:r>
      <w:r w:rsidR="00A76232" w:rsidRPr="00FE355F">
        <w:rPr>
          <w:rFonts w:ascii="Arial" w:eastAsia="Arial" w:hAnsi="Arial" w:cs="Arial"/>
          <w:sz w:val="24"/>
          <w:szCs w:val="20"/>
          <w:lang w:eastAsia="en-GB"/>
        </w:rPr>
        <w:t xml:space="preserve">development of open-source bioinformatics software to meet the needs of crops important to Scotland, and </w:t>
      </w:r>
      <w:r w:rsidR="00A1033C" w:rsidRPr="00FE355F">
        <w:rPr>
          <w:rFonts w:ascii="Arial" w:eastAsia="Arial" w:hAnsi="Arial" w:cs="Arial"/>
          <w:sz w:val="24"/>
          <w:szCs w:val="20"/>
          <w:lang w:eastAsia="en-GB"/>
        </w:rPr>
        <w:t xml:space="preserve">for use in </w:t>
      </w:r>
      <w:r w:rsidR="00143637" w:rsidRPr="00FE355F">
        <w:rPr>
          <w:rFonts w:ascii="Arial" w:eastAsia="Arial" w:hAnsi="Arial" w:cs="Arial"/>
          <w:sz w:val="24"/>
          <w:szCs w:val="20"/>
          <w:lang w:eastAsia="en-GB"/>
        </w:rPr>
        <w:t>lever</w:t>
      </w:r>
      <w:r w:rsidR="00E90BA9" w:rsidRPr="00FE355F">
        <w:rPr>
          <w:rFonts w:ascii="Arial" w:eastAsia="Arial" w:hAnsi="Arial" w:cs="Arial"/>
          <w:sz w:val="24"/>
          <w:szCs w:val="20"/>
          <w:lang w:eastAsia="en-GB"/>
        </w:rPr>
        <w:t>ag</w:t>
      </w:r>
      <w:r w:rsidR="00143637" w:rsidRPr="00FE355F">
        <w:rPr>
          <w:rFonts w:ascii="Arial" w:eastAsia="Arial" w:hAnsi="Arial" w:cs="Arial"/>
          <w:sz w:val="24"/>
          <w:szCs w:val="20"/>
          <w:lang w:eastAsia="en-GB"/>
        </w:rPr>
        <w:t xml:space="preserve">ing </w:t>
      </w:r>
      <w:r w:rsidR="00A76232" w:rsidRPr="00FE355F">
        <w:rPr>
          <w:rFonts w:ascii="Arial" w:eastAsia="Arial" w:hAnsi="Arial" w:cs="Arial"/>
          <w:sz w:val="24"/>
          <w:szCs w:val="20"/>
          <w:lang w:eastAsia="en-GB"/>
        </w:rPr>
        <w:t xml:space="preserve">significant </w:t>
      </w:r>
      <w:r w:rsidR="00143637" w:rsidRPr="00FE355F">
        <w:rPr>
          <w:rFonts w:ascii="Arial" w:eastAsia="Arial" w:hAnsi="Arial" w:cs="Arial"/>
          <w:sz w:val="24"/>
          <w:szCs w:val="20"/>
          <w:lang w:eastAsia="en-GB"/>
        </w:rPr>
        <w:t xml:space="preserve">additional </w:t>
      </w:r>
      <w:r w:rsidR="00A76232" w:rsidRPr="00FE355F">
        <w:rPr>
          <w:rFonts w:ascii="Arial" w:eastAsia="Arial" w:hAnsi="Arial" w:cs="Arial"/>
          <w:sz w:val="24"/>
          <w:szCs w:val="20"/>
          <w:lang w:eastAsia="en-GB"/>
        </w:rPr>
        <w:t xml:space="preserve">funding for its </w:t>
      </w:r>
      <w:r w:rsidR="00A1033C" w:rsidRPr="00FE355F">
        <w:rPr>
          <w:rFonts w:ascii="Arial" w:eastAsia="Arial" w:hAnsi="Arial" w:cs="Arial"/>
          <w:sz w:val="24"/>
          <w:szCs w:val="20"/>
          <w:lang w:eastAsia="en-GB"/>
        </w:rPr>
        <w:t xml:space="preserve">future </w:t>
      </w:r>
      <w:r w:rsidR="00A76232" w:rsidRPr="00FE355F">
        <w:rPr>
          <w:rFonts w:ascii="Arial" w:eastAsia="Arial" w:hAnsi="Arial" w:cs="Arial"/>
          <w:sz w:val="24"/>
          <w:szCs w:val="20"/>
          <w:lang w:eastAsia="en-GB"/>
        </w:rPr>
        <w:t>developmen</w:t>
      </w:r>
      <w:r w:rsidR="0076274F" w:rsidRPr="00FE355F">
        <w:rPr>
          <w:rFonts w:ascii="Arial" w:eastAsia="Arial" w:hAnsi="Arial" w:cs="Arial"/>
          <w:sz w:val="24"/>
          <w:szCs w:val="20"/>
          <w:lang w:eastAsia="en-GB"/>
        </w:rPr>
        <w:t>t and ensure data is made available quickly and efficiently to researchers.</w:t>
      </w:r>
    </w:p>
    <w:p w14:paraId="26965364" w14:textId="4168E05B" w:rsidR="00A76232" w:rsidRPr="00FE355F" w:rsidRDefault="00E749FC"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FE355F">
        <w:rPr>
          <w:rFonts w:ascii="Arial" w:eastAsia="Arial" w:hAnsi="Arial" w:cs="Arial"/>
          <w:sz w:val="24"/>
          <w:szCs w:val="20"/>
          <w:lang w:eastAsia="en-GB"/>
        </w:rPr>
        <w:t>Such f</w:t>
      </w:r>
      <w:r w:rsidR="00A76232" w:rsidRPr="00FE355F">
        <w:rPr>
          <w:rFonts w:ascii="Arial" w:eastAsia="Arial" w:hAnsi="Arial" w:cs="Arial"/>
          <w:sz w:val="24"/>
          <w:szCs w:val="20"/>
          <w:lang w:eastAsia="en-GB"/>
        </w:rPr>
        <w:t xml:space="preserve">unding </w:t>
      </w:r>
      <w:r w:rsidR="00865FD5" w:rsidRPr="00FE355F">
        <w:rPr>
          <w:rFonts w:ascii="Arial" w:eastAsia="Arial" w:hAnsi="Arial" w:cs="Arial"/>
          <w:sz w:val="24"/>
          <w:szCs w:val="20"/>
          <w:lang w:eastAsia="en-GB"/>
        </w:rPr>
        <w:t xml:space="preserve">was secured from </w:t>
      </w:r>
      <w:r w:rsidR="00A76232" w:rsidRPr="00FE355F">
        <w:rPr>
          <w:rFonts w:ascii="Arial" w:eastAsia="Arial" w:hAnsi="Arial" w:cs="Arial"/>
          <w:sz w:val="24"/>
          <w:szCs w:val="20"/>
          <w:lang w:eastAsia="en-GB"/>
        </w:rPr>
        <w:t>the</w:t>
      </w:r>
      <w:hyperlink r:id="rId961">
        <w:r w:rsidR="00A76232" w:rsidRPr="00FE355F">
          <w:rPr>
            <w:rFonts w:ascii="Arial" w:eastAsia="Arial" w:hAnsi="Arial" w:cs="Arial"/>
            <w:sz w:val="24"/>
            <w:szCs w:val="20"/>
            <w:lang w:eastAsia="en-GB"/>
          </w:rPr>
          <w:t xml:space="preserve"> </w:t>
        </w:r>
      </w:hyperlink>
      <w:hyperlink r:id="rId962">
        <w:r w:rsidR="00A76232" w:rsidRPr="00FE355F">
          <w:rPr>
            <w:rFonts w:ascii="Arial" w:eastAsia="Arial" w:hAnsi="Arial" w:cs="Arial"/>
            <w:color w:val="1155CC"/>
            <w:sz w:val="24"/>
            <w:szCs w:val="20"/>
            <w:lang w:eastAsia="en-GB"/>
          </w:rPr>
          <w:t>Crop Trust</w:t>
        </w:r>
      </w:hyperlink>
      <w:r w:rsidR="00A76232" w:rsidRPr="00FE355F">
        <w:rPr>
          <w:rFonts w:ascii="Arial" w:eastAsia="Arial" w:hAnsi="Arial" w:cs="Arial"/>
          <w:sz w:val="24"/>
          <w:szCs w:val="20"/>
          <w:lang w:eastAsia="en-GB"/>
        </w:rPr>
        <w:t>/Norwegian Government in projects including CWR and the Crop Trust/</w:t>
      </w:r>
      <w:hyperlink r:id="rId963">
        <w:r w:rsidR="00A76232" w:rsidRPr="00FE355F">
          <w:rPr>
            <w:rFonts w:ascii="Arial" w:eastAsia="Arial" w:hAnsi="Arial" w:cs="Arial"/>
            <w:color w:val="1155CC"/>
            <w:sz w:val="24"/>
            <w:szCs w:val="20"/>
            <w:lang w:eastAsia="en-GB"/>
          </w:rPr>
          <w:t>Templeton World Charity Foundation</w:t>
        </w:r>
      </w:hyperlink>
      <w:r w:rsidR="00A76232" w:rsidRPr="00FE355F">
        <w:rPr>
          <w:rFonts w:ascii="Arial" w:eastAsia="Arial" w:hAnsi="Arial" w:cs="Arial"/>
          <w:sz w:val="24"/>
          <w:szCs w:val="20"/>
          <w:lang w:eastAsia="en-GB"/>
        </w:rPr>
        <w:t>, EU Horizon 2020 DIVERSify</w:t>
      </w:r>
      <w:r w:rsidR="00865FD5" w:rsidRPr="00FE355F">
        <w:rPr>
          <w:rFonts w:ascii="Arial" w:eastAsia="Arial" w:hAnsi="Arial" w:cs="Arial"/>
          <w:sz w:val="24"/>
          <w:szCs w:val="20"/>
          <w:lang w:eastAsia="en-GB"/>
        </w:rPr>
        <w:t xml:space="preserve"> and</w:t>
      </w:r>
      <w:hyperlink r:id="rId964">
        <w:r w:rsidR="00A76232" w:rsidRPr="00FE355F">
          <w:rPr>
            <w:rFonts w:ascii="Arial" w:eastAsia="Arial" w:hAnsi="Arial" w:cs="Arial"/>
            <w:sz w:val="24"/>
            <w:szCs w:val="20"/>
            <w:lang w:eastAsia="en-GB"/>
          </w:rPr>
          <w:t xml:space="preserve"> </w:t>
        </w:r>
      </w:hyperlink>
      <w:hyperlink r:id="rId965">
        <w:r w:rsidR="00A76232" w:rsidRPr="00FE355F">
          <w:rPr>
            <w:rFonts w:ascii="Arial" w:eastAsia="Arial" w:hAnsi="Arial" w:cs="Arial"/>
            <w:color w:val="1155CC"/>
            <w:sz w:val="24"/>
            <w:szCs w:val="20"/>
            <w:lang w:eastAsia="en-GB"/>
          </w:rPr>
          <w:t>BreedingValue</w:t>
        </w:r>
      </w:hyperlink>
      <w:r w:rsidR="00865FD5" w:rsidRPr="00FE355F">
        <w:rPr>
          <w:rFonts w:ascii="Arial" w:eastAsia="Arial" w:hAnsi="Arial" w:cs="Arial"/>
          <w:color w:val="1155CC"/>
          <w:sz w:val="24"/>
          <w:szCs w:val="20"/>
          <w:lang w:eastAsia="en-GB"/>
        </w:rPr>
        <w:t>,</w:t>
      </w:r>
      <w:r w:rsidR="00A76232" w:rsidRPr="00FE355F">
        <w:rPr>
          <w:rFonts w:ascii="Arial" w:eastAsia="Arial" w:hAnsi="Arial" w:cs="Arial"/>
          <w:sz w:val="24"/>
          <w:szCs w:val="20"/>
          <w:lang w:eastAsia="en-GB"/>
        </w:rPr>
        <w:t xml:space="preserve"> and INNOVATE UK</w:t>
      </w:r>
      <w:hyperlink r:id="rId966">
        <w:r w:rsidR="00A76232" w:rsidRPr="00FE355F">
          <w:rPr>
            <w:rFonts w:ascii="Arial" w:eastAsia="Arial" w:hAnsi="Arial" w:cs="Arial"/>
            <w:sz w:val="24"/>
            <w:szCs w:val="20"/>
            <w:lang w:eastAsia="en-GB"/>
          </w:rPr>
          <w:t xml:space="preserve"> </w:t>
        </w:r>
      </w:hyperlink>
      <w:hyperlink r:id="rId967">
        <w:r w:rsidR="00A76232" w:rsidRPr="00FE355F">
          <w:rPr>
            <w:rFonts w:ascii="Arial" w:eastAsia="Arial" w:hAnsi="Arial" w:cs="Arial"/>
            <w:color w:val="1155CC"/>
            <w:sz w:val="24"/>
            <w:szCs w:val="20"/>
            <w:lang w:eastAsia="en-GB"/>
          </w:rPr>
          <w:t>CherryBerry</w:t>
        </w:r>
      </w:hyperlink>
      <w:r w:rsidR="00865FD5" w:rsidRPr="00FE355F">
        <w:rPr>
          <w:rFonts w:ascii="Arial" w:eastAsia="Arial" w:hAnsi="Arial" w:cs="Arial"/>
          <w:color w:val="1155CC"/>
          <w:sz w:val="24"/>
          <w:szCs w:val="20"/>
          <w:lang w:eastAsia="en-GB"/>
        </w:rPr>
        <w:t xml:space="preserve">. </w:t>
      </w:r>
      <w:r w:rsidR="00865FD5" w:rsidRPr="00FE355F">
        <w:rPr>
          <w:rFonts w:ascii="Arial" w:eastAsia="Arial" w:hAnsi="Arial" w:cs="Arial"/>
          <w:sz w:val="24"/>
          <w:szCs w:val="20"/>
          <w:lang w:eastAsia="en-GB"/>
        </w:rPr>
        <w:t xml:space="preserve">The work </w:t>
      </w:r>
      <w:r w:rsidR="004909AA" w:rsidRPr="00FE355F">
        <w:rPr>
          <w:rFonts w:ascii="Arial" w:eastAsia="Arial" w:hAnsi="Arial" w:cs="Arial"/>
          <w:sz w:val="24"/>
          <w:szCs w:val="20"/>
          <w:lang w:eastAsia="en-GB"/>
        </w:rPr>
        <w:t xml:space="preserve">was </w:t>
      </w:r>
      <w:r w:rsidR="00865FD5" w:rsidRPr="00FE355F">
        <w:rPr>
          <w:rFonts w:ascii="Arial" w:eastAsia="Arial" w:hAnsi="Arial" w:cs="Arial"/>
          <w:sz w:val="24"/>
          <w:szCs w:val="20"/>
          <w:lang w:eastAsia="en-GB"/>
        </w:rPr>
        <w:t xml:space="preserve">recognised in </w:t>
      </w:r>
      <w:r w:rsidR="00A76232" w:rsidRPr="00FE355F">
        <w:rPr>
          <w:rFonts w:ascii="Arial" w:eastAsia="Arial" w:hAnsi="Arial" w:cs="Arial"/>
          <w:sz w:val="24"/>
          <w:szCs w:val="20"/>
          <w:lang w:eastAsia="en-GB"/>
        </w:rPr>
        <w:t>a recent BBSRC</w:t>
      </w:r>
      <w:hyperlink r:id="rId968">
        <w:r w:rsidR="00A76232" w:rsidRPr="00FE355F">
          <w:rPr>
            <w:rFonts w:ascii="Arial" w:eastAsia="Arial" w:hAnsi="Arial" w:cs="Arial"/>
            <w:sz w:val="24"/>
            <w:szCs w:val="20"/>
            <w:lang w:eastAsia="en-GB"/>
          </w:rPr>
          <w:t xml:space="preserve"> </w:t>
        </w:r>
      </w:hyperlink>
      <w:hyperlink r:id="rId969">
        <w:r w:rsidR="00A76232" w:rsidRPr="00FE355F">
          <w:rPr>
            <w:rFonts w:ascii="Arial" w:eastAsia="Arial" w:hAnsi="Arial" w:cs="Arial"/>
            <w:color w:val="1155CC"/>
            <w:sz w:val="24"/>
            <w:szCs w:val="20"/>
            <w:lang w:eastAsia="en-GB"/>
          </w:rPr>
          <w:t>International Partnership Award</w:t>
        </w:r>
      </w:hyperlink>
      <w:r w:rsidR="00A76232" w:rsidRPr="00FE355F">
        <w:rPr>
          <w:rFonts w:ascii="Arial" w:eastAsia="Arial" w:hAnsi="Arial" w:cs="Arial"/>
          <w:sz w:val="24"/>
          <w:szCs w:val="20"/>
          <w:lang w:eastAsia="en-GB"/>
        </w:rPr>
        <w:t xml:space="preserve"> </w:t>
      </w:r>
      <w:r w:rsidR="00865FD5" w:rsidRPr="00FE355F">
        <w:rPr>
          <w:rFonts w:ascii="Arial" w:eastAsia="Arial" w:hAnsi="Arial" w:cs="Arial"/>
          <w:sz w:val="24"/>
          <w:szCs w:val="20"/>
          <w:lang w:eastAsia="en-GB"/>
        </w:rPr>
        <w:t xml:space="preserve">which </w:t>
      </w:r>
      <w:r w:rsidR="00A76232" w:rsidRPr="00FE355F">
        <w:rPr>
          <w:rFonts w:ascii="Arial" w:eastAsia="Arial" w:hAnsi="Arial" w:cs="Arial"/>
          <w:sz w:val="24"/>
          <w:szCs w:val="20"/>
          <w:lang w:eastAsia="en-GB"/>
        </w:rPr>
        <w:t xml:space="preserve">will </w:t>
      </w:r>
      <w:r w:rsidR="00865FD5" w:rsidRPr="00FE355F">
        <w:rPr>
          <w:rFonts w:ascii="Arial" w:eastAsia="Arial" w:hAnsi="Arial" w:cs="Arial"/>
          <w:sz w:val="24"/>
          <w:szCs w:val="20"/>
          <w:lang w:eastAsia="en-GB"/>
        </w:rPr>
        <w:t>enable the maintenance</w:t>
      </w:r>
      <w:r w:rsidR="00A76232" w:rsidRPr="00FE355F">
        <w:rPr>
          <w:rFonts w:ascii="Arial" w:eastAsia="Arial" w:hAnsi="Arial" w:cs="Arial"/>
          <w:sz w:val="24"/>
          <w:szCs w:val="20"/>
          <w:lang w:eastAsia="en-GB"/>
        </w:rPr>
        <w:t xml:space="preserve"> </w:t>
      </w:r>
      <w:r w:rsidR="00865FD5" w:rsidRPr="00FE355F">
        <w:rPr>
          <w:rFonts w:ascii="Arial" w:eastAsia="Arial" w:hAnsi="Arial" w:cs="Arial"/>
          <w:sz w:val="24"/>
          <w:szCs w:val="20"/>
          <w:lang w:eastAsia="en-GB"/>
        </w:rPr>
        <w:t xml:space="preserve">of </w:t>
      </w:r>
      <w:r w:rsidR="00A76232" w:rsidRPr="00FE355F">
        <w:rPr>
          <w:rFonts w:ascii="Arial" w:eastAsia="Arial" w:hAnsi="Arial" w:cs="Arial"/>
          <w:sz w:val="24"/>
          <w:szCs w:val="20"/>
          <w:lang w:eastAsia="en-GB"/>
        </w:rPr>
        <w:t xml:space="preserve">European and international links and relationships within the barley community. </w:t>
      </w:r>
      <w:r w:rsidR="00865FD5" w:rsidRPr="00FE355F">
        <w:rPr>
          <w:rFonts w:ascii="Arial" w:eastAsia="Arial" w:hAnsi="Arial" w:cs="Arial"/>
          <w:sz w:val="24"/>
          <w:szCs w:val="20"/>
          <w:lang w:eastAsia="en-GB"/>
        </w:rPr>
        <w:t xml:space="preserve">The SEFARI research team is </w:t>
      </w:r>
      <w:r w:rsidR="00A76232" w:rsidRPr="00FE355F">
        <w:rPr>
          <w:rFonts w:ascii="Arial" w:eastAsia="Arial" w:hAnsi="Arial" w:cs="Arial"/>
          <w:sz w:val="24"/>
          <w:szCs w:val="20"/>
          <w:lang w:eastAsia="en-GB"/>
        </w:rPr>
        <w:t>recognised as a regional hub for PGR informatics by</w:t>
      </w:r>
      <w:hyperlink r:id="rId970">
        <w:r w:rsidR="00A76232" w:rsidRPr="00FE355F">
          <w:rPr>
            <w:rFonts w:ascii="Arial" w:eastAsia="Arial" w:hAnsi="Arial" w:cs="Arial"/>
            <w:sz w:val="24"/>
            <w:szCs w:val="20"/>
            <w:lang w:eastAsia="en-GB"/>
          </w:rPr>
          <w:t xml:space="preserve"> </w:t>
        </w:r>
      </w:hyperlink>
      <w:hyperlink r:id="rId971">
        <w:r w:rsidR="00A76232" w:rsidRPr="00FE355F">
          <w:rPr>
            <w:rFonts w:ascii="Arial" w:eastAsia="Arial" w:hAnsi="Arial" w:cs="Arial"/>
            <w:color w:val="1155CC"/>
            <w:sz w:val="24"/>
            <w:szCs w:val="20"/>
            <w:lang w:eastAsia="en-GB"/>
          </w:rPr>
          <w:t>DivSeek</w:t>
        </w:r>
      </w:hyperlink>
      <w:r w:rsidR="00A76232" w:rsidRPr="00FE355F">
        <w:rPr>
          <w:rFonts w:ascii="Arial" w:eastAsia="Arial" w:hAnsi="Arial" w:cs="Arial"/>
          <w:sz w:val="24"/>
          <w:szCs w:val="20"/>
          <w:lang w:eastAsia="en-GB"/>
        </w:rPr>
        <w:t xml:space="preserve"> International which increases the profile of </w:t>
      </w:r>
      <w:r w:rsidR="00D0022F" w:rsidRPr="00FE355F">
        <w:rPr>
          <w:rFonts w:ascii="Arial" w:eastAsia="Arial" w:hAnsi="Arial" w:cs="Arial"/>
          <w:sz w:val="24"/>
          <w:szCs w:val="20"/>
          <w:lang w:eastAsia="en-GB"/>
        </w:rPr>
        <w:t xml:space="preserve">the </w:t>
      </w:r>
      <w:r w:rsidR="00A76232" w:rsidRPr="00FE355F">
        <w:rPr>
          <w:rFonts w:ascii="Arial" w:eastAsia="Arial" w:hAnsi="Arial" w:cs="Arial"/>
          <w:sz w:val="24"/>
          <w:szCs w:val="20"/>
          <w:lang w:eastAsia="en-GB"/>
        </w:rPr>
        <w:t xml:space="preserve">software. </w:t>
      </w:r>
      <w:r w:rsidR="00D0022F" w:rsidRPr="00FE355F">
        <w:rPr>
          <w:rFonts w:ascii="Arial" w:eastAsia="Arial" w:hAnsi="Arial" w:cs="Arial"/>
          <w:sz w:val="24"/>
          <w:szCs w:val="20"/>
          <w:lang w:eastAsia="en-GB"/>
        </w:rPr>
        <w:t xml:space="preserve">These achievements demonstrate that software developed to meet the needs of Scotland can have significant impact worldwide and </w:t>
      </w:r>
      <w:r w:rsidR="00A76232" w:rsidRPr="00FE355F">
        <w:rPr>
          <w:rFonts w:ascii="Arial" w:eastAsia="Arial" w:hAnsi="Arial" w:cs="Arial"/>
          <w:sz w:val="24"/>
          <w:szCs w:val="20"/>
          <w:lang w:eastAsia="en-GB"/>
        </w:rPr>
        <w:t xml:space="preserve">would not have been possible without SRP funding. </w:t>
      </w:r>
    </w:p>
    <w:p w14:paraId="7009F1A0" w14:textId="77777777" w:rsidR="00A76232" w:rsidRPr="00BD063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48878035" w14:textId="77777777" w:rsidR="00A76232" w:rsidRPr="00BD063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BD0637">
        <w:rPr>
          <w:rFonts w:ascii="Arial" w:eastAsia="Arial" w:hAnsi="Arial" w:cs="Arial"/>
          <w:b/>
          <w:sz w:val="24"/>
          <w:szCs w:val="20"/>
          <w:lang w:eastAsia="en-GB"/>
        </w:rPr>
        <w:t>Insights into host pathogen interactions</w:t>
      </w:r>
    </w:p>
    <w:p w14:paraId="301D8525" w14:textId="4B21F2E6" w:rsidR="004F2EC7" w:rsidRPr="00BD063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BD0637">
        <w:rPr>
          <w:rFonts w:ascii="Arial" w:eastAsia="Arial" w:hAnsi="Arial" w:cs="Arial"/>
          <w:sz w:val="24"/>
          <w:szCs w:val="20"/>
          <w:lang w:eastAsia="en-GB"/>
        </w:rPr>
        <w:t xml:space="preserve">SRP research into Plant-Pest Interactions focused on the molecular and physiological mechanisms underpinning diseases of Scottish crops, with an emphasis on pathogen/pest effector proteins and their plant target proteins and processes. Scientific knowledge in this area has </w:t>
      </w:r>
      <w:r w:rsidR="00172957" w:rsidRPr="00BD0637">
        <w:rPr>
          <w:rFonts w:ascii="Arial" w:eastAsia="Arial" w:hAnsi="Arial" w:cs="Arial"/>
          <w:sz w:val="24"/>
          <w:szCs w:val="20"/>
          <w:lang w:eastAsia="en-GB"/>
        </w:rPr>
        <w:t xml:space="preserve">been </w:t>
      </w:r>
      <w:r w:rsidRPr="00BD0637">
        <w:rPr>
          <w:rFonts w:ascii="Arial" w:eastAsia="Arial" w:hAnsi="Arial" w:cs="Arial"/>
          <w:sz w:val="24"/>
          <w:szCs w:val="20"/>
          <w:lang w:eastAsia="en-GB"/>
        </w:rPr>
        <w:t xml:space="preserve">significantly advanced and new components of crop resistance to pests and pathogens revealed. </w:t>
      </w:r>
      <w:r w:rsidR="00172957" w:rsidRPr="00BD0637">
        <w:rPr>
          <w:rFonts w:ascii="Arial" w:eastAsia="Arial" w:hAnsi="Arial" w:cs="Arial"/>
          <w:sz w:val="24"/>
          <w:szCs w:val="20"/>
          <w:lang w:eastAsia="en-GB"/>
        </w:rPr>
        <w:t xml:space="preserve">Example </w:t>
      </w:r>
      <w:r w:rsidRPr="00BD0637">
        <w:rPr>
          <w:rFonts w:ascii="Arial" w:eastAsia="Arial" w:hAnsi="Arial" w:cs="Arial"/>
          <w:sz w:val="24"/>
          <w:szCs w:val="20"/>
          <w:lang w:eastAsia="en-GB"/>
        </w:rPr>
        <w:t>highlights of pathogen effector research include</w:t>
      </w:r>
      <w:r w:rsidR="004F2EC7" w:rsidRPr="00BD0637">
        <w:rPr>
          <w:rFonts w:ascii="Arial" w:eastAsia="Arial" w:hAnsi="Arial" w:cs="Arial"/>
          <w:sz w:val="24"/>
          <w:szCs w:val="20"/>
          <w:lang w:eastAsia="en-GB"/>
        </w:rPr>
        <w:t xml:space="preserve">: </w:t>
      </w:r>
    </w:p>
    <w:p w14:paraId="55E0D90C" w14:textId="70703D7D" w:rsidR="004F2EC7" w:rsidRPr="00BD0637" w:rsidRDefault="00A76232" w:rsidP="00D82306">
      <w:pPr>
        <w:pStyle w:val="ListParagraph"/>
        <w:numPr>
          <w:ilvl w:val="0"/>
          <w:numId w:val="18"/>
        </w:numPr>
        <w:spacing w:line="240" w:lineRule="auto"/>
        <w:rPr>
          <w:rFonts w:ascii="Arial" w:eastAsia="Arial" w:hAnsi="Arial" w:cs="Arial"/>
          <w:szCs w:val="24"/>
        </w:rPr>
      </w:pPr>
      <w:r w:rsidRPr="00BD0637">
        <w:rPr>
          <w:rFonts w:ascii="Arial" w:eastAsia="Arial" w:hAnsi="Arial" w:cs="Arial"/>
          <w:szCs w:val="24"/>
        </w:rPr>
        <w:t>the most</w:t>
      </w:r>
      <w:hyperlink r:id="rId972">
        <w:r w:rsidRPr="00BD0637">
          <w:rPr>
            <w:rFonts w:ascii="Arial" w:eastAsia="Arial" w:hAnsi="Arial" w:cs="Arial"/>
            <w:szCs w:val="24"/>
          </w:rPr>
          <w:t xml:space="preserve"> </w:t>
        </w:r>
      </w:hyperlink>
      <w:hyperlink r:id="rId973">
        <w:r w:rsidRPr="00BD0637">
          <w:rPr>
            <w:rFonts w:ascii="Arial" w:eastAsia="Arial" w:hAnsi="Arial" w:cs="Arial"/>
            <w:color w:val="1155CC"/>
            <w:szCs w:val="24"/>
          </w:rPr>
          <w:t>complete plant parasitic nematode genome</w:t>
        </w:r>
      </w:hyperlink>
      <w:r w:rsidRPr="00BD0637">
        <w:rPr>
          <w:rFonts w:ascii="Arial" w:eastAsia="Arial" w:hAnsi="Arial" w:cs="Arial"/>
          <w:szCs w:val="24"/>
        </w:rPr>
        <w:t xml:space="preserve"> sequence that allows identification of key effector proteins</w:t>
      </w:r>
      <w:r w:rsidR="009C6F95" w:rsidRPr="00BD0637">
        <w:rPr>
          <w:rFonts w:ascii="Arial" w:eastAsia="Arial" w:hAnsi="Arial" w:cs="Arial"/>
          <w:szCs w:val="24"/>
        </w:rPr>
        <w:t>;</w:t>
      </w:r>
      <w:r w:rsidRPr="00BD0637">
        <w:rPr>
          <w:rFonts w:ascii="Arial" w:eastAsia="Arial" w:hAnsi="Arial" w:cs="Arial"/>
          <w:szCs w:val="24"/>
        </w:rPr>
        <w:t xml:space="preserve"> genome sequences of the barley pathogens</w:t>
      </w:r>
      <w:hyperlink r:id="rId974">
        <w:r w:rsidRPr="00BD0637">
          <w:rPr>
            <w:rFonts w:ascii="Arial" w:eastAsia="Arial" w:hAnsi="Arial" w:cs="Arial"/>
            <w:szCs w:val="24"/>
          </w:rPr>
          <w:t xml:space="preserve"> </w:t>
        </w:r>
      </w:hyperlink>
      <w:hyperlink r:id="rId975">
        <w:r w:rsidRPr="00BD0637">
          <w:rPr>
            <w:rFonts w:ascii="Arial" w:eastAsia="Arial" w:hAnsi="Arial" w:cs="Arial"/>
            <w:i/>
            <w:color w:val="1155CC"/>
            <w:szCs w:val="24"/>
          </w:rPr>
          <w:t>Ramularia collo-cygni</w:t>
        </w:r>
      </w:hyperlink>
      <w:r w:rsidRPr="00BD0637">
        <w:rPr>
          <w:rFonts w:ascii="Arial" w:eastAsia="Arial" w:hAnsi="Arial" w:cs="Arial"/>
          <w:szCs w:val="24"/>
        </w:rPr>
        <w:t xml:space="preserve"> and</w:t>
      </w:r>
      <w:hyperlink r:id="rId976">
        <w:r w:rsidRPr="00BD0637">
          <w:rPr>
            <w:rFonts w:ascii="Arial" w:eastAsia="Arial" w:hAnsi="Arial" w:cs="Arial"/>
            <w:szCs w:val="24"/>
          </w:rPr>
          <w:t xml:space="preserve"> </w:t>
        </w:r>
      </w:hyperlink>
      <w:hyperlink r:id="rId977">
        <w:r w:rsidRPr="00BD0637">
          <w:rPr>
            <w:rFonts w:ascii="Arial" w:eastAsia="Arial" w:hAnsi="Arial" w:cs="Arial"/>
            <w:i/>
            <w:color w:val="1155CC"/>
            <w:szCs w:val="24"/>
          </w:rPr>
          <w:t>Rhynchosporium commune</w:t>
        </w:r>
      </w:hyperlink>
      <w:r w:rsidR="009C6F95" w:rsidRPr="00BD0637">
        <w:rPr>
          <w:rFonts w:ascii="Arial" w:eastAsia="Arial" w:hAnsi="Arial" w:cs="Arial"/>
          <w:szCs w:val="24"/>
        </w:rPr>
        <w:t>;</w:t>
      </w:r>
      <w:r w:rsidRPr="00BD0637">
        <w:rPr>
          <w:rFonts w:ascii="Arial" w:eastAsia="Arial" w:hAnsi="Arial" w:cs="Arial"/>
          <w:szCs w:val="24"/>
        </w:rPr>
        <w:t xml:space="preserve"> </w:t>
      </w:r>
    </w:p>
    <w:p w14:paraId="31B17768" w14:textId="77777777" w:rsidR="004F2EC7" w:rsidRPr="00BD0637" w:rsidRDefault="00A76232" w:rsidP="004F2EC7">
      <w:pPr>
        <w:pStyle w:val="ListParagraph"/>
        <w:numPr>
          <w:ilvl w:val="0"/>
          <w:numId w:val="18"/>
        </w:numPr>
        <w:spacing w:line="240" w:lineRule="auto"/>
        <w:rPr>
          <w:rFonts w:ascii="Arial" w:eastAsia="Arial" w:hAnsi="Arial" w:cs="Arial"/>
          <w:szCs w:val="24"/>
        </w:rPr>
      </w:pPr>
      <w:r w:rsidRPr="00BD0637">
        <w:rPr>
          <w:rFonts w:ascii="Arial" w:eastAsia="Arial" w:hAnsi="Arial" w:cs="Arial"/>
          <w:szCs w:val="24"/>
        </w:rPr>
        <w:t>identification of</w:t>
      </w:r>
      <w:hyperlink r:id="rId978">
        <w:r w:rsidRPr="00BD0637">
          <w:rPr>
            <w:rFonts w:ascii="Arial" w:eastAsia="Arial" w:hAnsi="Arial" w:cs="Arial"/>
            <w:szCs w:val="24"/>
          </w:rPr>
          <w:t xml:space="preserve"> </w:t>
        </w:r>
      </w:hyperlink>
      <w:hyperlink r:id="rId979">
        <w:r w:rsidRPr="00BD0637">
          <w:rPr>
            <w:rFonts w:ascii="Arial" w:eastAsia="Arial" w:hAnsi="Arial" w:cs="Arial"/>
            <w:color w:val="1155CC"/>
            <w:szCs w:val="24"/>
          </w:rPr>
          <w:t>toxin biosynthetic genes</w:t>
        </w:r>
      </w:hyperlink>
      <w:r w:rsidRPr="00BD0637">
        <w:rPr>
          <w:rFonts w:ascii="Arial" w:eastAsia="Arial" w:hAnsi="Arial" w:cs="Arial"/>
          <w:szCs w:val="24"/>
        </w:rPr>
        <w:t xml:space="preserve"> from </w:t>
      </w:r>
      <w:r w:rsidRPr="00BD0637">
        <w:rPr>
          <w:rFonts w:ascii="Arial" w:eastAsia="Arial" w:hAnsi="Arial" w:cs="Arial"/>
          <w:i/>
          <w:szCs w:val="24"/>
        </w:rPr>
        <w:t>Ramularia</w:t>
      </w:r>
      <w:r w:rsidR="009C6F95" w:rsidRPr="00BD0637">
        <w:rPr>
          <w:rFonts w:ascii="Arial" w:eastAsia="Arial" w:hAnsi="Arial" w:cs="Arial"/>
          <w:i/>
          <w:szCs w:val="24"/>
        </w:rPr>
        <w:t>;</w:t>
      </w:r>
      <w:r w:rsidRPr="00BD0637">
        <w:rPr>
          <w:rFonts w:ascii="Arial" w:eastAsia="Arial" w:hAnsi="Arial" w:cs="Arial"/>
          <w:i/>
          <w:szCs w:val="24"/>
        </w:rPr>
        <w:t xml:space="preserve"> </w:t>
      </w:r>
      <w:r w:rsidRPr="00BD0637">
        <w:rPr>
          <w:rFonts w:ascii="Arial" w:eastAsia="Arial" w:hAnsi="Arial" w:cs="Arial"/>
          <w:szCs w:val="24"/>
        </w:rPr>
        <w:t>non-conventional secretion of</w:t>
      </w:r>
      <w:hyperlink r:id="rId980">
        <w:r w:rsidRPr="00BD0637">
          <w:rPr>
            <w:rFonts w:ascii="Arial" w:eastAsia="Arial" w:hAnsi="Arial" w:cs="Arial"/>
            <w:szCs w:val="24"/>
          </w:rPr>
          <w:t xml:space="preserve"> </w:t>
        </w:r>
      </w:hyperlink>
      <w:hyperlink r:id="rId981">
        <w:r w:rsidRPr="00BD0637">
          <w:rPr>
            <w:rFonts w:ascii="Arial" w:eastAsia="Arial" w:hAnsi="Arial" w:cs="Arial"/>
            <w:color w:val="1155CC"/>
            <w:szCs w:val="24"/>
          </w:rPr>
          <w:t>late blight effector</w:t>
        </w:r>
      </w:hyperlink>
      <w:r w:rsidRPr="00BD0637">
        <w:rPr>
          <w:rFonts w:ascii="Arial" w:eastAsia="Arial" w:hAnsi="Arial" w:cs="Arial"/>
          <w:szCs w:val="24"/>
        </w:rPr>
        <w:t xml:space="preserve"> proteins</w:t>
      </w:r>
      <w:r w:rsidR="009C6F95" w:rsidRPr="00BD0637">
        <w:rPr>
          <w:rFonts w:ascii="Arial" w:eastAsia="Arial" w:hAnsi="Arial" w:cs="Arial"/>
          <w:szCs w:val="24"/>
        </w:rPr>
        <w:t>;</w:t>
      </w:r>
      <w:r w:rsidRPr="00BD0637">
        <w:rPr>
          <w:rFonts w:ascii="Arial" w:eastAsia="Arial" w:hAnsi="Arial" w:cs="Arial"/>
          <w:szCs w:val="24"/>
        </w:rPr>
        <w:t xml:space="preserve"> </w:t>
      </w:r>
    </w:p>
    <w:p w14:paraId="7F4B13BF" w14:textId="77777777" w:rsidR="004F2EC7" w:rsidRPr="00BD0637" w:rsidRDefault="00A76232" w:rsidP="004F2EC7">
      <w:pPr>
        <w:pStyle w:val="ListParagraph"/>
        <w:numPr>
          <w:ilvl w:val="0"/>
          <w:numId w:val="18"/>
        </w:numPr>
        <w:spacing w:line="240" w:lineRule="auto"/>
        <w:rPr>
          <w:rFonts w:ascii="Arial" w:eastAsia="Arial" w:hAnsi="Arial" w:cs="Arial"/>
          <w:szCs w:val="24"/>
        </w:rPr>
      </w:pPr>
      <w:r w:rsidRPr="00BD0637">
        <w:rPr>
          <w:rFonts w:ascii="Arial" w:eastAsia="Arial" w:hAnsi="Arial" w:cs="Arial"/>
          <w:szCs w:val="24"/>
        </w:rPr>
        <w:t>a</w:t>
      </w:r>
      <w:hyperlink r:id="rId982">
        <w:r w:rsidRPr="00BD0637">
          <w:rPr>
            <w:rFonts w:ascii="Arial" w:eastAsia="Arial" w:hAnsi="Arial" w:cs="Arial"/>
            <w:szCs w:val="24"/>
          </w:rPr>
          <w:t xml:space="preserve"> </w:t>
        </w:r>
      </w:hyperlink>
      <w:hyperlink r:id="rId983">
        <w:r w:rsidRPr="00BD0637">
          <w:rPr>
            <w:rFonts w:ascii="Arial" w:eastAsia="Arial" w:hAnsi="Arial" w:cs="Arial"/>
            <w:color w:val="1155CC"/>
            <w:szCs w:val="24"/>
          </w:rPr>
          <w:t>novel fungal elicitor</w:t>
        </w:r>
      </w:hyperlink>
      <w:r w:rsidRPr="00BD0637">
        <w:rPr>
          <w:rFonts w:ascii="Arial" w:eastAsia="Arial" w:hAnsi="Arial" w:cs="Arial"/>
          <w:szCs w:val="24"/>
        </w:rPr>
        <w:t xml:space="preserve"> of plant defence responses</w:t>
      </w:r>
      <w:r w:rsidR="009C6F95" w:rsidRPr="00BD0637">
        <w:rPr>
          <w:rFonts w:ascii="Arial" w:eastAsia="Arial" w:hAnsi="Arial" w:cs="Arial"/>
          <w:szCs w:val="24"/>
        </w:rPr>
        <w:t>;</w:t>
      </w:r>
      <w:r w:rsidRPr="00BD0637">
        <w:rPr>
          <w:rFonts w:ascii="Arial" w:eastAsia="Arial" w:hAnsi="Arial" w:cs="Arial"/>
          <w:szCs w:val="24"/>
        </w:rPr>
        <w:t xml:space="preserve"> </w:t>
      </w:r>
    </w:p>
    <w:p w14:paraId="0E779A7A" w14:textId="77777777" w:rsidR="004F2EC7" w:rsidRPr="00BD0637" w:rsidRDefault="00A76232" w:rsidP="004F2EC7">
      <w:pPr>
        <w:pStyle w:val="ListParagraph"/>
        <w:numPr>
          <w:ilvl w:val="0"/>
          <w:numId w:val="18"/>
        </w:numPr>
        <w:spacing w:line="240" w:lineRule="auto"/>
        <w:rPr>
          <w:rFonts w:ascii="Arial" w:eastAsia="Arial" w:hAnsi="Arial" w:cs="Arial"/>
          <w:szCs w:val="24"/>
        </w:rPr>
      </w:pPr>
      <w:r w:rsidRPr="00BD0637">
        <w:rPr>
          <w:rFonts w:ascii="Arial" w:eastAsia="Arial" w:hAnsi="Arial" w:cs="Arial"/>
          <w:szCs w:val="24"/>
        </w:rPr>
        <w:t>the discovery of novel pathogen secreted enzymes that degrade the</w:t>
      </w:r>
      <w:hyperlink r:id="rId984">
        <w:r w:rsidRPr="00BD0637">
          <w:rPr>
            <w:rFonts w:ascii="Arial" w:eastAsia="Arial" w:hAnsi="Arial" w:cs="Arial"/>
            <w:szCs w:val="24"/>
          </w:rPr>
          <w:t xml:space="preserve"> </w:t>
        </w:r>
      </w:hyperlink>
      <w:hyperlink r:id="rId985">
        <w:r w:rsidRPr="00BD0637">
          <w:rPr>
            <w:rFonts w:ascii="Arial" w:eastAsia="Arial" w:hAnsi="Arial" w:cs="Arial"/>
            <w:color w:val="1155CC"/>
            <w:szCs w:val="24"/>
          </w:rPr>
          <w:t>plant cell wall</w:t>
        </w:r>
      </w:hyperlink>
      <w:r w:rsidR="009C6F95" w:rsidRPr="00BD0637">
        <w:rPr>
          <w:rFonts w:ascii="Arial" w:eastAsia="Arial" w:hAnsi="Arial" w:cs="Arial"/>
          <w:szCs w:val="24"/>
        </w:rPr>
        <w:t>;</w:t>
      </w:r>
      <w:r w:rsidRPr="00BD0637">
        <w:rPr>
          <w:rFonts w:ascii="Arial" w:eastAsia="Arial" w:hAnsi="Arial" w:cs="Arial"/>
          <w:szCs w:val="24"/>
        </w:rPr>
        <w:t xml:space="preserve"> </w:t>
      </w:r>
    </w:p>
    <w:p w14:paraId="6D88BA24" w14:textId="1CF3DFBF" w:rsidR="004F2EC7" w:rsidRPr="00BD0637" w:rsidRDefault="00A76232" w:rsidP="004F2EC7">
      <w:pPr>
        <w:pStyle w:val="ListParagraph"/>
        <w:numPr>
          <w:ilvl w:val="0"/>
          <w:numId w:val="18"/>
        </w:numPr>
        <w:spacing w:line="240" w:lineRule="auto"/>
        <w:rPr>
          <w:rFonts w:ascii="Arial" w:eastAsia="Arial" w:hAnsi="Arial" w:cs="Arial"/>
          <w:szCs w:val="24"/>
        </w:rPr>
      </w:pPr>
      <w:r w:rsidRPr="00BD0637">
        <w:rPr>
          <w:rFonts w:ascii="Arial" w:eastAsia="Arial" w:hAnsi="Arial" w:cs="Arial"/>
          <w:szCs w:val="24"/>
        </w:rPr>
        <w:t>involvement of numerous</w:t>
      </w:r>
      <w:hyperlink r:id="rId986">
        <w:r w:rsidRPr="00BD0637">
          <w:rPr>
            <w:rFonts w:ascii="Arial" w:eastAsia="Arial" w:hAnsi="Arial" w:cs="Arial"/>
            <w:szCs w:val="24"/>
          </w:rPr>
          <w:t xml:space="preserve"> </w:t>
        </w:r>
      </w:hyperlink>
      <w:hyperlink r:id="rId987">
        <w:r w:rsidRPr="00BD0637">
          <w:rPr>
            <w:rFonts w:ascii="Arial" w:eastAsia="Arial" w:hAnsi="Arial" w:cs="Arial"/>
            <w:color w:val="1155CC"/>
            <w:szCs w:val="24"/>
          </w:rPr>
          <w:t>late blight effector</w:t>
        </w:r>
      </w:hyperlink>
      <w:r w:rsidRPr="00BD0637">
        <w:rPr>
          <w:rFonts w:ascii="Arial" w:eastAsia="Arial" w:hAnsi="Arial" w:cs="Arial"/>
          <w:szCs w:val="24"/>
        </w:rPr>
        <w:t xml:space="preserve"> proteins in disease development. </w:t>
      </w:r>
    </w:p>
    <w:p w14:paraId="2C738B9A" w14:textId="77777777" w:rsidR="004F2EC7" w:rsidRPr="00BD0637" w:rsidRDefault="004F2EC7" w:rsidP="004F2EC7">
      <w:pPr>
        <w:spacing w:line="240" w:lineRule="auto"/>
        <w:rPr>
          <w:rFonts w:ascii="Arial" w:eastAsia="Arial" w:hAnsi="Arial" w:cs="Arial"/>
          <w:sz w:val="24"/>
          <w:szCs w:val="24"/>
        </w:rPr>
      </w:pPr>
    </w:p>
    <w:p w14:paraId="114E5F7A" w14:textId="4026D2D8" w:rsidR="00A76232" w:rsidRPr="005C0227" w:rsidRDefault="00A76232" w:rsidP="00C10139">
      <w:pPr>
        <w:spacing w:line="240" w:lineRule="auto"/>
        <w:rPr>
          <w:rFonts w:ascii="Arial" w:eastAsia="Arial" w:hAnsi="Arial" w:cs="Arial"/>
        </w:rPr>
      </w:pPr>
      <w:r w:rsidRPr="00BD0637">
        <w:rPr>
          <w:rFonts w:ascii="Arial" w:eastAsia="Arial" w:hAnsi="Arial" w:cs="Arial"/>
          <w:sz w:val="24"/>
          <w:szCs w:val="24"/>
        </w:rPr>
        <w:lastRenderedPageBreak/>
        <w:t>Plant immunity research highlights include the discovery of the first</w:t>
      </w:r>
      <w:hyperlink r:id="rId988">
        <w:r w:rsidRPr="00BD0637">
          <w:rPr>
            <w:rFonts w:ascii="Arial" w:eastAsia="Arial" w:hAnsi="Arial" w:cs="Arial"/>
            <w:sz w:val="24"/>
            <w:szCs w:val="24"/>
          </w:rPr>
          <w:t xml:space="preserve"> </w:t>
        </w:r>
      </w:hyperlink>
      <w:hyperlink r:id="rId989">
        <w:r w:rsidRPr="00BD0637">
          <w:rPr>
            <w:rFonts w:ascii="Arial" w:eastAsia="Arial" w:hAnsi="Arial" w:cs="Arial"/>
            <w:color w:val="1155CC"/>
            <w:sz w:val="24"/>
            <w:szCs w:val="24"/>
          </w:rPr>
          <w:t>plant susceptibility factors</w:t>
        </w:r>
      </w:hyperlink>
      <w:r w:rsidRPr="00BD0637">
        <w:rPr>
          <w:rFonts w:ascii="Arial" w:eastAsia="Arial" w:hAnsi="Arial" w:cs="Arial"/>
          <w:sz w:val="24"/>
          <w:szCs w:val="24"/>
        </w:rPr>
        <w:t xml:space="preserve"> that are exploited by the late blight pathogen </w:t>
      </w:r>
      <w:r w:rsidRPr="00BD0637">
        <w:rPr>
          <w:rFonts w:ascii="Arial" w:eastAsia="Arial" w:hAnsi="Arial" w:cs="Arial"/>
          <w:i/>
          <w:sz w:val="24"/>
          <w:szCs w:val="24"/>
        </w:rPr>
        <w:t>P. infestans</w:t>
      </w:r>
      <w:r w:rsidRPr="00BD0637">
        <w:rPr>
          <w:rFonts w:ascii="Arial" w:eastAsia="Arial" w:hAnsi="Arial" w:cs="Arial"/>
          <w:sz w:val="24"/>
          <w:szCs w:val="24"/>
        </w:rPr>
        <w:t xml:space="preserve"> to cause disease</w:t>
      </w:r>
      <w:r w:rsidR="00B5495B" w:rsidRPr="00BD0637">
        <w:rPr>
          <w:rFonts w:ascii="Arial" w:eastAsia="Arial" w:hAnsi="Arial" w:cs="Arial"/>
          <w:sz w:val="24"/>
          <w:szCs w:val="24"/>
        </w:rPr>
        <w:t>;</w:t>
      </w:r>
      <w:hyperlink r:id="rId990">
        <w:r w:rsidRPr="00BD0637">
          <w:rPr>
            <w:rFonts w:ascii="Arial" w:eastAsia="Arial" w:hAnsi="Arial" w:cs="Arial"/>
            <w:sz w:val="24"/>
            <w:szCs w:val="24"/>
          </w:rPr>
          <w:t xml:space="preserve"> </w:t>
        </w:r>
      </w:hyperlink>
      <w:hyperlink r:id="rId991">
        <w:r w:rsidRPr="00BD0637">
          <w:rPr>
            <w:rFonts w:ascii="Arial" w:eastAsia="Arial" w:hAnsi="Arial" w:cs="Arial"/>
            <w:color w:val="1155CC"/>
            <w:sz w:val="24"/>
            <w:szCs w:val="24"/>
          </w:rPr>
          <w:t>positive regulators of plant immunity</w:t>
        </w:r>
      </w:hyperlink>
      <w:r w:rsidRPr="00BD0637">
        <w:rPr>
          <w:rFonts w:ascii="Arial" w:eastAsia="Arial" w:hAnsi="Arial" w:cs="Arial"/>
          <w:sz w:val="24"/>
          <w:szCs w:val="24"/>
        </w:rPr>
        <w:t xml:space="preserve"> that are inhibited by pathogen effectors</w:t>
      </w:r>
      <w:r w:rsidR="00B5495B" w:rsidRPr="00BD0637">
        <w:rPr>
          <w:rFonts w:ascii="Arial" w:eastAsia="Arial" w:hAnsi="Arial" w:cs="Arial"/>
          <w:sz w:val="24"/>
          <w:szCs w:val="24"/>
        </w:rPr>
        <w:t>;</w:t>
      </w:r>
      <w:r w:rsidRPr="00BD0637">
        <w:rPr>
          <w:rFonts w:ascii="Arial" w:eastAsia="Arial" w:hAnsi="Arial" w:cs="Arial"/>
          <w:sz w:val="24"/>
          <w:szCs w:val="24"/>
        </w:rPr>
        <w:t xml:space="preserve"> a link between plant immunity and development mediated through</w:t>
      </w:r>
      <w:hyperlink r:id="rId992">
        <w:r w:rsidRPr="00BD0637">
          <w:rPr>
            <w:rFonts w:ascii="Arial" w:eastAsia="Arial" w:hAnsi="Arial" w:cs="Arial"/>
            <w:sz w:val="24"/>
            <w:szCs w:val="24"/>
          </w:rPr>
          <w:t xml:space="preserve"> </w:t>
        </w:r>
      </w:hyperlink>
      <w:hyperlink r:id="rId993">
        <w:r w:rsidRPr="00BD0637">
          <w:rPr>
            <w:rFonts w:ascii="Arial" w:eastAsia="Arial" w:hAnsi="Arial" w:cs="Arial"/>
            <w:color w:val="1155CC"/>
            <w:sz w:val="24"/>
            <w:szCs w:val="24"/>
          </w:rPr>
          <w:t>brassinosteroid signalling</w:t>
        </w:r>
      </w:hyperlink>
      <w:r w:rsidRPr="00BD0637">
        <w:rPr>
          <w:rFonts w:ascii="Arial" w:eastAsia="Arial" w:hAnsi="Arial" w:cs="Arial"/>
          <w:sz w:val="24"/>
          <w:szCs w:val="24"/>
        </w:rPr>
        <w:t>, an association of</w:t>
      </w:r>
      <w:hyperlink r:id="rId994">
        <w:r w:rsidRPr="00BD0637">
          <w:rPr>
            <w:rFonts w:ascii="Arial" w:eastAsia="Arial" w:hAnsi="Arial" w:cs="Arial"/>
            <w:sz w:val="24"/>
            <w:szCs w:val="24"/>
          </w:rPr>
          <w:t xml:space="preserve"> </w:t>
        </w:r>
      </w:hyperlink>
      <w:hyperlink r:id="rId995">
        <w:r w:rsidRPr="00BD0637">
          <w:rPr>
            <w:rFonts w:ascii="Arial" w:eastAsia="Arial" w:hAnsi="Arial" w:cs="Arial"/>
            <w:color w:val="1155CC"/>
            <w:sz w:val="24"/>
            <w:szCs w:val="24"/>
          </w:rPr>
          <w:t>blue light sensing with immunity</w:t>
        </w:r>
      </w:hyperlink>
      <w:r w:rsidR="00B5495B" w:rsidRPr="00BD0637">
        <w:rPr>
          <w:rFonts w:ascii="Arial" w:eastAsia="Arial" w:hAnsi="Arial" w:cs="Arial"/>
          <w:sz w:val="24"/>
          <w:szCs w:val="24"/>
        </w:rPr>
        <w:t>;</w:t>
      </w:r>
      <w:r w:rsidRPr="00BD0637">
        <w:rPr>
          <w:rFonts w:ascii="Arial" w:eastAsia="Arial" w:hAnsi="Arial" w:cs="Arial"/>
          <w:sz w:val="24"/>
          <w:szCs w:val="24"/>
        </w:rPr>
        <w:t xml:space="preserve"> and characterisation of a structural component of</w:t>
      </w:r>
      <w:hyperlink r:id="rId996">
        <w:r w:rsidRPr="00BD0637">
          <w:rPr>
            <w:rFonts w:ascii="Arial" w:eastAsia="Arial" w:hAnsi="Arial" w:cs="Arial"/>
            <w:sz w:val="24"/>
            <w:szCs w:val="24"/>
          </w:rPr>
          <w:t xml:space="preserve"> </w:t>
        </w:r>
      </w:hyperlink>
      <w:hyperlink r:id="rId997">
        <w:r w:rsidRPr="00BD0637">
          <w:rPr>
            <w:rFonts w:ascii="Arial" w:eastAsia="Arial" w:hAnsi="Arial" w:cs="Arial"/>
            <w:color w:val="1155CC"/>
            <w:sz w:val="24"/>
            <w:szCs w:val="24"/>
          </w:rPr>
          <w:t>plant intercellular channels</w:t>
        </w:r>
      </w:hyperlink>
      <w:r w:rsidRPr="00BD0637">
        <w:rPr>
          <w:rFonts w:ascii="Arial" w:eastAsia="Arial" w:hAnsi="Arial" w:cs="Arial"/>
          <w:sz w:val="24"/>
          <w:szCs w:val="24"/>
        </w:rPr>
        <w:t xml:space="preserve"> targeted by almost all types of plant pathogens. In addition, SEFARI researchers have published reviews and books on plant pests and pathogens (e.g.</w:t>
      </w:r>
      <w:hyperlink r:id="rId998">
        <w:r w:rsidRPr="00BD0637">
          <w:rPr>
            <w:rFonts w:ascii="Arial" w:eastAsia="Arial" w:hAnsi="Arial" w:cs="Arial"/>
            <w:sz w:val="24"/>
            <w:szCs w:val="24"/>
          </w:rPr>
          <w:t xml:space="preserve"> </w:t>
        </w:r>
      </w:hyperlink>
      <w:hyperlink r:id="rId999">
        <w:r w:rsidRPr="00BD0637">
          <w:rPr>
            <w:rFonts w:ascii="Arial" w:eastAsia="Arial" w:hAnsi="Arial" w:cs="Arial"/>
            <w:color w:val="1155CC"/>
            <w:sz w:val="24"/>
            <w:szCs w:val="24"/>
          </w:rPr>
          <w:t>cyst nematodes</w:t>
        </w:r>
      </w:hyperlink>
      <w:r w:rsidRPr="00BD0637">
        <w:rPr>
          <w:rFonts w:ascii="Arial" w:eastAsia="Arial" w:hAnsi="Arial" w:cs="Arial"/>
          <w:sz w:val="24"/>
          <w:szCs w:val="24"/>
        </w:rPr>
        <w:t>,</w:t>
      </w:r>
      <w:hyperlink r:id="rId1000">
        <w:r w:rsidRPr="00BD0637">
          <w:rPr>
            <w:rFonts w:ascii="Arial" w:eastAsia="Arial" w:hAnsi="Arial" w:cs="Arial"/>
            <w:sz w:val="24"/>
            <w:szCs w:val="24"/>
          </w:rPr>
          <w:t xml:space="preserve"> </w:t>
        </w:r>
      </w:hyperlink>
      <w:hyperlink r:id="rId1001">
        <w:r w:rsidRPr="00BD0637">
          <w:rPr>
            <w:rFonts w:ascii="Arial" w:eastAsia="Arial" w:hAnsi="Arial" w:cs="Arial"/>
            <w:i/>
            <w:color w:val="1155CC"/>
            <w:sz w:val="24"/>
            <w:szCs w:val="24"/>
          </w:rPr>
          <w:t>Ramularia</w:t>
        </w:r>
      </w:hyperlink>
      <w:r w:rsidRPr="00BD0637">
        <w:rPr>
          <w:rFonts w:ascii="Arial" w:eastAsia="Arial" w:hAnsi="Arial" w:cs="Arial"/>
          <w:sz w:val="24"/>
          <w:szCs w:val="24"/>
        </w:rPr>
        <w:t>,</w:t>
      </w:r>
      <w:hyperlink r:id="rId1002">
        <w:r w:rsidRPr="00BD0637">
          <w:rPr>
            <w:rFonts w:ascii="Arial" w:eastAsia="Arial" w:hAnsi="Arial" w:cs="Arial"/>
            <w:sz w:val="24"/>
            <w:szCs w:val="24"/>
          </w:rPr>
          <w:t xml:space="preserve"> </w:t>
        </w:r>
      </w:hyperlink>
      <w:hyperlink r:id="rId1003">
        <w:r w:rsidRPr="00BD0637">
          <w:rPr>
            <w:rFonts w:ascii="Arial" w:eastAsia="Arial" w:hAnsi="Arial" w:cs="Arial"/>
            <w:i/>
            <w:color w:val="1155CC"/>
            <w:sz w:val="24"/>
            <w:szCs w:val="24"/>
          </w:rPr>
          <w:t>Pectobacterium</w:t>
        </w:r>
      </w:hyperlink>
      <w:r w:rsidRPr="00BD0637">
        <w:rPr>
          <w:rFonts w:ascii="Arial" w:eastAsia="Arial" w:hAnsi="Arial" w:cs="Arial"/>
          <w:sz w:val="24"/>
          <w:szCs w:val="24"/>
        </w:rPr>
        <w:t>), and on</w:t>
      </w:r>
      <w:hyperlink r:id="rId1004">
        <w:r w:rsidRPr="00BD0637">
          <w:rPr>
            <w:rFonts w:ascii="Arial" w:eastAsia="Arial" w:hAnsi="Arial" w:cs="Arial"/>
            <w:sz w:val="24"/>
            <w:szCs w:val="24"/>
          </w:rPr>
          <w:t xml:space="preserve"> </w:t>
        </w:r>
      </w:hyperlink>
      <w:hyperlink r:id="rId1005">
        <w:r w:rsidRPr="00BD0637">
          <w:rPr>
            <w:rFonts w:ascii="Arial" w:eastAsia="Arial" w:hAnsi="Arial" w:cs="Arial"/>
            <w:color w:val="1155CC"/>
            <w:sz w:val="24"/>
            <w:szCs w:val="24"/>
          </w:rPr>
          <w:t>host-pathogen/pest interactions</w:t>
        </w:r>
      </w:hyperlink>
      <w:r w:rsidRPr="00BD0637">
        <w:rPr>
          <w:rFonts w:ascii="Arial" w:eastAsia="Arial" w:hAnsi="Arial" w:cs="Arial"/>
          <w:sz w:val="24"/>
          <w:szCs w:val="24"/>
        </w:rPr>
        <w:t xml:space="preserve">, which serve as important </w:t>
      </w:r>
      <w:r w:rsidRPr="005C0227">
        <w:rPr>
          <w:rFonts w:ascii="Arial" w:eastAsia="Arial" w:hAnsi="Arial" w:cs="Arial"/>
          <w:sz w:val="24"/>
          <w:szCs w:val="24"/>
        </w:rPr>
        <w:t>points of reference for other scientists in these areas.</w:t>
      </w:r>
    </w:p>
    <w:p w14:paraId="06B18638" w14:textId="4C9351F3" w:rsidR="00A76232" w:rsidRPr="00832389"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832389">
        <w:rPr>
          <w:rFonts w:ascii="Arial" w:eastAsia="Arial" w:hAnsi="Arial" w:cs="Arial"/>
          <w:b/>
          <w:sz w:val="24"/>
          <w:szCs w:val="20"/>
          <w:lang w:eastAsia="en-GB"/>
        </w:rPr>
        <w:t>M</w:t>
      </w:r>
      <w:r w:rsidR="00B635DF" w:rsidRPr="00832389">
        <w:rPr>
          <w:rFonts w:ascii="Arial" w:eastAsia="Arial" w:hAnsi="Arial" w:cs="Arial"/>
          <w:b/>
          <w:sz w:val="24"/>
          <w:szCs w:val="20"/>
          <w:lang w:eastAsia="en-GB"/>
        </w:rPr>
        <w:t xml:space="preserve">ass </w:t>
      </w:r>
      <w:r w:rsidRPr="00832389">
        <w:rPr>
          <w:rFonts w:ascii="Arial" w:eastAsia="Arial" w:hAnsi="Arial" w:cs="Arial"/>
          <w:b/>
          <w:sz w:val="24"/>
          <w:szCs w:val="20"/>
          <w:lang w:eastAsia="en-GB"/>
        </w:rPr>
        <w:t>S</w:t>
      </w:r>
      <w:r w:rsidR="00B635DF" w:rsidRPr="00832389">
        <w:rPr>
          <w:rFonts w:ascii="Arial" w:eastAsia="Arial" w:hAnsi="Arial" w:cs="Arial"/>
          <w:b/>
          <w:sz w:val="24"/>
          <w:szCs w:val="20"/>
          <w:lang w:eastAsia="en-GB"/>
        </w:rPr>
        <w:t>pectrometry</w:t>
      </w:r>
      <w:r w:rsidRPr="00832389">
        <w:rPr>
          <w:rFonts w:ascii="Arial" w:eastAsia="Arial" w:hAnsi="Arial" w:cs="Arial"/>
          <w:b/>
          <w:sz w:val="24"/>
          <w:szCs w:val="20"/>
          <w:lang w:eastAsia="en-GB"/>
        </w:rPr>
        <w:t xml:space="preserve"> for rapid identification of foodborne pathogens </w:t>
      </w:r>
    </w:p>
    <w:p w14:paraId="7535E323" w14:textId="77777777" w:rsidR="0085290C"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832389">
        <w:rPr>
          <w:rFonts w:ascii="Arial" w:eastAsia="Arial" w:hAnsi="Arial" w:cs="Arial"/>
          <w:sz w:val="24"/>
          <w:szCs w:val="20"/>
          <w:lang w:eastAsia="en-GB"/>
        </w:rPr>
        <w:t>In recent years matrix-assisted laser desorption ionisation mass spectrometry (MALDI-MS) has emerged as a rapid and reliable method for bacterial identification in clinical microbiology diagnostic laboratories. The technique, known as whole cell MALDI (WCM), uses MALDI to obtain a readout of the most abundant proteins in a bacterial isolate. This protein profile is unique to each species of bacteria, allowing rapid species identification. Tools have been developed to enable differentiation between important sub-groups of the same species, further increasing the resolving power of this method.</w:t>
      </w:r>
      <w:hyperlink r:id="rId1006">
        <w:r w:rsidRPr="00832389">
          <w:rPr>
            <w:rFonts w:ascii="Arial" w:eastAsia="Arial" w:hAnsi="Arial" w:cs="Arial"/>
            <w:sz w:val="24"/>
            <w:szCs w:val="20"/>
            <w:lang w:eastAsia="en-GB"/>
          </w:rPr>
          <w:t xml:space="preserve"> </w:t>
        </w:r>
      </w:hyperlink>
      <w:hyperlink r:id="rId1007">
        <w:r w:rsidRPr="00832389">
          <w:rPr>
            <w:rFonts w:ascii="Arial" w:eastAsia="Arial" w:hAnsi="Arial" w:cs="Arial"/>
            <w:color w:val="1155CC"/>
            <w:sz w:val="24"/>
            <w:szCs w:val="20"/>
            <w:lang w:eastAsia="en-GB"/>
          </w:rPr>
          <w:t>Initial studies</w:t>
        </w:r>
      </w:hyperlink>
      <w:r w:rsidRPr="00832389">
        <w:rPr>
          <w:rFonts w:ascii="Arial" w:eastAsia="Arial" w:hAnsi="Arial" w:cs="Arial"/>
          <w:sz w:val="24"/>
          <w:szCs w:val="20"/>
          <w:lang w:eastAsia="en-GB"/>
        </w:rPr>
        <w:t xml:space="preserve"> during the </w:t>
      </w:r>
      <w:r w:rsidR="009575EE" w:rsidRPr="00832389">
        <w:rPr>
          <w:rFonts w:ascii="Arial" w:eastAsia="Arial" w:hAnsi="Arial" w:cs="Arial"/>
          <w:sz w:val="24"/>
          <w:szCs w:val="20"/>
          <w:lang w:eastAsia="en-GB"/>
        </w:rPr>
        <w:t xml:space="preserve">SRP </w:t>
      </w:r>
      <w:r w:rsidRPr="00832389">
        <w:rPr>
          <w:rFonts w:ascii="Arial" w:eastAsia="Arial" w:hAnsi="Arial" w:cs="Arial"/>
          <w:sz w:val="24"/>
          <w:szCs w:val="20"/>
          <w:lang w:eastAsia="en-GB"/>
        </w:rPr>
        <w:t xml:space="preserve">focussed on differentiating between subtypes of Shigatoxigenic </w:t>
      </w:r>
      <w:r w:rsidRPr="00832389">
        <w:rPr>
          <w:rFonts w:ascii="Arial" w:eastAsia="Arial" w:hAnsi="Arial" w:cs="Arial"/>
          <w:i/>
          <w:sz w:val="24"/>
          <w:szCs w:val="20"/>
          <w:lang w:eastAsia="en-GB"/>
        </w:rPr>
        <w:t xml:space="preserve">Escherichia coli, </w:t>
      </w:r>
      <w:r w:rsidRPr="00832389">
        <w:rPr>
          <w:rFonts w:ascii="Arial" w:eastAsia="Arial" w:hAnsi="Arial" w:cs="Arial"/>
          <w:sz w:val="24"/>
          <w:szCs w:val="20"/>
          <w:lang w:eastAsia="en-GB"/>
        </w:rPr>
        <w:t xml:space="preserve">in particular </w:t>
      </w:r>
      <w:r w:rsidRPr="00832389">
        <w:rPr>
          <w:rFonts w:ascii="Arial" w:eastAsia="Arial" w:hAnsi="Arial" w:cs="Arial"/>
          <w:i/>
          <w:sz w:val="24"/>
          <w:szCs w:val="20"/>
          <w:lang w:eastAsia="en-GB"/>
        </w:rPr>
        <w:t>E. coli</w:t>
      </w:r>
      <w:r w:rsidRPr="00832389">
        <w:rPr>
          <w:rFonts w:ascii="Arial" w:eastAsia="Arial" w:hAnsi="Arial" w:cs="Arial"/>
          <w:sz w:val="24"/>
          <w:szCs w:val="20"/>
          <w:lang w:eastAsia="en-GB"/>
        </w:rPr>
        <w:t xml:space="preserve"> O157, the strain most prevalent in Scotland</w:t>
      </w:r>
      <w:r w:rsidR="004F2705" w:rsidRPr="00832389">
        <w:rPr>
          <w:rFonts w:ascii="Arial" w:eastAsia="Arial" w:hAnsi="Arial" w:cs="Arial"/>
          <w:sz w:val="24"/>
          <w:szCs w:val="20"/>
          <w:lang w:eastAsia="en-GB"/>
        </w:rPr>
        <w:t>,</w:t>
      </w:r>
      <w:r w:rsidRPr="00832389">
        <w:rPr>
          <w:rFonts w:ascii="Arial" w:eastAsia="Arial" w:hAnsi="Arial" w:cs="Arial"/>
          <w:sz w:val="24"/>
          <w:szCs w:val="20"/>
          <w:lang w:eastAsia="en-GB"/>
        </w:rPr>
        <w:t xml:space="preserve"> </w:t>
      </w:r>
      <w:r w:rsidR="004F2705" w:rsidRPr="00832389">
        <w:rPr>
          <w:rFonts w:ascii="Arial" w:eastAsia="Arial" w:hAnsi="Arial" w:cs="Arial"/>
          <w:sz w:val="24"/>
          <w:szCs w:val="20"/>
          <w:lang w:eastAsia="en-GB"/>
        </w:rPr>
        <w:t xml:space="preserve">with </w:t>
      </w:r>
      <w:r w:rsidRPr="00832389">
        <w:rPr>
          <w:rFonts w:ascii="Arial" w:eastAsia="Arial" w:hAnsi="Arial" w:cs="Arial"/>
          <w:sz w:val="24"/>
          <w:szCs w:val="20"/>
          <w:lang w:eastAsia="en-GB"/>
        </w:rPr>
        <w:t xml:space="preserve">methods subsequently applied to other foodborne pathogens including </w:t>
      </w:r>
      <w:r w:rsidRPr="00832389">
        <w:rPr>
          <w:rFonts w:ascii="Arial" w:eastAsia="Arial" w:hAnsi="Arial" w:cs="Arial"/>
          <w:i/>
          <w:sz w:val="24"/>
          <w:szCs w:val="20"/>
          <w:lang w:eastAsia="en-GB"/>
        </w:rPr>
        <w:t>Campylobacter</w:t>
      </w:r>
      <w:r w:rsidRPr="00832389">
        <w:rPr>
          <w:rFonts w:ascii="Arial" w:eastAsia="Arial" w:hAnsi="Arial" w:cs="Arial"/>
          <w:sz w:val="24"/>
          <w:szCs w:val="20"/>
          <w:lang w:eastAsia="en-GB"/>
        </w:rPr>
        <w:t xml:space="preserve">. </w:t>
      </w:r>
    </w:p>
    <w:p w14:paraId="369BD07B" w14:textId="77777777" w:rsidR="0085290C" w:rsidRDefault="0085290C"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6376BCFA" w14:textId="46EABE85" w:rsidR="00A76232" w:rsidRPr="00832389" w:rsidRDefault="004F2705"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832389">
        <w:rPr>
          <w:rFonts w:ascii="Arial" w:eastAsia="Arial" w:hAnsi="Arial" w:cs="Arial"/>
          <w:sz w:val="24"/>
          <w:szCs w:val="20"/>
          <w:lang w:eastAsia="en-GB"/>
        </w:rPr>
        <w:t>T</w:t>
      </w:r>
      <w:r w:rsidR="00A76232" w:rsidRPr="00832389">
        <w:rPr>
          <w:rFonts w:ascii="Arial" w:eastAsia="Arial" w:hAnsi="Arial" w:cs="Arial"/>
          <w:sz w:val="24"/>
          <w:szCs w:val="20"/>
          <w:lang w:eastAsia="en-GB"/>
        </w:rPr>
        <w:t>o detect the subtle differences in the profiles of such closely related isolates, a</w:t>
      </w:r>
      <w:hyperlink r:id="rId1008">
        <w:r w:rsidR="00A76232" w:rsidRPr="00832389">
          <w:rPr>
            <w:rFonts w:ascii="Arial" w:eastAsia="Arial" w:hAnsi="Arial" w:cs="Arial"/>
            <w:sz w:val="24"/>
            <w:szCs w:val="20"/>
            <w:lang w:eastAsia="en-GB"/>
          </w:rPr>
          <w:t xml:space="preserve"> </w:t>
        </w:r>
      </w:hyperlink>
      <w:hyperlink r:id="rId1009">
        <w:r w:rsidR="00A76232" w:rsidRPr="00832389">
          <w:rPr>
            <w:rFonts w:ascii="Arial" w:eastAsia="Arial" w:hAnsi="Arial" w:cs="Arial"/>
            <w:color w:val="1155CC"/>
            <w:sz w:val="24"/>
            <w:szCs w:val="20"/>
            <w:lang w:eastAsia="en-GB"/>
          </w:rPr>
          <w:t>data analysis software pipeline</w:t>
        </w:r>
      </w:hyperlink>
      <w:r w:rsidR="00A76232" w:rsidRPr="00832389">
        <w:rPr>
          <w:rFonts w:ascii="Arial" w:eastAsia="Arial" w:hAnsi="Arial" w:cs="Arial"/>
          <w:sz w:val="24"/>
          <w:szCs w:val="20"/>
          <w:lang w:eastAsia="en-GB"/>
        </w:rPr>
        <w:t xml:space="preserve"> was developed and made available as an</w:t>
      </w:r>
      <w:hyperlink r:id="rId1010">
        <w:r w:rsidR="00A76232" w:rsidRPr="00832389">
          <w:rPr>
            <w:rFonts w:ascii="Arial" w:eastAsia="Arial" w:hAnsi="Arial" w:cs="Arial"/>
            <w:sz w:val="24"/>
            <w:szCs w:val="20"/>
            <w:lang w:eastAsia="en-GB"/>
          </w:rPr>
          <w:t xml:space="preserve"> </w:t>
        </w:r>
      </w:hyperlink>
      <w:hyperlink r:id="rId1011">
        <w:r w:rsidR="00A76232" w:rsidRPr="00832389">
          <w:rPr>
            <w:rFonts w:ascii="Arial" w:eastAsia="Arial" w:hAnsi="Arial" w:cs="Arial"/>
            <w:color w:val="1155CC"/>
            <w:sz w:val="24"/>
            <w:szCs w:val="20"/>
            <w:lang w:eastAsia="en-GB"/>
          </w:rPr>
          <w:t>open-source package</w:t>
        </w:r>
      </w:hyperlink>
      <w:r w:rsidR="00A76232" w:rsidRPr="00832389">
        <w:rPr>
          <w:rFonts w:ascii="Arial" w:eastAsia="Arial" w:hAnsi="Arial" w:cs="Arial"/>
          <w:sz w:val="24"/>
          <w:szCs w:val="20"/>
          <w:lang w:eastAsia="en-GB"/>
        </w:rPr>
        <w:t>. The application of WCM as a tool to rapidly identify antibiotic resistance has been investigated alongside development of a further</w:t>
      </w:r>
      <w:hyperlink r:id="rId1012">
        <w:r w:rsidR="00A76232" w:rsidRPr="00832389">
          <w:rPr>
            <w:rFonts w:ascii="Arial" w:eastAsia="Arial" w:hAnsi="Arial" w:cs="Arial"/>
            <w:sz w:val="24"/>
            <w:szCs w:val="20"/>
            <w:lang w:eastAsia="en-GB"/>
          </w:rPr>
          <w:t xml:space="preserve"> </w:t>
        </w:r>
      </w:hyperlink>
      <w:hyperlink r:id="rId1013">
        <w:r w:rsidR="00A76232" w:rsidRPr="00832389">
          <w:rPr>
            <w:rFonts w:ascii="Arial" w:eastAsia="Arial" w:hAnsi="Arial" w:cs="Arial"/>
            <w:color w:val="1155CC"/>
            <w:sz w:val="24"/>
            <w:szCs w:val="20"/>
            <w:lang w:eastAsia="en-GB"/>
          </w:rPr>
          <w:t>open-source package</w:t>
        </w:r>
      </w:hyperlink>
      <w:r w:rsidR="00A76232" w:rsidRPr="00832389">
        <w:rPr>
          <w:rFonts w:ascii="Arial" w:eastAsia="Arial" w:hAnsi="Arial" w:cs="Arial"/>
          <w:sz w:val="24"/>
          <w:szCs w:val="20"/>
          <w:lang w:eastAsia="en-GB"/>
        </w:rPr>
        <w:t xml:space="preserve">. Differences were observed between the profiles of </w:t>
      </w:r>
      <w:r w:rsidR="00A76232" w:rsidRPr="00832389">
        <w:rPr>
          <w:rFonts w:ascii="Arial" w:eastAsia="Arial" w:hAnsi="Arial" w:cs="Arial"/>
          <w:i/>
          <w:sz w:val="24"/>
          <w:szCs w:val="20"/>
          <w:lang w:eastAsia="en-GB"/>
        </w:rPr>
        <w:t>Campylobacter jejuni</w:t>
      </w:r>
      <w:r w:rsidR="00A76232" w:rsidRPr="00832389">
        <w:rPr>
          <w:rFonts w:ascii="Arial" w:eastAsia="Arial" w:hAnsi="Arial" w:cs="Arial"/>
          <w:sz w:val="24"/>
          <w:szCs w:val="20"/>
          <w:lang w:eastAsia="en-GB"/>
        </w:rPr>
        <w:t xml:space="preserve"> strains that were either resistant or susceptible to tetracycline, upon exposure to antibiotics. This indicates that WCM has potential application as a tool for antibiotic resistance surveillance and to support decision-making within clinical settings.</w:t>
      </w:r>
    </w:p>
    <w:p w14:paraId="5D3CAA38"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7B5B19A8" w14:textId="77777777" w:rsidR="00A76232" w:rsidRPr="00CC5EE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CC5EE8">
        <w:rPr>
          <w:rFonts w:ascii="Arial" w:eastAsia="Arial" w:hAnsi="Arial" w:cs="Arial"/>
          <w:b/>
          <w:sz w:val="24"/>
          <w:szCs w:val="20"/>
          <w:lang w:eastAsia="en-GB"/>
        </w:rPr>
        <w:t>Reduced immunity to parasites in ageing sheep</w:t>
      </w:r>
    </w:p>
    <w:p w14:paraId="70F430C6" w14:textId="4DAD21A9" w:rsidR="00A76232" w:rsidRPr="00CC5EE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CC5EE8">
        <w:rPr>
          <w:rFonts w:ascii="Arial" w:eastAsia="Arial" w:hAnsi="Arial" w:cs="Arial"/>
          <w:sz w:val="24"/>
          <w:szCs w:val="20"/>
          <w:lang w:eastAsia="en-GB"/>
        </w:rPr>
        <w:t>It is well established that weakened immune systems in old age affect people’s health and fitness. Deterioration of the immune system in old age</w:t>
      </w:r>
      <w:r w:rsidR="00C62495" w:rsidRPr="00CC5EE8">
        <w:rPr>
          <w:rFonts w:ascii="Arial" w:eastAsia="Arial" w:hAnsi="Arial" w:cs="Arial"/>
          <w:sz w:val="24"/>
          <w:szCs w:val="20"/>
          <w:lang w:eastAsia="en-GB"/>
        </w:rPr>
        <w:t>,</w:t>
      </w:r>
      <w:r w:rsidRPr="00CC5EE8">
        <w:rPr>
          <w:rFonts w:ascii="Arial" w:eastAsia="Arial" w:hAnsi="Arial" w:cs="Arial"/>
          <w:sz w:val="24"/>
          <w:szCs w:val="20"/>
          <w:lang w:eastAsia="en-GB"/>
        </w:rPr>
        <w:t xml:space="preserve"> a process called immunosenescence</w:t>
      </w:r>
      <w:r w:rsidR="00C62495" w:rsidRPr="00CC5EE8">
        <w:rPr>
          <w:rFonts w:ascii="Arial" w:eastAsia="Arial" w:hAnsi="Arial" w:cs="Arial"/>
          <w:sz w:val="24"/>
          <w:szCs w:val="20"/>
          <w:lang w:eastAsia="en-GB"/>
        </w:rPr>
        <w:t>,</w:t>
      </w:r>
      <w:r w:rsidRPr="00CC5EE8">
        <w:rPr>
          <w:rFonts w:ascii="Arial" w:eastAsia="Arial" w:hAnsi="Arial" w:cs="Arial"/>
          <w:sz w:val="24"/>
          <w:szCs w:val="20"/>
          <w:lang w:eastAsia="en-GB"/>
        </w:rPr>
        <w:t xml:space="preserve"> is a </w:t>
      </w:r>
      <w:r w:rsidR="00C62495" w:rsidRPr="00CC5EE8">
        <w:rPr>
          <w:rFonts w:ascii="Arial" w:eastAsia="Arial" w:hAnsi="Arial" w:cs="Arial"/>
          <w:sz w:val="24"/>
          <w:szCs w:val="20"/>
          <w:lang w:eastAsia="en-GB"/>
        </w:rPr>
        <w:t xml:space="preserve">significant </w:t>
      </w:r>
      <w:r w:rsidRPr="00CC5EE8">
        <w:rPr>
          <w:rFonts w:ascii="Arial" w:eastAsia="Arial" w:hAnsi="Arial" w:cs="Arial"/>
          <w:sz w:val="24"/>
          <w:szCs w:val="20"/>
          <w:lang w:eastAsia="en-GB"/>
        </w:rPr>
        <w:t>issue for human health as it reduces the ability to control infections later in life. Whether a similar process occurs in other animals is less certain.</w:t>
      </w:r>
      <w:hyperlink r:id="rId1014">
        <w:r w:rsidRPr="00CC5EE8">
          <w:rPr>
            <w:rFonts w:ascii="Arial" w:eastAsia="Arial" w:hAnsi="Arial" w:cs="Arial"/>
            <w:sz w:val="24"/>
            <w:szCs w:val="20"/>
            <w:lang w:eastAsia="en-GB"/>
          </w:rPr>
          <w:t xml:space="preserve"> </w:t>
        </w:r>
      </w:hyperlink>
      <w:hyperlink r:id="rId1015">
        <w:r w:rsidRPr="00CC5EE8">
          <w:rPr>
            <w:rFonts w:ascii="Arial" w:eastAsia="Arial" w:hAnsi="Arial" w:cs="Arial"/>
            <w:color w:val="1155CC"/>
            <w:sz w:val="24"/>
            <w:szCs w:val="20"/>
            <w:lang w:eastAsia="en-GB"/>
          </w:rPr>
          <w:t>This study</w:t>
        </w:r>
      </w:hyperlink>
      <w:r w:rsidRPr="00CC5EE8">
        <w:rPr>
          <w:rFonts w:ascii="Arial" w:eastAsia="Arial" w:hAnsi="Arial" w:cs="Arial"/>
          <w:sz w:val="24"/>
          <w:szCs w:val="20"/>
          <w:lang w:eastAsia="en-GB"/>
        </w:rPr>
        <w:t xml:space="preserve">, published in the journal </w:t>
      </w:r>
      <w:r w:rsidRPr="00CC5EE8">
        <w:rPr>
          <w:rFonts w:ascii="Arial" w:eastAsia="Arial" w:hAnsi="Arial" w:cs="Arial"/>
          <w:i/>
          <w:sz w:val="24"/>
          <w:szCs w:val="20"/>
          <w:lang w:eastAsia="en-GB"/>
        </w:rPr>
        <w:t>Science</w:t>
      </w:r>
      <w:r w:rsidRPr="00CC5EE8">
        <w:rPr>
          <w:rFonts w:ascii="Arial" w:eastAsia="Arial" w:hAnsi="Arial" w:cs="Arial"/>
          <w:sz w:val="24"/>
          <w:szCs w:val="20"/>
          <w:lang w:eastAsia="en-GB"/>
        </w:rPr>
        <w:t xml:space="preserve">, studied blood samples taken from a wild population of Soay sheep over a 25 year period, capturing individual animals over their whole lifetime. Levels of antibodies to sheep roundworms, an important marker of worm resistance, were shown to decline in older age. </w:t>
      </w:r>
      <w:r w:rsidR="00C62495" w:rsidRPr="00CC5EE8">
        <w:rPr>
          <w:rFonts w:ascii="Arial" w:eastAsia="Arial" w:hAnsi="Arial" w:cs="Arial"/>
          <w:sz w:val="24"/>
          <w:szCs w:val="20"/>
          <w:lang w:eastAsia="en-GB"/>
        </w:rPr>
        <w:t>T</w:t>
      </w:r>
      <w:r w:rsidRPr="00CC5EE8">
        <w:rPr>
          <w:rFonts w:ascii="Arial" w:eastAsia="Arial" w:hAnsi="Arial" w:cs="Arial"/>
          <w:sz w:val="24"/>
          <w:szCs w:val="20"/>
          <w:lang w:eastAsia="en-GB"/>
        </w:rPr>
        <w:t xml:space="preserve">his decline was highly predictive of subsequent mortality. This work provided the first evidence that deterioration in immune function in old age plays an important role in wild animal populations. Furthermore, given efforts to extend the productive lifespan of livestock species to improve farming efficiency, </w:t>
      </w:r>
      <w:r w:rsidR="004A6807" w:rsidRPr="00CC5EE8">
        <w:rPr>
          <w:rFonts w:ascii="Arial" w:eastAsia="Arial" w:hAnsi="Arial" w:cs="Arial"/>
          <w:sz w:val="24"/>
          <w:szCs w:val="20"/>
          <w:lang w:eastAsia="en-GB"/>
        </w:rPr>
        <w:t xml:space="preserve">the findings </w:t>
      </w:r>
      <w:r w:rsidRPr="00CC5EE8">
        <w:rPr>
          <w:rFonts w:ascii="Arial" w:eastAsia="Arial" w:hAnsi="Arial" w:cs="Arial"/>
          <w:sz w:val="24"/>
          <w:szCs w:val="20"/>
          <w:lang w:eastAsia="en-GB"/>
        </w:rPr>
        <w:t>provide important information on the likely consequences of farming older animals in terms of their ability to fight infectious diseases.</w:t>
      </w:r>
    </w:p>
    <w:p w14:paraId="1D362132" w14:textId="77777777" w:rsidR="00DB2DFD" w:rsidRPr="004834D0" w:rsidRDefault="00DB2DFD"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p>
    <w:p w14:paraId="630007C0" w14:textId="4ABBAF05" w:rsidR="00A76232" w:rsidRPr="004834D0"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4834D0">
        <w:rPr>
          <w:rFonts w:ascii="Arial" w:eastAsia="Arial" w:hAnsi="Arial" w:cs="Arial"/>
          <w:b/>
          <w:sz w:val="24"/>
          <w:szCs w:val="20"/>
          <w:lang w:eastAsia="en-GB"/>
        </w:rPr>
        <w:lastRenderedPageBreak/>
        <w:t xml:space="preserve">Use of </w:t>
      </w:r>
      <w:r w:rsidRPr="004834D0">
        <w:rPr>
          <w:rFonts w:ascii="Arial" w:eastAsia="Arial" w:hAnsi="Arial" w:cs="Arial"/>
          <w:b/>
          <w:i/>
          <w:sz w:val="24"/>
          <w:szCs w:val="20"/>
          <w:lang w:eastAsia="en-GB"/>
        </w:rPr>
        <w:t>in vitro</w:t>
      </w:r>
      <w:r w:rsidRPr="004834D0">
        <w:rPr>
          <w:rFonts w:ascii="Arial" w:eastAsia="Arial" w:hAnsi="Arial" w:cs="Arial"/>
          <w:b/>
          <w:sz w:val="24"/>
          <w:szCs w:val="20"/>
          <w:lang w:eastAsia="en-GB"/>
        </w:rPr>
        <w:t xml:space="preserve"> organoids to investigate host-pathogen interactions</w:t>
      </w:r>
    </w:p>
    <w:p w14:paraId="61C4B838" w14:textId="52DB5543" w:rsidR="0085290C" w:rsidRDefault="0060508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4834D0">
        <w:rPr>
          <w:rFonts w:ascii="Arial" w:eastAsia="Arial" w:hAnsi="Arial" w:cs="Arial"/>
          <w:sz w:val="24"/>
          <w:szCs w:val="20"/>
          <w:lang w:eastAsia="en-GB"/>
        </w:rPr>
        <w:t>Most</w:t>
      </w:r>
      <w:r w:rsidR="00A76232" w:rsidRPr="004834D0">
        <w:rPr>
          <w:rFonts w:ascii="Arial" w:eastAsia="Arial" w:hAnsi="Arial" w:cs="Arial"/>
          <w:sz w:val="24"/>
          <w:szCs w:val="20"/>
          <w:lang w:eastAsia="en-GB"/>
        </w:rPr>
        <w:t xml:space="preserve"> infectious agents affecting livestock enter or reside at the mucosal surfaces of the respiratory, gastro-intestinal, urogenital tracts and the mammary glands. These surfaces are lined by epithelial cells, which provide a barrier against infection and play a key role in sensing infections and initiating immune responses. Studying pathogen-epithelial interactions are important for the development of new control strategies, for example identifying pathogen components involved in epithelial invasion which can be targeted by vaccines or drugs. Traditional approaches have involved use of </w:t>
      </w:r>
      <w:r w:rsidR="00A76232" w:rsidRPr="004834D0">
        <w:rPr>
          <w:rFonts w:ascii="Arial" w:eastAsia="Arial" w:hAnsi="Arial" w:cs="Arial"/>
          <w:i/>
          <w:sz w:val="24"/>
          <w:szCs w:val="20"/>
          <w:lang w:eastAsia="en-GB"/>
        </w:rPr>
        <w:t>in vivo</w:t>
      </w:r>
      <w:r w:rsidR="00A76232" w:rsidRPr="004834D0">
        <w:rPr>
          <w:rFonts w:ascii="Arial" w:eastAsia="Arial" w:hAnsi="Arial" w:cs="Arial"/>
          <w:sz w:val="24"/>
          <w:szCs w:val="20"/>
          <w:lang w:eastAsia="en-GB"/>
        </w:rPr>
        <w:t xml:space="preserve"> challenge studies, or 2-dimensional (2D) cell cultures. While these approaches have merit, </w:t>
      </w:r>
      <w:r w:rsidR="00A76232" w:rsidRPr="004834D0">
        <w:rPr>
          <w:rFonts w:ascii="Arial" w:eastAsia="Arial" w:hAnsi="Arial" w:cs="Arial"/>
          <w:i/>
          <w:sz w:val="24"/>
          <w:szCs w:val="20"/>
          <w:lang w:eastAsia="en-GB"/>
        </w:rPr>
        <w:t xml:space="preserve">in vivo </w:t>
      </w:r>
      <w:r w:rsidR="00A76232" w:rsidRPr="004834D0">
        <w:rPr>
          <w:rFonts w:ascii="Arial" w:eastAsia="Arial" w:hAnsi="Arial" w:cs="Arial"/>
          <w:sz w:val="24"/>
          <w:szCs w:val="20"/>
          <w:lang w:eastAsia="en-GB"/>
        </w:rPr>
        <w:t xml:space="preserve">studies are complex, with the site of infection often inaccessible and data generated highly variable, and 2D cultures lack structural information and the range of cell types present </w:t>
      </w:r>
      <w:r w:rsidR="00A76232" w:rsidRPr="004834D0">
        <w:rPr>
          <w:rFonts w:ascii="Arial" w:eastAsia="Arial" w:hAnsi="Arial" w:cs="Arial"/>
          <w:i/>
          <w:sz w:val="24"/>
          <w:szCs w:val="20"/>
          <w:lang w:eastAsia="en-GB"/>
        </w:rPr>
        <w:t>in vivo</w:t>
      </w:r>
      <w:r w:rsidR="00A76232" w:rsidRPr="004834D0">
        <w:rPr>
          <w:rFonts w:ascii="Arial" w:eastAsia="Arial" w:hAnsi="Arial" w:cs="Arial"/>
          <w:sz w:val="24"/>
          <w:szCs w:val="20"/>
          <w:lang w:eastAsia="en-GB"/>
        </w:rPr>
        <w:t xml:space="preserve">. </w:t>
      </w:r>
    </w:p>
    <w:p w14:paraId="1B47AC6F" w14:textId="77777777" w:rsidR="0085290C" w:rsidRDefault="0085290C"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13363947" w14:textId="19A2F2C2" w:rsidR="00A76232" w:rsidRPr="004834D0"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4834D0">
        <w:rPr>
          <w:rFonts w:ascii="Arial" w:eastAsia="Arial" w:hAnsi="Arial" w:cs="Arial"/>
          <w:sz w:val="24"/>
          <w:szCs w:val="20"/>
          <w:lang w:eastAsia="en-GB"/>
        </w:rPr>
        <w:t xml:space="preserve">A key recent development has been the ability to generate epithelial organoids from stem cells, which form three-dimensional (3D) tissue constructs that mimic the corresponding </w:t>
      </w:r>
      <w:r w:rsidRPr="004834D0">
        <w:rPr>
          <w:rFonts w:ascii="Arial" w:eastAsia="Arial" w:hAnsi="Arial" w:cs="Arial"/>
          <w:i/>
          <w:sz w:val="24"/>
          <w:szCs w:val="20"/>
          <w:lang w:eastAsia="en-GB"/>
        </w:rPr>
        <w:t>in vivo</w:t>
      </w:r>
      <w:r w:rsidRPr="004834D0">
        <w:rPr>
          <w:rFonts w:ascii="Arial" w:eastAsia="Arial" w:hAnsi="Arial" w:cs="Arial"/>
          <w:sz w:val="24"/>
          <w:szCs w:val="20"/>
          <w:lang w:eastAsia="en-GB"/>
        </w:rPr>
        <w:t xml:space="preserve"> epithelium in terms of morphology and cell types. These cultures can be used for the detailed study of host-pathogen interactions in physiologically relevant systems. To this end, </w:t>
      </w:r>
      <w:r w:rsidR="004A6807" w:rsidRPr="004834D0">
        <w:rPr>
          <w:rFonts w:ascii="Arial" w:eastAsia="Arial" w:hAnsi="Arial" w:cs="Arial"/>
          <w:sz w:val="24"/>
          <w:szCs w:val="20"/>
          <w:lang w:eastAsia="en-GB"/>
        </w:rPr>
        <w:t xml:space="preserve">SEFARI research </w:t>
      </w:r>
      <w:r w:rsidRPr="004834D0">
        <w:rPr>
          <w:rFonts w:ascii="Arial" w:eastAsia="Arial" w:hAnsi="Arial" w:cs="Arial"/>
          <w:sz w:val="24"/>
          <w:szCs w:val="20"/>
          <w:lang w:eastAsia="en-GB"/>
        </w:rPr>
        <w:t>developed gastric and intestinal organoids from sheep, and used them to study interactions between parasitic worms, bacterial and protozoan pathogens and the host epithelium.</w:t>
      </w:r>
      <w:hyperlink r:id="rId1016">
        <w:r w:rsidRPr="004834D0">
          <w:rPr>
            <w:rFonts w:ascii="Arial" w:eastAsia="Arial" w:hAnsi="Arial" w:cs="Arial"/>
            <w:sz w:val="24"/>
            <w:szCs w:val="20"/>
            <w:lang w:eastAsia="en-GB"/>
          </w:rPr>
          <w:t xml:space="preserve"> </w:t>
        </w:r>
      </w:hyperlink>
      <w:hyperlink r:id="rId1017">
        <w:r w:rsidRPr="004834D0">
          <w:rPr>
            <w:rFonts w:ascii="Arial" w:eastAsia="Arial" w:hAnsi="Arial" w:cs="Arial"/>
            <w:color w:val="1155CC"/>
            <w:sz w:val="24"/>
            <w:szCs w:val="20"/>
            <w:lang w:eastAsia="en-GB"/>
          </w:rPr>
          <w:t>This work</w:t>
        </w:r>
      </w:hyperlink>
      <w:r w:rsidRPr="004834D0">
        <w:rPr>
          <w:rFonts w:ascii="Arial" w:eastAsia="Arial" w:hAnsi="Arial" w:cs="Arial"/>
          <w:sz w:val="24"/>
          <w:szCs w:val="20"/>
          <w:lang w:eastAsia="en-GB"/>
        </w:rPr>
        <w:t xml:space="preserve">, published in the journal </w:t>
      </w:r>
      <w:r w:rsidRPr="004834D0">
        <w:rPr>
          <w:rFonts w:ascii="Arial" w:eastAsia="Arial" w:hAnsi="Arial" w:cs="Arial"/>
          <w:i/>
          <w:sz w:val="24"/>
          <w:szCs w:val="20"/>
          <w:lang w:eastAsia="en-GB"/>
        </w:rPr>
        <w:t>Frontiers in Cellular and Infection Microbiology</w:t>
      </w:r>
      <w:r w:rsidRPr="004834D0">
        <w:rPr>
          <w:rFonts w:ascii="Arial" w:eastAsia="Arial" w:hAnsi="Arial" w:cs="Arial"/>
          <w:sz w:val="24"/>
          <w:szCs w:val="20"/>
          <w:lang w:eastAsia="en-GB"/>
        </w:rPr>
        <w:t>, represents the first example of ruminant organoids being used to study host-pathogen interactions, and has led to multiple collaborations in livestock infectious disease research.</w:t>
      </w:r>
    </w:p>
    <w:p w14:paraId="22401B2E" w14:textId="77777777" w:rsidR="00A76232" w:rsidRPr="002663F8"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2663F8">
        <w:rPr>
          <w:rFonts w:ascii="Arial" w:eastAsia="Arial" w:hAnsi="Arial" w:cs="Arial"/>
          <w:b/>
          <w:sz w:val="24"/>
          <w:szCs w:val="20"/>
          <w:lang w:eastAsia="en-GB"/>
        </w:rPr>
        <w:t>The use of alternative fertilisers to close nutrient loops</w:t>
      </w:r>
    </w:p>
    <w:p w14:paraId="3ACAD6A5" w14:textId="411ED145" w:rsidR="00E942C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2663F8">
        <w:rPr>
          <w:rFonts w:ascii="Arial" w:eastAsia="Arial" w:hAnsi="Arial" w:cs="Arial"/>
          <w:sz w:val="24"/>
          <w:szCs w:val="20"/>
          <w:lang w:eastAsia="en-GB"/>
        </w:rPr>
        <w:t xml:space="preserve">There are clear opportunities to move towards systems which rely less on inorganic nutrient inputs. However, in the pursuit of zero-pollution agricultural systems it is important to understand impacts on nutrient stoichiometry in soil and the ways to manipulate this with organic inputs. A common alternative to mineral fertilisers is the use of unprocessed rocks. </w:t>
      </w:r>
      <w:r w:rsidR="00190A81" w:rsidRPr="002663F8">
        <w:rPr>
          <w:rFonts w:ascii="Arial" w:eastAsia="Arial" w:hAnsi="Arial" w:cs="Arial"/>
          <w:sz w:val="24"/>
          <w:szCs w:val="20"/>
          <w:lang w:eastAsia="en-GB"/>
        </w:rPr>
        <w:t xml:space="preserve">SRP </w:t>
      </w:r>
      <w:r w:rsidRPr="002663F8">
        <w:rPr>
          <w:rFonts w:ascii="Arial" w:eastAsia="Arial" w:hAnsi="Arial" w:cs="Arial"/>
          <w:sz w:val="24"/>
          <w:szCs w:val="20"/>
          <w:lang w:eastAsia="en-GB"/>
        </w:rPr>
        <w:t>research has shown that some soil dwelling fungi improve nutrient availability from rocks, through both their production of exudates and through physical breakdown of the rock [</w:t>
      </w:r>
      <w:hyperlink r:id="rId1018">
        <w:r w:rsidRPr="00587675">
          <w:rPr>
            <w:rFonts w:ascii="Arial" w:eastAsia="Arial" w:hAnsi="Arial" w:cs="Arial"/>
            <w:i/>
            <w:iCs/>
            <w:color w:val="0000FF"/>
            <w:sz w:val="24"/>
            <w:szCs w:val="20"/>
            <w:lang w:eastAsia="en-GB"/>
          </w:rPr>
          <w:t>Geo</w:t>
        </w:r>
        <w:r w:rsidR="00C954A0">
          <w:rPr>
            <w:rFonts w:ascii="Arial" w:eastAsia="Arial" w:hAnsi="Arial" w:cs="Arial"/>
            <w:i/>
            <w:iCs/>
            <w:color w:val="0000FF"/>
            <w:sz w:val="24"/>
            <w:szCs w:val="20"/>
            <w:lang w:eastAsia="en-GB"/>
          </w:rPr>
          <w:t>microbiology Journal</w:t>
        </w:r>
      </w:hyperlink>
      <w:r w:rsidRPr="002663F8">
        <w:rPr>
          <w:rFonts w:ascii="Arial" w:eastAsia="Arial" w:hAnsi="Arial" w:cs="Arial"/>
          <w:sz w:val="24"/>
          <w:szCs w:val="20"/>
          <w:lang w:eastAsia="en-GB"/>
        </w:rPr>
        <w:t>]. Similarly, the use of waste streams such as sewage sludge are used as alternatives, but lead to increases in toxic elements in soils (</w:t>
      </w:r>
      <w:hyperlink r:id="rId1019">
        <w:r w:rsidRPr="00587675">
          <w:rPr>
            <w:rFonts w:ascii="Arial" w:eastAsia="Arial" w:hAnsi="Arial" w:cs="Arial"/>
            <w:i/>
            <w:iCs/>
            <w:color w:val="0000FF"/>
            <w:sz w:val="24"/>
            <w:szCs w:val="20"/>
            <w:lang w:eastAsia="en-GB"/>
          </w:rPr>
          <w:t>Env</w:t>
        </w:r>
        <w:r w:rsidR="00657463" w:rsidRPr="00587675">
          <w:rPr>
            <w:rFonts w:ascii="Arial" w:eastAsia="Arial" w:hAnsi="Arial" w:cs="Arial"/>
            <w:i/>
            <w:iCs/>
            <w:color w:val="0000FF"/>
            <w:sz w:val="24"/>
            <w:szCs w:val="20"/>
            <w:lang w:eastAsia="en-GB"/>
          </w:rPr>
          <w:t xml:space="preserve">ironment </w:t>
        </w:r>
        <w:r w:rsidRPr="00587675">
          <w:rPr>
            <w:rFonts w:ascii="Arial" w:eastAsia="Arial" w:hAnsi="Arial" w:cs="Arial"/>
            <w:i/>
            <w:iCs/>
            <w:color w:val="0000FF"/>
            <w:sz w:val="24"/>
            <w:szCs w:val="20"/>
            <w:lang w:eastAsia="en-GB"/>
          </w:rPr>
          <w:t>Int</w:t>
        </w:r>
        <w:r w:rsidR="00657463" w:rsidRPr="00587675">
          <w:rPr>
            <w:rFonts w:ascii="Arial" w:eastAsia="Arial" w:hAnsi="Arial" w:cs="Arial"/>
            <w:i/>
            <w:iCs/>
            <w:color w:val="0000FF"/>
            <w:sz w:val="24"/>
            <w:szCs w:val="20"/>
            <w:lang w:eastAsia="en-GB"/>
          </w:rPr>
          <w:t>ernational</w:t>
        </w:r>
        <w:r w:rsidRPr="002663F8">
          <w:rPr>
            <w:rFonts w:ascii="Arial" w:eastAsia="Arial" w:hAnsi="Arial" w:cs="Arial"/>
            <w:color w:val="0000FF"/>
            <w:sz w:val="24"/>
            <w:szCs w:val="20"/>
            <w:lang w:eastAsia="en-GB"/>
          </w:rPr>
          <w:t>)</w:t>
        </w:r>
      </w:hyperlink>
      <w:r w:rsidRPr="002663F8">
        <w:rPr>
          <w:rFonts w:ascii="Arial" w:eastAsia="Arial" w:hAnsi="Arial" w:cs="Arial"/>
          <w:sz w:val="24"/>
          <w:szCs w:val="20"/>
          <w:lang w:eastAsia="en-GB"/>
        </w:rPr>
        <w:t xml:space="preserve">. </w:t>
      </w:r>
      <w:r w:rsidR="009F4D82" w:rsidRPr="002663F8">
        <w:rPr>
          <w:rFonts w:ascii="Arial" w:eastAsia="Arial" w:hAnsi="Arial" w:cs="Arial"/>
          <w:sz w:val="24"/>
          <w:szCs w:val="20"/>
          <w:lang w:eastAsia="en-GB"/>
        </w:rPr>
        <w:t>R</w:t>
      </w:r>
      <w:r w:rsidRPr="002663F8">
        <w:rPr>
          <w:rFonts w:ascii="Arial" w:eastAsia="Arial" w:hAnsi="Arial" w:cs="Arial"/>
          <w:sz w:val="24"/>
          <w:szCs w:val="20"/>
          <w:lang w:eastAsia="en-GB"/>
        </w:rPr>
        <w:t xml:space="preserve">esearch </w:t>
      </w:r>
      <w:r w:rsidR="009F4D82" w:rsidRPr="002663F8">
        <w:rPr>
          <w:rFonts w:ascii="Arial" w:eastAsia="Arial" w:hAnsi="Arial" w:cs="Arial"/>
          <w:sz w:val="24"/>
          <w:szCs w:val="20"/>
          <w:lang w:eastAsia="en-GB"/>
        </w:rPr>
        <w:t xml:space="preserve">findings were </w:t>
      </w:r>
      <w:r w:rsidRPr="002663F8">
        <w:rPr>
          <w:rFonts w:ascii="Arial" w:eastAsia="Arial" w:hAnsi="Arial" w:cs="Arial"/>
          <w:sz w:val="24"/>
          <w:szCs w:val="20"/>
          <w:lang w:eastAsia="en-GB"/>
        </w:rPr>
        <w:t>that the addition of biochar can act as a soil amendment to negate the negative impact of pollutants in soil [</w:t>
      </w:r>
      <w:hyperlink r:id="rId1020">
        <w:r w:rsidRPr="00587675">
          <w:rPr>
            <w:rFonts w:ascii="Arial" w:eastAsia="Arial" w:hAnsi="Arial" w:cs="Arial"/>
            <w:i/>
            <w:iCs/>
            <w:color w:val="0000FF"/>
            <w:sz w:val="24"/>
            <w:szCs w:val="20"/>
            <w:lang w:eastAsia="en-GB"/>
          </w:rPr>
          <w:t>Chemosphere</w:t>
        </w:r>
      </w:hyperlink>
      <w:r w:rsidRPr="002663F8">
        <w:rPr>
          <w:rFonts w:ascii="Arial" w:eastAsia="Arial" w:hAnsi="Arial" w:cs="Arial"/>
          <w:sz w:val="24"/>
          <w:szCs w:val="20"/>
          <w:lang w:eastAsia="en-GB"/>
        </w:rPr>
        <w:t>;</w:t>
      </w:r>
      <w:hyperlink r:id="rId1021">
        <w:r w:rsidRPr="002663F8">
          <w:rPr>
            <w:rFonts w:ascii="Arial" w:eastAsia="Arial" w:hAnsi="Arial" w:cs="Arial"/>
            <w:sz w:val="24"/>
            <w:szCs w:val="20"/>
            <w:lang w:eastAsia="en-GB"/>
          </w:rPr>
          <w:t xml:space="preserve"> </w:t>
        </w:r>
      </w:hyperlink>
      <w:hyperlink r:id="rId1022">
        <w:r w:rsidRPr="00587675">
          <w:rPr>
            <w:rFonts w:ascii="Arial" w:eastAsia="Arial" w:hAnsi="Arial" w:cs="Arial"/>
            <w:i/>
            <w:iCs/>
            <w:color w:val="0000FF"/>
            <w:sz w:val="24"/>
            <w:szCs w:val="20"/>
            <w:lang w:eastAsia="en-GB"/>
          </w:rPr>
          <w:t>Appl</w:t>
        </w:r>
        <w:r w:rsidR="005066B2" w:rsidRPr="00587675">
          <w:rPr>
            <w:rFonts w:ascii="Arial" w:eastAsia="Arial" w:hAnsi="Arial" w:cs="Arial"/>
            <w:i/>
            <w:iCs/>
            <w:color w:val="0000FF"/>
            <w:sz w:val="24"/>
            <w:szCs w:val="20"/>
            <w:lang w:eastAsia="en-GB"/>
          </w:rPr>
          <w:t xml:space="preserve">ied </w:t>
        </w:r>
        <w:r w:rsidRPr="00587675">
          <w:rPr>
            <w:rFonts w:ascii="Arial" w:eastAsia="Arial" w:hAnsi="Arial" w:cs="Arial"/>
            <w:i/>
            <w:iCs/>
            <w:color w:val="0000FF"/>
            <w:sz w:val="24"/>
            <w:szCs w:val="20"/>
            <w:lang w:eastAsia="en-GB"/>
          </w:rPr>
          <w:t>Geo</w:t>
        </w:r>
        <w:r w:rsidR="00200C66" w:rsidRPr="00587675">
          <w:rPr>
            <w:rFonts w:ascii="Arial" w:eastAsia="Arial" w:hAnsi="Arial" w:cs="Arial"/>
            <w:i/>
            <w:iCs/>
            <w:color w:val="0000FF"/>
            <w:sz w:val="24"/>
            <w:szCs w:val="20"/>
            <w:lang w:eastAsia="en-GB"/>
          </w:rPr>
          <w:t>c</w:t>
        </w:r>
        <w:r w:rsidRPr="00587675">
          <w:rPr>
            <w:rFonts w:ascii="Arial" w:eastAsia="Arial" w:hAnsi="Arial" w:cs="Arial"/>
            <w:i/>
            <w:iCs/>
            <w:color w:val="0000FF"/>
            <w:sz w:val="24"/>
            <w:szCs w:val="20"/>
            <w:lang w:eastAsia="en-GB"/>
          </w:rPr>
          <w:t>hem</w:t>
        </w:r>
      </w:hyperlink>
      <w:r w:rsidR="00200C66" w:rsidRPr="00587675">
        <w:rPr>
          <w:rFonts w:ascii="Arial" w:eastAsia="Arial" w:hAnsi="Arial" w:cs="Arial"/>
          <w:i/>
          <w:iCs/>
          <w:color w:val="0000FF"/>
          <w:sz w:val="24"/>
          <w:szCs w:val="20"/>
          <w:lang w:eastAsia="en-GB"/>
        </w:rPr>
        <w:t>istry</w:t>
      </w:r>
      <w:r w:rsidRPr="002663F8">
        <w:rPr>
          <w:rFonts w:ascii="Arial" w:eastAsia="Arial" w:hAnsi="Arial" w:cs="Arial"/>
          <w:sz w:val="24"/>
          <w:szCs w:val="20"/>
          <w:lang w:eastAsia="en-GB"/>
        </w:rPr>
        <w:t xml:space="preserve">]. </w:t>
      </w:r>
      <w:bookmarkStart w:id="11" w:name="_Hlk123194111"/>
    </w:p>
    <w:p w14:paraId="4A30109A" w14:textId="77777777" w:rsidR="00E942C1" w:rsidRDefault="00E942C1"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105F8B01" w14:textId="582CF997" w:rsidR="00A76232" w:rsidRPr="002663F8" w:rsidRDefault="00D85091"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2663F8">
        <w:rPr>
          <w:rFonts w:ascii="Arial" w:eastAsia="Arial" w:hAnsi="Arial" w:cs="Arial"/>
          <w:sz w:val="24"/>
          <w:szCs w:val="20"/>
          <w:lang w:eastAsia="en-GB"/>
        </w:rPr>
        <w:t>I</w:t>
      </w:r>
      <w:r w:rsidR="00A76232" w:rsidRPr="002663F8">
        <w:rPr>
          <w:rFonts w:ascii="Arial" w:eastAsia="Arial" w:hAnsi="Arial" w:cs="Arial"/>
          <w:sz w:val="24"/>
          <w:szCs w:val="20"/>
          <w:lang w:eastAsia="en-GB"/>
        </w:rPr>
        <w:t>nvestigati</w:t>
      </w:r>
      <w:r w:rsidRPr="002663F8">
        <w:rPr>
          <w:rFonts w:ascii="Arial" w:eastAsia="Arial" w:hAnsi="Arial" w:cs="Arial"/>
          <w:sz w:val="24"/>
          <w:szCs w:val="20"/>
          <w:lang w:eastAsia="en-GB"/>
        </w:rPr>
        <w:t xml:space="preserve">on </w:t>
      </w:r>
      <w:r w:rsidR="00E942C1">
        <w:rPr>
          <w:rFonts w:ascii="Arial" w:eastAsia="Arial" w:hAnsi="Arial" w:cs="Arial"/>
          <w:sz w:val="24"/>
          <w:szCs w:val="20"/>
          <w:lang w:eastAsia="en-GB"/>
        </w:rPr>
        <w:t xml:space="preserve">into </w:t>
      </w:r>
      <w:r w:rsidR="00A76232" w:rsidRPr="002663F8">
        <w:rPr>
          <w:rFonts w:ascii="Arial" w:eastAsia="Arial" w:hAnsi="Arial" w:cs="Arial"/>
          <w:sz w:val="24"/>
          <w:szCs w:val="20"/>
          <w:lang w:eastAsia="en-GB"/>
        </w:rPr>
        <w:t>the use of seaweed (</w:t>
      </w:r>
      <w:hyperlink r:id="rId1023">
        <w:hyperlink r:id="rId1024" w:history="1">
          <w:r w:rsidR="004C2495" w:rsidRPr="00587675">
            <w:rPr>
              <w:rStyle w:val="Hyperlink"/>
              <w:rFonts w:ascii="Arial" w:hAnsi="Arial" w:cs="Arial"/>
              <w:i/>
              <w:iCs/>
              <w:color w:val="0061A9"/>
              <w:sz w:val="24"/>
              <w:szCs w:val="24"/>
              <w:shd w:val="clear" w:color="auto" w:fill="FCFCFC"/>
            </w:rPr>
            <w:t>Nutrient Cycling in Agroecosystems</w:t>
          </w:r>
        </w:hyperlink>
        <w:r w:rsidR="004C2495" w:rsidRPr="00587675">
          <w:rPr>
            <w:rFonts w:ascii="Arial" w:hAnsi="Arial" w:cs="Arial"/>
            <w:color w:val="333333"/>
            <w:sz w:val="24"/>
            <w:szCs w:val="24"/>
            <w:shd w:val="clear" w:color="auto" w:fill="FCFCFC"/>
          </w:rPr>
          <w:t> </w:t>
        </w:r>
      </w:hyperlink>
      <w:r w:rsidR="00A76232" w:rsidRPr="002663F8">
        <w:rPr>
          <w:rFonts w:ascii="Arial" w:eastAsia="Arial" w:hAnsi="Arial" w:cs="Arial"/>
          <w:sz w:val="24"/>
          <w:szCs w:val="20"/>
          <w:lang w:eastAsia="en-GB"/>
        </w:rPr>
        <w:t>) and green manure (</w:t>
      </w:r>
      <w:hyperlink r:id="rId1025">
        <w:r w:rsidR="00A76232" w:rsidRPr="00587675">
          <w:rPr>
            <w:rFonts w:ascii="Arial" w:eastAsia="Arial" w:hAnsi="Arial" w:cs="Arial"/>
            <w:i/>
            <w:iCs/>
            <w:color w:val="0000FF"/>
            <w:sz w:val="24"/>
            <w:szCs w:val="20"/>
            <w:lang w:eastAsia="en-GB"/>
          </w:rPr>
          <w:t>J</w:t>
        </w:r>
        <w:r w:rsidR="005066B2" w:rsidRPr="00587675">
          <w:rPr>
            <w:rFonts w:ascii="Arial" w:eastAsia="Arial" w:hAnsi="Arial" w:cs="Arial"/>
            <w:i/>
            <w:iCs/>
            <w:color w:val="0000FF"/>
            <w:sz w:val="24"/>
            <w:szCs w:val="20"/>
            <w:lang w:eastAsia="en-GB"/>
          </w:rPr>
          <w:t xml:space="preserve">ournal of </w:t>
        </w:r>
        <w:r w:rsidR="00A76232" w:rsidRPr="00587675">
          <w:rPr>
            <w:rFonts w:ascii="Arial" w:eastAsia="Arial" w:hAnsi="Arial" w:cs="Arial"/>
            <w:i/>
            <w:iCs/>
            <w:color w:val="0000FF"/>
            <w:sz w:val="24"/>
            <w:szCs w:val="20"/>
            <w:lang w:eastAsia="en-GB"/>
          </w:rPr>
          <w:t>E</w:t>
        </w:r>
        <w:r w:rsidR="005066B2" w:rsidRPr="00587675">
          <w:rPr>
            <w:rFonts w:ascii="Arial" w:eastAsia="Arial" w:hAnsi="Arial" w:cs="Arial"/>
            <w:i/>
            <w:iCs/>
            <w:color w:val="0000FF"/>
            <w:sz w:val="24"/>
            <w:szCs w:val="20"/>
            <w:lang w:eastAsia="en-GB"/>
          </w:rPr>
          <w:t xml:space="preserve">nvironmental </w:t>
        </w:r>
        <w:r w:rsidR="00A76232" w:rsidRPr="00587675">
          <w:rPr>
            <w:rFonts w:ascii="Arial" w:eastAsia="Arial" w:hAnsi="Arial" w:cs="Arial"/>
            <w:i/>
            <w:iCs/>
            <w:color w:val="0000FF"/>
            <w:sz w:val="24"/>
            <w:szCs w:val="20"/>
            <w:lang w:eastAsia="en-GB"/>
          </w:rPr>
          <w:t>Q</w:t>
        </w:r>
      </w:hyperlink>
      <w:r w:rsidR="005066B2" w:rsidRPr="00587675">
        <w:rPr>
          <w:rFonts w:ascii="Arial" w:eastAsia="Arial" w:hAnsi="Arial" w:cs="Arial"/>
          <w:i/>
          <w:iCs/>
          <w:color w:val="0000FF"/>
          <w:sz w:val="24"/>
          <w:szCs w:val="20"/>
          <w:lang w:eastAsia="en-GB"/>
        </w:rPr>
        <w:t>uality</w:t>
      </w:r>
      <w:r w:rsidR="00A76232" w:rsidRPr="002663F8">
        <w:rPr>
          <w:rFonts w:ascii="Arial" w:eastAsia="Arial" w:hAnsi="Arial" w:cs="Arial"/>
          <w:sz w:val="24"/>
          <w:szCs w:val="20"/>
          <w:lang w:eastAsia="en-GB"/>
        </w:rPr>
        <w:t>) from underutilised parts of the landscape as alternative fertilisers show</w:t>
      </w:r>
      <w:r w:rsidR="000B06F4" w:rsidRPr="002663F8">
        <w:rPr>
          <w:rFonts w:ascii="Arial" w:eastAsia="Arial" w:hAnsi="Arial" w:cs="Arial"/>
          <w:sz w:val="24"/>
          <w:szCs w:val="20"/>
          <w:lang w:eastAsia="en-GB"/>
        </w:rPr>
        <w:t>ed</w:t>
      </w:r>
      <w:r w:rsidR="00A76232" w:rsidRPr="002663F8">
        <w:rPr>
          <w:rFonts w:ascii="Arial" w:eastAsia="Arial" w:hAnsi="Arial" w:cs="Arial"/>
          <w:sz w:val="24"/>
          <w:szCs w:val="20"/>
          <w:lang w:eastAsia="en-GB"/>
        </w:rPr>
        <w:t xml:space="preserve"> that their efficacy is determined by the ability of the alternative nutrient source to break down and release its nutrients at a relevant spatial and temporal scale. This means that sources such as seaweed and legume-based green manures are more effective than grass based green manures. </w:t>
      </w:r>
      <w:r w:rsidR="00801648" w:rsidRPr="002663F8">
        <w:rPr>
          <w:rFonts w:ascii="Arial" w:eastAsia="Arial" w:hAnsi="Arial" w:cs="Arial"/>
          <w:sz w:val="24"/>
          <w:szCs w:val="20"/>
          <w:lang w:eastAsia="en-GB"/>
        </w:rPr>
        <w:t xml:space="preserve">The findings indicate </w:t>
      </w:r>
      <w:r w:rsidR="00A76232" w:rsidRPr="002663F8">
        <w:rPr>
          <w:rFonts w:ascii="Arial" w:eastAsia="Arial" w:hAnsi="Arial" w:cs="Arial"/>
          <w:sz w:val="24"/>
          <w:szCs w:val="20"/>
          <w:lang w:eastAsia="en-GB"/>
        </w:rPr>
        <w:t xml:space="preserve">opportunities to move to systems which rely less on inorganic nutrient inputs and utilise legacy nutrients more effectively, but </w:t>
      </w:r>
      <w:r w:rsidR="00801648" w:rsidRPr="002663F8">
        <w:rPr>
          <w:rFonts w:ascii="Arial" w:eastAsia="Arial" w:hAnsi="Arial" w:cs="Arial"/>
          <w:sz w:val="24"/>
          <w:szCs w:val="20"/>
          <w:lang w:eastAsia="en-GB"/>
        </w:rPr>
        <w:t xml:space="preserve">it is essential to </w:t>
      </w:r>
      <w:r w:rsidR="00A76232" w:rsidRPr="002663F8">
        <w:rPr>
          <w:rFonts w:ascii="Arial" w:eastAsia="Arial" w:hAnsi="Arial" w:cs="Arial"/>
          <w:sz w:val="24"/>
          <w:szCs w:val="20"/>
          <w:lang w:eastAsia="en-GB"/>
        </w:rPr>
        <w:t>understand and mitigat</w:t>
      </w:r>
      <w:r w:rsidR="00801648" w:rsidRPr="002663F8">
        <w:rPr>
          <w:rFonts w:ascii="Arial" w:eastAsia="Arial" w:hAnsi="Arial" w:cs="Arial"/>
          <w:sz w:val="24"/>
          <w:szCs w:val="20"/>
          <w:lang w:eastAsia="en-GB"/>
        </w:rPr>
        <w:t>e</w:t>
      </w:r>
      <w:r w:rsidR="00A76232" w:rsidRPr="002663F8">
        <w:rPr>
          <w:rFonts w:ascii="Arial" w:eastAsia="Arial" w:hAnsi="Arial" w:cs="Arial"/>
          <w:sz w:val="24"/>
          <w:szCs w:val="20"/>
          <w:lang w:eastAsia="en-GB"/>
        </w:rPr>
        <w:t xml:space="preserve"> the impacts on nutrient stoichiometry, biological </w:t>
      </w:r>
      <w:r w:rsidR="009F244D" w:rsidRPr="002663F8">
        <w:rPr>
          <w:rFonts w:ascii="Arial" w:eastAsia="Arial" w:hAnsi="Arial" w:cs="Arial"/>
          <w:sz w:val="24"/>
          <w:szCs w:val="20"/>
          <w:lang w:eastAsia="en-GB"/>
        </w:rPr>
        <w:t>interactions,</w:t>
      </w:r>
      <w:r w:rsidR="00A76232" w:rsidRPr="002663F8">
        <w:rPr>
          <w:rFonts w:ascii="Arial" w:eastAsia="Arial" w:hAnsi="Arial" w:cs="Arial"/>
          <w:sz w:val="24"/>
          <w:szCs w:val="20"/>
          <w:lang w:eastAsia="en-GB"/>
        </w:rPr>
        <w:t xml:space="preserve"> and pollutants.</w:t>
      </w:r>
    </w:p>
    <w:p w14:paraId="3C64704B" w14:textId="77777777" w:rsidR="00A76232" w:rsidRPr="002663F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bookmarkEnd w:id="11"/>
    <w:p w14:paraId="7434B94C" w14:textId="77777777" w:rsidR="00A76232" w:rsidRPr="002663F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2663F8">
        <w:rPr>
          <w:rFonts w:ascii="Arial" w:eastAsia="Arial" w:hAnsi="Arial" w:cs="Arial"/>
          <w:b/>
          <w:sz w:val="24"/>
          <w:szCs w:val="20"/>
          <w:lang w:eastAsia="en-GB"/>
        </w:rPr>
        <w:t>Interactions between soil biology and organic Phosphorus</w:t>
      </w:r>
    </w:p>
    <w:p w14:paraId="25B58076" w14:textId="656E47FD" w:rsidR="00A76232" w:rsidRPr="002663F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2663F8">
        <w:rPr>
          <w:rFonts w:ascii="Arial" w:eastAsia="Arial" w:hAnsi="Arial" w:cs="Arial"/>
          <w:sz w:val="24"/>
          <w:szCs w:val="20"/>
          <w:lang w:eastAsia="en-GB"/>
        </w:rPr>
        <w:lastRenderedPageBreak/>
        <w:t>Organic P (Po) compounds play key roles in biological and ecosystems function in the terrestrial environment</w:t>
      </w:r>
      <w:r w:rsidR="002663F8" w:rsidRPr="002663F8">
        <w:rPr>
          <w:rFonts w:ascii="Arial" w:eastAsia="Arial" w:hAnsi="Arial" w:cs="Arial"/>
          <w:sz w:val="24"/>
          <w:szCs w:val="20"/>
          <w:lang w:eastAsia="en-GB"/>
        </w:rPr>
        <w:t>,</w:t>
      </w:r>
      <w:r w:rsidRPr="002663F8">
        <w:rPr>
          <w:rFonts w:ascii="Arial" w:eastAsia="Arial" w:hAnsi="Arial" w:cs="Arial"/>
          <w:sz w:val="24"/>
          <w:szCs w:val="20"/>
          <w:lang w:eastAsia="en-GB"/>
        </w:rPr>
        <w:t xml:space="preserve"> being critical to cell function, </w:t>
      </w:r>
      <w:r w:rsidR="009F244D" w:rsidRPr="002663F8">
        <w:rPr>
          <w:rFonts w:ascii="Arial" w:eastAsia="Arial" w:hAnsi="Arial" w:cs="Arial"/>
          <w:sz w:val="24"/>
          <w:szCs w:val="20"/>
          <w:lang w:eastAsia="en-GB"/>
        </w:rPr>
        <w:t>growth,</w:t>
      </w:r>
      <w:r w:rsidRPr="002663F8">
        <w:rPr>
          <w:rFonts w:ascii="Arial" w:eastAsia="Arial" w:hAnsi="Arial" w:cs="Arial"/>
          <w:sz w:val="24"/>
          <w:szCs w:val="20"/>
          <w:lang w:eastAsia="en-GB"/>
        </w:rPr>
        <w:t xml:space="preserve"> and reproduction. At the beginning of the </w:t>
      </w:r>
      <w:r w:rsidR="00FB3E04" w:rsidRPr="002663F8">
        <w:rPr>
          <w:rFonts w:ascii="Arial" w:eastAsia="Arial" w:hAnsi="Arial" w:cs="Arial"/>
          <w:sz w:val="24"/>
          <w:szCs w:val="20"/>
          <w:lang w:eastAsia="en-GB"/>
        </w:rPr>
        <w:t xml:space="preserve">SRP, </w:t>
      </w:r>
      <w:r w:rsidRPr="002663F8">
        <w:rPr>
          <w:rFonts w:ascii="Arial" w:eastAsia="Arial" w:hAnsi="Arial" w:cs="Arial"/>
          <w:sz w:val="24"/>
          <w:szCs w:val="20"/>
          <w:lang w:eastAsia="en-GB"/>
        </w:rPr>
        <w:t xml:space="preserve">a study </w:t>
      </w:r>
      <w:r w:rsidR="00FB3E04" w:rsidRPr="002663F8">
        <w:rPr>
          <w:rFonts w:ascii="Arial" w:eastAsia="Arial" w:hAnsi="Arial" w:cs="Arial"/>
          <w:sz w:val="24"/>
          <w:szCs w:val="20"/>
          <w:lang w:eastAsia="en-GB"/>
        </w:rPr>
        <w:t xml:space="preserve">was published </w:t>
      </w:r>
      <w:r w:rsidRPr="002663F8">
        <w:rPr>
          <w:rFonts w:ascii="Arial" w:eastAsia="Arial" w:hAnsi="Arial" w:cs="Arial"/>
          <w:sz w:val="24"/>
          <w:szCs w:val="20"/>
          <w:lang w:eastAsia="en-GB"/>
        </w:rPr>
        <w:t>outlining the research priorities for Po (</w:t>
      </w:r>
      <w:hyperlink r:id="rId1026">
        <w:r w:rsidRPr="00E51566">
          <w:rPr>
            <w:rFonts w:ascii="Arial" w:eastAsia="Arial" w:hAnsi="Arial" w:cs="Arial"/>
            <w:i/>
            <w:iCs/>
            <w:color w:val="1155CC"/>
            <w:sz w:val="24"/>
            <w:szCs w:val="20"/>
            <w:lang w:eastAsia="en-GB"/>
          </w:rPr>
          <w:t>Plant</w:t>
        </w:r>
        <w:r w:rsidR="00F43AB0" w:rsidRPr="00E51566">
          <w:rPr>
            <w:rFonts w:ascii="Arial" w:eastAsia="Arial" w:hAnsi="Arial" w:cs="Arial"/>
            <w:i/>
            <w:iCs/>
            <w:color w:val="1155CC"/>
            <w:sz w:val="24"/>
            <w:szCs w:val="20"/>
            <w:lang w:eastAsia="en-GB"/>
          </w:rPr>
          <w:t xml:space="preserve"> &amp; </w:t>
        </w:r>
        <w:r w:rsidRPr="00E51566">
          <w:rPr>
            <w:rFonts w:ascii="Arial" w:eastAsia="Arial" w:hAnsi="Arial" w:cs="Arial"/>
            <w:i/>
            <w:iCs/>
            <w:color w:val="1155CC"/>
            <w:sz w:val="24"/>
            <w:szCs w:val="20"/>
            <w:lang w:eastAsia="en-GB"/>
          </w:rPr>
          <w:t>Soil</w:t>
        </w:r>
      </w:hyperlink>
      <w:r w:rsidRPr="002663F8">
        <w:rPr>
          <w:rFonts w:ascii="Arial" w:eastAsia="Arial" w:hAnsi="Arial" w:cs="Arial"/>
          <w:sz w:val="24"/>
          <w:szCs w:val="20"/>
          <w:lang w:eastAsia="en-GB"/>
        </w:rPr>
        <w:t>)</w:t>
      </w:r>
      <w:r w:rsidR="00FB3E04" w:rsidRPr="002663F8">
        <w:rPr>
          <w:rFonts w:ascii="Arial" w:eastAsia="Arial" w:hAnsi="Arial" w:cs="Arial"/>
          <w:sz w:val="24"/>
          <w:szCs w:val="20"/>
          <w:lang w:eastAsia="en-GB"/>
        </w:rPr>
        <w:t>,</w:t>
      </w:r>
      <w:r w:rsidRPr="002663F8">
        <w:rPr>
          <w:rFonts w:ascii="Arial" w:eastAsia="Arial" w:hAnsi="Arial" w:cs="Arial"/>
          <w:sz w:val="24"/>
          <w:szCs w:val="20"/>
          <w:lang w:eastAsia="en-GB"/>
        </w:rPr>
        <w:t xml:space="preserve"> followed </w:t>
      </w:r>
      <w:r w:rsidR="00422C36" w:rsidRPr="002663F8">
        <w:rPr>
          <w:rFonts w:ascii="Arial" w:eastAsia="Arial" w:hAnsi="Arial" w:cs="Arial"/>
          <w:sz w:val="24"/>
          <w:szCs w:val="20"/>
          <w:lang w:eastAsia="en-GB"/>
        </w:rPr>
        <w:t>by those</w:t>
      </w:r>
      <w:r w:rsidR="005B1384" w:rsidRPr="002663F8">
        <w:rPr>
          <w:rFonts w:ascii="Arial" w:eastAsia="Arial" w:hAnsi="Arial" w:cs="Arial"/>
          <w:sz w:val="24"/>
          <w:szCs w:val="20"/>
          <w:lang w:eastAsia="en-GB"/>
        </w:rPr>
        <w:t xml:space="preserve"> relating to </w:t>
      </w:r>
      <w:r w:rsidRPr="002663F8">
        <w:rPr>
          <w:rFonts w:ascii="Arial" w:eastAsia="Arial" w:hAnsi="Arial" w:cs="Arial"/>
          <w:sz w:val="24"/>
          <w:szCs w:val="20"/>
          <w:lang w:eastAsia="en-GB"/>
        </w:rPr>
        <w:t xml:space="preserve">interactions with mycorrhizae and their associated microbiomes. </w:t>
      </w:r>
      <w:r w:rsidR="005B1384" w:rsidRPr="002663F8">
        <w:rPr>
          <w:rFonts w:ascii="Arial" w:eastAsia="Arial" w:hAnsi="Arial" w:cs="Arial"/>
          <w:sz w:val="24"/>
          <w:szCs w:val="20"/>
          <w:lang w:eastAsia="en-GB"/>
        </w:rPr>
        <w:t>SEFARI r</w:t>
      </w:r>
      <w:r w:rsidR="00003D3C" w:rsidRPr="002663F8">
        <w:rPr>
          <w:rFonts w:ascii="Arial" w:eastAsia="Arial" w:hAnsi="Arial" w:cs="Arial"/>
          <w:sz w:val="24"/>
          <w:szCs w:val="20"/>
          <w:lang w:eastAsia="en-GB"/>
        </w:rPr>
        <w:t xml:space="preserve">esearch </w:t>
      </w:r>
      <w:r w:rsidRPr="002663F8">
        <w:rPr>
          <w:rFonts w:ascii="Arial" w:eastAsia="Arial" w:hAnsi="Arial" w:cs="Arial"/>
          <w:sz w:val="24"/>
          <w:szCs w:val="20"/>
          <w:lang w:eastAsia="en-GB"/>
        </w:rPr>
        <w:t>demonstrated that the ability of a crop to utilise Po in soils is impacted by the specific arbuscular mycorrhizal fungal (AMF) associations established with the plant roots (</w:t>
      </w:r>
      <w:hyperlink r:id="rId1027">
        <w:r w:rsidRPr="00E51566">
          <w:rPr>
            <w:rFonts w:ascii="Arial" w:eastAsia="Arial" w:hAnsi="Arial" w:cs="Arial"/>
            <w:i/>
            <w:iCs/>
            <w:color w:val="1155CC"/>
            <w:sz w:val="24"/>
            <w:szCs w:val="20"/>
            <w:lang w:eastAsia="en-GB"/>
          </w:rPr>
          <w:t>mSystems</w:t>
        </w:r>
      </w:hyperlink>
      <w:r w:rsidRPr="002663F8">
        <w:rPr>
          <w:rFonts w:ascii="Arial" w:eastAsia="Arial" w:hAnsi="Arial" w:cs="Arial"/>
          <w:sz w:val="24"/>
          <w:szCs w:val="20"/>
          <w:lang w:eastAsia="en-GB"/>
        </w:rPr>
        <w:t>), with different AMF species on the same root having different impacts on Po use. The type and function (e.g., phosphatase production) of bacteria recruited by mycorrhizae (</w:t>
      </w:r>
      <w:hyperlink r:id="rId1028">
        <w:r w:rsidRPr="00E51566">
          <w:rPr>
            <w:rFonts w:ascii="Arial" w:eastAsia="Arial" w:hAnsi="Arial" w:cs="Arial"/>
            <w:i/>
            <w:iCs/>
            <w:color w:val="1155CC"/>
            <w:sz w:val="24"/>
            <w:szCs w:val="20"/>
            <w:lang w:eastAsia="en-GB"/>
          </w:rPr>
          <w:t>Environ</w:t>
        </w:r>
        <w:r w:rsidR="00EC2D90" w:rsidRPr="00E51566">
          <w:rPr>
            <w:rFonts w:ascii="Arial" w:eastAsia="Arial" w:hAnsi="Arial" w:cs="Arial"/>
            <w:i/>
            <w:iCs/>
            <w:color w:val="1155CC"/>
            <w:sz w:val="24"/>
            <w:szCs w:val="20"/>
            <w:lang w:eastAsia="en-GB"/>
          </w:rPr>
          <w:t xml:space="preserve">mental </w:t>
        </w:r>
        <w:r w:rsidR="00E64396" w:rsidRPr="00E51566">
          <w:rPr>
            <w:rFonts w:ascii="Arial" w:eastAsia="Arial" w:hAnsi="Arial" w:cs="Arial"/>
            <w:i/>
            <w:iCs/>
            <w:color w:val="1155CC"/>
            <w:sz w:val="24"/>
            <w:szCs w:val="20"/>
            <w:lang w:eastAsia="en-GB"/>
          </w:rPr>
          <w:t xml:space="preserve"> </w:t>
        </w:r>
        <w:r w:rsidRPr="00E51566">
          <w:rPr>
            <w:rFonts w:ascii="Arial" w:eastAsia="Arial" w:hAnsi="Arial" w:cs="Arial"/>
            <w:i/>
            <w:iCs/>
            <w:color w:val="1155CC"/>
            <w:sz w:val="24"/>
            <w:szCs w:val="20"/>
            <w:lang w:eastAsia="en-GB"/>
          </w:rPr>
          <w:t>Micro</w:t>
        </w:r>
      </w:hyperlink>
      <w:r w:rsidR="00EC2D90" w:rsidRPr="00E51566">
        <w:rPr>
          <w:rFonts w:ascii="Arial" w:eastAsia="Arial" w:hAnsi="Arial" w:cs="Arial"/>
          <w:i/>
          <w:iCs/>
          <w:color w:val="1155CC"/>
          <w:sz w:val="24"/>
          <w:szCs w:val="20"/>
          <w:lang w:eastAsia="en-GB"/>
        </w:rPr>
        <w:t>biology</w:t>
      </w:r>
      <w:r w:rsidRPr="002663F8">
        <w:rPr>
          <w:rFonts w:ascii="Arial" w:eastAsia="Arial" w:hAnsi="Arial" w:cs="Arial"/>
          <w:sz w:val="24"/>
          <w:szCs w:val="20"/>
          <w:lang w:eastAsia="en-GB"/>
        </w:rPr>
        <w:t>) to a hotspot or hot-moment of organic P availability in the soil was shown to be selectable by AMF. Such selections were facilitated by specific hyphal exudates (</w:t>
      </w:r>
      <w:hyperlink r:id="rId1029">
        <w:r w:rsidRPr="00E51566">
          <w:rPr>
            <w:rFonts w:ascii="Arial" w:eastAsia="Arial" w:hAnsi="Arial" w:cs="Arial"/>
            <w:i/>
            <w:iCs/>
            <w:color w:val="1155CC"/>
            <w:sz w:val="24"/>
            <w:szCs w:val="20"/>
            <w:lang w:eastAsia="en-GB"/>
          </w:rPr>
          <w:t>Appl</w:t>
        </w:r>
        <w:r w:rsidR="00F43AB0" w:rsidRPr="00E51566">
          <w:rPr>
            <w:rFonts w:ascii="Arial" w:eastAsia="Arial" w:hAnsi="Arial" w:cs="Arial"/>
            <w:i/>
            <w:iCs/>
            <w:color w:val="1155CC"/>
            <w:sz w:val="24"/>
            <w:szCs w:val="20"/>
            <w:lang w:eastAsia="en-GB"/>
          </w:rPr>
          <w:t xml:space="preserve">ied </w:t>
        </w:r>
        <w:r w:rsidRPr="00E51566">
          <w:rPr>
            <w:rFonts w:ascii="Arial" w:eastAsia="Arial" w:hAnsi="Arial" w:cs="Arial"/>
            <w:i/>
            <w:iCs/>
            <w:color w:val="1155CC"/>
            <w:sz w:val="24"/>
            <w:szCs w:val="20"/>
            <w:lang w:eastAsia="en-GB"/>
          </w:rPr>
          <w:t>Soil</w:t>
        </w:r>
        <w:r w:rsidR="00F43AB0" w:rsidRPr="00E51566">
          <w:rPr>
            <w:rFonts w:ascii="Arial" w:eastAsia="Arial" w:hAnsi="Arial" w:cs="Arial"/>
            <w:i/>
            <w:iCs/>
            <w:color w:val="1155CC"/>
            <w:sz w:val="24"/>
            <w:szCs w:val="20"/>
            <w:lang w:eastAsia="en-GB"/>
          </w:rPr>
          <w:t xml:space="preserve"> </w:t>
        </w:r>
        <w:r w:rsidRPr="00E51566">
          <w:rPr>
            <w:rFonts w:ascii="Arial" w:eastAsia="Arial" w:hAnsi="Arial" w:cs="Arial"/>
            <w:i/>
            <w:iCs/>
            <w:color w:val="1155CC"/>
            <w:sz w:val="24"/>
            <w:szCs w:val="20"/>
            <w:lang w:eastAsia="en-GB"/>
          </w:rPr>
          <w:t>Ecol</w:t>
        </w:r>
      </w:hyperlink>
      <w:r w:rsidR="00F43AB0" w:rsidRPr="00E51566">
        <w:rPr>
          <w:rFonts w:ascii="Arial" w:eastAsia="Arial" w:hAnsi="Arial" w:cs="Arial"/>
          <w:i/>
          <w:iCs/>
          <w:color w:val="1155CC"/>
          <w:sz w:val="24"/>
          <w:szCs w:val="20"/>
          <w:lang w:eastAsia="en-GB"/>
        </w:rPr>
        <w:t>ogy</w:t>
      </w:r>
      <w:r w:rsidRPr="002663F8">
        <w:rPr>
          <w:rFonts w:ascii="Arial" w:eastAsia="Arial" w:hAnsi="Arial" w:cs="Arial"/>
          <w:sz w:val="24"/>
          <w:szCs w:val="20"/>
          <w:lang w:eastAsia="en-GB"/>
        </w:rPr>
        <w:t>) and the movement of specific bacteria along fungal hyphae (</w:t>
      </w:r>
      <w:hyperlink r:id="rId1030">
        <w:r w:rsidRPr="00E51566">
          <w:rPr>
            <w:rFonts w:ascii="Arial" w:eastAsia="Arial" w:hAnsi="Arial" w:cs="Arial"/>
            <w:i/>
            <w:iCs/>
            <w:color w:val="1155CC"/>
            <w:sz w:val="24"/>
            <w:szCs w:val="20"/>
            <w:lang w:eastAsia="en-GB"/>
          </w:rPr>
          <w:t>New</w:t>
        </w:r>
        <w:r w:rsidR="00F43AB0" w:rsidRPr="00E51566">
          <w:rPr>
            <w:rFonts w:ascii="Arial" w:eastAsia="Arial" w:hAnsi="Arial" w:cs="Arial"/>
            <w:i/>
            <w:iCs/>
            <w:color w:val="1155CC"/>
            <w:sz w:val="24"/>
            <w:szCs w:val="20"/>
            <w:lang w:eastAsia="en-GB"/>
          </w:rPr>
          <w:t xml:space="preserve"> </w:t>
        </w:r>
        <w:r w:rsidRPr="00E51566">
          <w:rPr>
            <w:rFonts w:ascii="Arial" w:eastAsia="Arial" w:hAnsi="Arial" w:cs="Arial"/>
            <w:i/>
            <w:iCs/>
            <w:color w:val="1155CC"/>
            <w:sz w:val="24"/>
            <w:szCs w:val="20"/>
            <w:lang w:eastAsia="en-GB"/>
          </w:rPr>
          <w:t>Phytologist</w:t>
        </w:r>
      </w:hyperlink>
      <w:r w:rsidRPr="002663F8">
        <w:rPr>
          <w:rFonts w:ascii="Arial" w:eastAsia="Arial" w:hAnsi="Arial" w:cs="Arial"/>
          <w:sz w:val="24"/>
          <w:szCs w:val="20"/>
          <w:lang w:eastAsia="en-GB"/>
        </w:rPr>
        <w:t xml:space="preserve">) to the Po hot spots. </w:t>
      </w:r>
      <w:r w:rsidR="001245D6" w:rsidRPr="002663F8">
        <w:rPr>
          <w:rFonts w:ascii="Arial" w:eastAsia="Arial" w:hAnsi="Arial" w:cs="Arial"/>
          <w:sz w:val="24"/>
          <w:szCs w:val="20"/>
          <w:lang w:eastAsia="en-GB"/>
        </w:rPr>
        <w:t>T</w:t>
      </w:r>
      <w:r w:rsidRPr="002663F8">
        <w:rPr>
          <w:rFonts w:ascii="Arial" w:eastAsia="Arial" w:hAnsi="Arial" w:cs="Arial"/>
          <w:sz w:val="24"/>
          <w:szCs w:val="20"/>
          <w:lang w:eastAsia="en-GB"/>
        </w:rPr>
        <w:t>his work has proven that mycorrhizae and associated bacteria are more effective at utilising Po than other root traits (</w:t>
      </w:r>
      <w:hyperlink r:id="rId1031">
        <w:r w:rsidRPr="00E51566">
          <w:rPr>
            <w:rFonts w:ascii="Arial" w:eastAsia="Arial" w:hAnsi="Arial" w:cs="Arial"/>
            <w:i/>
            <w:iCs/>
            <w:color w:val="1155CC"/>
            <w:sz w:val="24"/>
            <w:szCs w:val="20"/>
            <w:lang w:eastAsia="en-GB"/>
          </w:rPr>
          <w:t>Soil</w:t>
        </w:r>
        <w:r w:rsidR="00387E62" w:rsidRPr="00E51566">
          <w:rPr>
            <w:rFonts w:ascii="Arial" w:eastAsia="Arial" w:hAnsi="Arial" w:cs="Arial"/>
            <w:i/>
            <w:iCs/>
            <w:color w:val="1155CC"/>
            <w:sz w:val="24"/>
            <w:szCs w:val="20"/>
            <w:lang w:eastAsia="en-GB"/>
          </w:rPr>
          <w:t xml:space="preserve"> </w:t>
        </w:r>
        <w:r w:rsidRPr="00E51566">
          <w:rPr>
            <w:rFonts w:ascii="Arial" w:eastAsia="Arial" w:hAnsi="Arial" w:cs="Arial"/>
            <w:i/>
            <w:iCs/>
            <w:color w:val="1155CC"/>
            <w:sz w:val="24"/>
            <w:szCs w:val="20"/>
            <w:lang w:eastAsia="en-GB"/>
          </w:rPr>
          <w:t>Biolo</w:t>
        </w:r>
        <w:r w:rsidR="00387E62" w:rsidRPr="00E51566">
          <w:rPr>
            <w:rFonts w:ascii="Arial" w:eastAsia="Arial" w:hAnsi="Arial" w:cs="Arial"/>
            <w:i/>
            <w:iCs/>
            <w:color w:val="1155CC"/>
            <w:sz w:val="24"/>
            <w:szCs w:val="20"/>
            <w:lang w:eastAsia="en-GB"/>
          </w:rPr>
          <w:t>gy and B</w:t>
        </w:r>
        <w:r w:rsidRPr="00E51566">
          <w:rPr>
            <w:rFonts w:ascii="Arial" w:eastAsia="Arial" w:hAnsi="Arial" w:cs="Arial"/>
            <w:i/>
            <w:iCs/>
            <w:color w:val="1155CC"/>
            <w:sz w:val="24"/>
            <w:szCs w:val="20"/>
            <w:lang w:eastAsia="en-GB"/>
          </w:rPr>
          <w:t>iochem</w:t>
        </w:r>
        <w:r w:rsidR="00387E62" w:rsidRPr="00E51566">
          <w:rPr>
            <w:rFonts w:ascii="Arial" w:eastAsia="Arial" w:hAnsi="Arial" w:cs="Arial"/>
            <w:i/>
            <w:iCs/>
            <w:color w:val="1155CC"/>
            <w:sz w:val="24"/>
            <w:szCs w:val="20"/>
            <w:lang w:eastAsia="en-GB"/>
          </w:rPr>
          <w:t>istry</w:t>
        </w:r>
      </w:hyperlink>
      <w:r w:rsidRPr="002663F8">
        <w:rPr>
          <w:rFonts w:ascii="Arial" w:eastAsia="Arial" w:hAnsi="Arial" w:cs="Arial"/>
          <w:sz w:val="24"/>
          <w:szCs w:val="20"/>
          <w:lang w:eastAsia="en-GB"/>
        </w:rPr>
        <w:t>)</w:t>
      </w:r>
      <w:r w:rsidR="001245D6" w:rsidRPr="002663F8">
        <w:rPr>
          <w:rFonts w:ascii="Arial" w:eastAsia="Arial" w:hAnsi="Arial" w:cs="Arial"/>
          <w:sz w:val="24"/>
          <w:szCs w:val="20"/>
          <w:lang w:eastAsia="en-GB"/>
        </w:rPr>
        <w:t>,</w:t>
      </w:r>
      <w:r w:rsidRPr="002663F8">
        <w:rPr>
          <w:rFonts w:ascii="Arial" w:eastAsia="Arial" w:hAnsi="Arial" w:cs="Arial"/>
          <w:sz w:val="24"/>
          <w:szCs w:val="20"/>
          <w:lang w:eastAsia="en-GB"/>
        </w:rPr>
        <w:t xml:space="preserve"> and that different AMF species have different strategies to acquire Po. </w:t>
      </w:r>
      <w:r w:rsidR="005C0018" w:rsidRPr="002663F8">
        <w:rPr>
          <w:rFonts w:ascii="Arial" w:eastAsia="Arial" w:hAnsi="Arial" w:cs="Arial"/>
          <w:sz w:val="24"/>
          <w:szCs w:val="20"/>
          <w:lang w:eastAsia="en-GB"/>
        </w:rPr>
        <w:t>T</w:t>
      </w:r>
      <w:r w:rsidRPr="002663F8">
        <w:rPr>
          <w:rFonts w:ascii="Arial" w:eastAsia="Arial" w:hAnsi="Arial" w:cs="Arial"/>
          <w:sz w:val="24"/>
          <w:szCs w:val="20"/>
          <w:lang w:eastAsia="en-GB"/>
        </w:rPr>
        <w:t>he ability of a crop genotype to form associations with mycorrhizae and other soil biological trophic levels (</w:t>
      </w:r>
      <w:hyperlink r:id="rId1032">
        <w:r w:rsidRPr="00E51566">
          <w:rPr>
            <w:rFonts w:ascii="Arial" w:eastAsia="Arial" w:hAnsi="Arial" w:cs="Arial"/>
            <w:i/>
            <w:iCs/>
            <w:color w:val="1155CC"/>
            <w:sz w:val="24"/>
            <w:szCs w:val="20"/>
            <w:lang w:eastAsia="en-GB"/>
          </w:rPr>
          <w:t>Soil</w:t>
        </w:r>
        <w:r w:rsidR="00387E62" w:rsidRPr="00E51566">
          <w:rPr>
            <w:rFonts w:ascii="Arial" w:eastAsia="Arial" w:hAnsi="Arial" w:cs="Arial"/>
            <w:i/>
            <w:iCs/>
            <w:color w:val="1155CC"/>
            <w:sz w:val="24"/>
            <w:szCs w:val="20"/>
            <w:lang w:eastAsia="en-GB"/>
          </w:rPr>
          <w:t xml:space="preserve"> </w:t>
        </w:r>
        <w:r w:rsidRPr="00E51566">
          <w:rPr>
            <w:rFonts w:ascii="Arial" w:eastAsia="Arial" w:hAnsi="Arial" w:cs="Arial"/>
            <w:i/>
            <w:iCs/>
            <w:color w:val="1155CC"/>
            <w:sz w:val="24"/>
            <w:szCs w:val="20"/>
            <w:lang w:eastAsia="en-GB"/>
          </w:rPr>
          <w:t>Biol</w:t>
        </w:r>
        <w:r w:rsidR="00387E62" w:rsidRPr="00E51566">
          <w:rPr>
            <w:rFonts w:ascii="Arial" w:eastAsia="Arial" w:hAnsi="Arial" w:cs="Arial"/>
            <w:i/>
            <w:iCs/>
            <w:color w:val="1155CC"/>
            <w:sz w:val="24"/>
            <w:szCs w:val="20"/>
            <w:lang w:eastAsia="en-GB"/>
          </w:rPr>
          <w:t xml:space="preserve">ogy and </w:t>
        </w:r>
        <w:r w:rsidRPr="00E51566">
          <w:rPr>
            <w:rFonts w:ascii="Arial" w:eastAsia="Arial" w:hAnsi="Arial" w:cs="Arial"/>
            <w:i/>
            <w:iCs/>
            <w:color w:val="1155CC"/>
            <w:sz w:val="24"/>
            <w:szCs w:val="20"/>
            <w:lang w:eastAsia="en-GB"/>
          </w:rPr>
          <w:t>Biochem</w:t>
        </w:r>
        <w:r w:rsidR="00387E62" w:rsidRPr="00E51566">
          <w:rPr>
            <w:rFonts w:ascii="Arial" w:eastAsia="Arial" w:hAnsi="Arial" w:cs="Arial"/>
            <w:i/>
            <w:iCs/>
            <w:color w:val="1155CC"/>
            <w:sz w:val="24"/>
            <w:szCs w:val="20"/>
            <w:lang w:eastAsia="en-GB"/>
          </w:rPr>
          <w:t>istry</w:t>
        </w:r>
      </w:hyperlink>
      <w:r w:rsidRPr="002663F8">
        <w:rPr>
          <w:rFonts w:ascii="Arial" w:eastAsia="Arial" w:hAnsi="Arial" w:cs="Arial"/>
          <w:sz w:val="24"/>
          <w:szCs w:val="20"/>
          <w:lang w:eastAsia="en-GB"/>
        </w:rPr>
        <w:t xml:space="preserve">) will have profound effects on the sustainability of the cropping system. </w:t>
      </w:r>
      <w:r w:rsidR="005C0018" w:rsidRPr="002663F8">
        <w:rPr>
          <w:rFonts w:ascii="Arial" w:eastAsia="Arial" w:hAnsi="Arial" w:cs="Arial"/>
          <w:sz w:val="24"/>
          <w:szCs w:val="20"/>
          <w:lang w:eastAsia="en-GB"/>
        </w:rPr>
        <w:t xml:space="preserve">The </w:t>
      </w:r>
      <w:r w:rsidRPr="002663F8">
        <w:rPr>
          <w:rFonts w:ascii="Arial" w:eastAsia="Arial" w:hAnsi="Arial" w:cs="Arial"/>
          <w:sz w:val="24"/>
          <w:szCs w:val="20"/>
          <w:lang w:eastAsia="en-GB"/>
        </w:rPr>
        <w:t xml:space="preserve">work </w:t>
      </w:r>
      <w:r w:rsidR="005C0018" w:rsidRPr="002663F8">
        <w:rPr>
          <w:rFonts w:ascii="Arial" w:eastAsia="Arial" w:hAnsi="Arial" w:cs="Arial"/>
          <w:sz w:val="24"/>
          <w:szCs w:val="20"/>
          <w:lang w:eastAsia="en-GB"/>
        </w:rPr>
        <w:t xml:space="preserve">has been reviewed </w:t>
      </w:r>
      <w:r w:rsidRPr="002663F8">
        <w:rPr>
          <w:rFonts w:ascii="Arial" w:eastAsia="Arial" w:hAnsi="Arial" w:cs="Arial"/>
          <w:sz w:val="24"/>
          <w:szCs w:val="20"/>
          <w:lang w:eastAsia="en-GB"/>
        </w:rPr>
        <w:t>for a scientific audience (</w:t>
      </w:r>
      <w:hyperlink r:id="rId1033">
        <w:r w:rsidRPr="00E51566">
          <w:rPr>
            <w:rFonts w:ascii="Arial" w:eastAsia="Arial" w:hAnsi="Arial" w:cs="Arial"/>
            <w:i/>
            <w:iCs/>
            <w:color w:val="1155CC"/>
            <w:sz w:val="24"/>
            <w:szCs w:val="20"/>
            <w:lang w:eastAsia="en-GB"/>
          </w:rPr>
          <w:t>T</w:t>
        </w:r>
        <w:r w:rsidR="00E64396" w:rsidRPr="00E51566">
          <w:rPr>
            <w:rFonts w:ascii="Arial" w:eastAsia="Arial" w:hAnsi="Arial" w:cs="Arial"/>
            <w:i/>
            <w:iCs/>
            <w:color w:val="1155CC"/>
            <w:sz w:val="24"/>
            <w:szCs w:val="20"/>
            <w:lang w:eastAsia="en-GB"/>
          </w:rPr>
          <w:t>rends in Plant Science</w:t>
        </w:r>
      </w:hyperlink>
      <w:r w:rsidRPr="002663F8">
        <w:rPr>
          <w:rFonts w:ascii="Arial" w:eastAsia="Arial" w:hAnsi="Arial" w:cs="Arial"/>
          <w:sz w:val="24"/>
          <w:szCs w:val="20"/>
          <w:lang w:eastAsia="en-GB"/>
        </w:rPr>
        <w:t>) and communicated to commercial stakeholders (</w:t>
      </w:r>
      <w:hyperlink r:id="rId1034">
        <w:r w:rsidRPr="00E51566">
          <w:rPr>
            <w:rFonts w:ascii="Arial" w:eastAsia="Arial" w:hAnsi="Arial" w:cs="Arial"/>
            <w:i/>
            <w:iCs/>
            <w:color w:val="1155CC"/>
            <w:sz w:val="24"/>
            <w:szCs w:val="20"/>
            <w:lang w:eastAsia="en-GB"/>
          </w:rPr>
          <w:t>Better</w:t>
        </w:r>
        <w:r w:rsidR="00B2067B" w:rsidRPr="00E51566">
          <w:rPr>
            <w:rFonts w:ascii="Arial" w:eastAsia="Arial" w:hAnsi="Arial" w:cs="Arial"/>
            <w:i/>
            <w:iCs/>
            <w:color w:val="1155CC"/>
            <w:sz w:val="24"/>
            <w:szCs w:val="20"/>
            <w:lang w:eastAsia="en-GB"/>
          </w:rPr>
          <w:t xml:space="preserve"> </w:t>
        </w:r>
        <w:r w:rsidRPr="00E51566">
          <w:rPr>
            <w:rFonts w:ascii="Arial" w:eastAsia="Arial" w:hAnsi="Arial" w:cs="Arial"/>
            <w:i/>
            <w:iCs/>
            <w:color w:val="1155CC"/>
            <w:sz w:val="24"/>
            <w:szCs w:val="20"/>
            <w:lang w:eastAsia="en-GB"/>
          </w:rPr>
          <w:t>Crops</w:t>
        </w:r>
      </w:hyperlink>
      <w:r w:rsidR="00B2067B" w:rsidRPr="00E51566">
        <w:rPr>
          <w:rFonts w:ascii="Arial" w:eastAsia="Arial" w:hAnsi="Arial" w:cs="Arial"/>
          <w:i/>
          <w:iCs/>
          <w:color w:val="1155CC"/>
          <w:sz w:val="24"/>
          <w:szCs w:val="20"/>
          <w:lang w:eastAsia="en-GB"/>
        </w:rPr>
        <w:t xml:space="preserve"> with Plant Food</w:t>
      </w:r>
      <w:r w:rsidRPr="002663F8">
        <w:rPr>
          <w:rFonts w:ascii="Arial" w:eastAsia="Arial" w:hAnsi="Arial" w:cs="Arial"/>
          <w:sz w:val="24"/>
          <w:szCs w:val="20"/>
          <w:lang w:eastAsia="en-GB"/>
        </w:rPr>
        <w:t>).</w:t>
      </w:r>
    </w:p>
    <w:p w14:paraId="3F0DFF6A" w14:textId="77777777" w:rsidR="00A76232" w:rsidRPr="00E51566"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E51566">
        <w:rPr>
          <w:rFonts w:ascii="Arial" w:eastAsia="Arial" w:hAnsi="Arial" w:cs="Arial"/>
          <w:b/>
          <w:sz w:val="24"/>
          <w:szCs w:val="20"/>
          <w:lang w:eastAsia="en-GB"/>
        </w:rPr>
        <w:t>New Climate Change and biodiversity insights</w:t>
      </w:r>
    </w:p>
    <w:p w14:paraId="170C6977" w14:textId="7FE40823" w:rsidR="00A76232" w:rsidRPr="00E51566"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51566">
        <w:rPr>
          <w:rFonts w:ascii="Arial" w:eastAsia="Arial" w:hAnsi="Arial" w:cs="Arial"/>
          <w:sz w:val="24"/>
          <w:szCs w:val="20"/>
          <w:lang w:eastAsia="en-GB"/>
        </w:rPr>
        <w:t>Linked to work in the SRP, SEFARI researchers authored a report for the European Commission (EC-JRC and DG AGRI) in 2020 on the</w:t>
      </w:r>
      <w:hyperlink r:id="rId1035">
        <w:r w:rsidRPr="00E51566">
          <w:rPr>
            <w:rFonts w:ascii="Arial" w:eastAsia="Arial" w:hAnsi="Arial" w:cs="Arial"/>
            <w:sz w:val="24"/>
            <w:szCs w:val="20"/>
            <w:lang w:eastAsia="en-GB"/>
          </w:rPr>
          <w:t xml:space="preserve"> </w:t>
        </w:r>
      </w:hyperlink>
      <w:hyperlink r:id="rId1036">
        <w:r w:rsidRPr="00E51566">
          <w:rPr>
            <w:rFonts w:ascii="Arial" w:eastAsia="Arial" w:hAnsi="Arial" w:cs="Arial"/>
            <w:color w:val="1155CC"/>
            <w:sz w:val="24"/>
            <w:szCs w:val="20"/>
            <w:lang w:eastAsia="en-GB"/>
          </w:rPr>
          <w:t>Future of EU Livestock</w:t>
        </w:r>
      </w:hyperlink>
      <w:r w:rsidRPr="00E51566">
        <w:rPr>
          <w:rFonts w:ascii="Arial" w:eastAsia="Arial" w:hAnsi="Arial" w:cs="Arial"/>
          <w:sz w:val="24"/>
          <w:szCs w:val="20"/>
          <w:lang w:eastAsia="en-GB"/>
        </w:rPr>
        <w:t xml:space="preserve">. The work examined climate and biodiversity impacts of the livestock sector and provided opinion on potential pathways to improved livestock sustainability. </w:t>
      </w:r>
      <w:r w:rsidR="00D24DF6" w:rsidRPr="00E51566">
        <w:rPr>
          <w:rFonts w:ascii="Arial" w:eastAsia="Arial" w:hAnsi="Arial" w:cs="Arial"/>
          <w:sz w:val="24"/>
          <w:szCs w:val="20"/>
          <w:lang w:eastAsia="en-GB"/>
        </w:rPr>
        <w:t xml:space="preserve">In 2021, the researchers </w:t>
      </w:r>
      <w:r w:rsidRPr="00E51566">
        <w:rPr>
          <w:rFonts w:ascii="Arial" w:eastAsia="Arial" w:hAnsi="Arial" w:cs="Arial"/>
          <w:sz w:val="24"/>
          <w:szCs w:val="20"/>
          <w:lang w:eastAsia="en-GB"/>
        </w:rPr>
        <w:t xml:space="preserve">presented at a workshop organised to discuss the future of EU livestock along with other scientists and policy and industry stakeholders, </w:t>
      </w:r>
      <w:r w:rsidR="00091239" w:rsidRPr="00E51566">
        <w:rPr>
          <w:rFonts w:ascii="Arial" w:eastAsia="Arial" w:hAnsi="Arial" w:cs="Arial"/>
          <w:sz w:val="24"/>
          <w:szCs w:val="20"/>
          <w:lang w:eastAsia="en-GB"/>
        </w:rPr>
        <w:t xml:space="preserve">which was </w:t>
      </w:r>
      <w:r w:rsidRPr="00E51566">
        <w:rPr>
          <w:rFonts w:ascii="Arial" w:eastAsia="Arial" w:hAnsi="Arial" w:cs="Arial"/>
          <w:sz w:val="24"/>
          <w:szCs w:val="20"/>
          <w:lang w:eastAsia="en-GB"/>
        </w:rPr>
        <w:t xml:space="preserve">attended by over 200 delegates. As aquaculture makes an important contribution to global food security and economic development </w:t>
      </w:r>
      <w:r w:rsidR="00D24DF6" w:rsidRPr="00E51566">
        <w:rPr>
          <w:rFonts w:ascii="Arial" w:eastAsia="Arial" w:hAnsi="Arial" w:cs="Arial"/>
          <w:sz w:val="24"/>
          <w:szCs w:val="20"/>
          <w:lang w:eastAsia="en-GB"/>
        </w:rPr>
        <w:t xml:space="preserve">SEFARI researchers </w:t>
      </w:r>
      <w:r w:rsidRPr="00E51566">
        <w:rPr>
          <w:rFonts w:ascii="Arial" w:eastAsia="Arial" w:hAnsi="Arial" w:cs="Arial"/>
          <w:sz w:val="24"/>
          <w:szCs w:val="20"/>
          <w:lang w:eastAsia="en-GB"/>
        </w:rPr>
        <w:t xml:space="preserve">assessed </w:t>
      </w:r>
      <w:r w:rsidR="00D24DF6" w:rsidRPr="00E51566">
        <w:rPr>
          <w:rFonts w:ascii="Arial" w:eastAsia="Arial" w:hAnsi="Arial" w:cs="Arial"/>
          <w:sz w:val="24"/>
          <w:szCs w:val="20"/>
          <w:lang w:eastAsia="en-GB"/>
        </w:rPr>
        <w:t xml:space="preserve">the environmental impact of </w:t>
      </w:r>
      <w:r w:rsidRPr="00E51566">
        <w:rPr>
          <w:rFonts w:ascii="Arial" w:eastAsia="Arial" w:hAnsi="Arial" w:cs="Arial"/>
          <w:sz w:val="24"/>
          <w:szCs w:val="20"/>
          <w:lang w:eastAsia="en-GB"/>
        </w:rPr>
        <w:t xml:space="preserve">aquaculture and how it might be mitigated. </w:t>
      </w:r>
      <w:r w:rsidR="00D24DF6" w:rsidRPr="00E51566">
        <w:rPr>
          <w:rFonts w:ascii="Arial" w:eastAsia="Arial" w:hAnsi="Arial" w:cs="Arial"/>
          <w:sz w:val="24"/>
          <w:szCs w:val="20"/>
          <w:lang w:eastAsia="en-GB"/>
        </w:rPr>
        <w:t xml:space="preserve">Publications in a report </w:t>
      </w:r>
      <w:r w:rsidRPr="00E51566">
        <w:rPr>
          <w:rFonts w:ascii="Arial" w:eastAsia="Arial" w:hAnsi="Arial" w:cs="Arial"/>
          <w:sz w:val="24"/>
          <w:szCs w:val="20"/>
          <w:lang w:eastAsia="en-GB"/>
        </w:rPr>
        <w:t>(</w:t>
      </w:r>
      <w:hyperlink r:id="rId1037">
        <w:r w:rsidRPr="00E51566">
          <w:rPr>
            <w:rFonts w:ascii="Arial" w:eastAsia="Arial" w:hAnsi="Arial" w:cs="Arial"/>
            <w:color w:val="1155CC"/>
            <w:sz w:val="24"/>
            <w:szCs w:val="20"/>
            <w:lang w:eastAsia="en-GB"/>
          </w:rPr>
          <w:t>Quantifying and mitigating GHG from global aquaculture</w:t>
        </w:r>
      </w:hyperlink>
      <w:r w:rsidRPr="00E51566">
        <w:rPr>
          <w:rFonts w:ascii="Arial" w:eastAsia="Arial" w:hAnsi="Arial" w:cs="Arial"/>
          <w:sz w:val="24"/>
          <w:szCs w:val="20"/>
          <w:lang w:eastAsia="en-GB"/>
        </w:rPr>
        <w:t>) and</w:t>
      </w:r>
      <w:hyperlink r:id="rId1038">
        <w:r w:rsidRPr="00E51566">
          <w:rPr>
            <w:rFonts w:ascii="Arial" w:eastAsia="Arial" w:hAnsi="Arial" w:cs="Arial"/>
            <w:sz w:val="24"/>
            <w:szCs w:val="20"/>
            <w:lang w:eastAsia="en-GB"/>
          </w:rPr>
          <w:t xml:space="preserve"> </w:t>
        </w:r>
      </w:hyperlink>
      <w:hyperlink r:id="rId1039">
        <w:r w:rsidRPr="00E51566">
          <w:rPr>
            <w:rFonts w:ascii="Arial" w:eastAsia="Arial" w:hAnsi="Arial" w:cs="Arial"/>
            <w:color w:val="1155CC"/>
            <w:sz w:val="24"/>
            <w:szCs w:val="20"/>
            <w:lang w:eastAsia="en-GB"/>
          </w:rPr>
          <w:t>Nature - Scientific Reports paper</w:t>
        </w:r>
      </w:hyperlink>
      <w:r w:rsidRPr="00E51566">
        <w:rPr>
          <w:rFonts w:ascii="Arial" w:eastAsia="Arial" w:hAnsi="Arial" w:cs="Arial"/>
          <w:sz w:val="24"/>
          <w:szCs w:val="20"/>
          <w:lang w:eastAsia="en-GB"/>
        </w:rPr>
        <w:t xml:space="preserve"> quantif</w:t>
      </w:r>
      <w:r w:rsidR="00D24DF6" w:rsidRPr="00E51566">
        <w:rPr>
          <w:rFonts w:ascii="Arial" w:eastAsia="Arial" w:hAnsi="Arial" w:cs="Arial"/>
          <w:sz w:val="24"/>
          <w:szCs w:val="20"/>
          <w:lang w:eastAsia="en-GB"/>
        </w:rPr>
        <w:t>y</w:t>
      </w:r>
      <w:r w:rsidRPr="00E51566">
        <w:rPr>
          <w:rFonts w:ascii="Arial" w:eastAsia="Arial" w:hAnsi="Arial" w:cs="Arial"/>
          <w:sz w:val="24"/>
          <w:szCs w:val="20"/>
          <w:lang w:eastAsia="en-GB"/>
        </w:rPr>
        <w:t xml:space="preserve"> global GHG emissions from aquaculture. One of the conclusions of the study was that the </w:t>
      </w:r>
      <w:r w:rsidR="00605082" w:rsidRPr="00E51566">
        <w:rPr>
          <w:rFonts w:ascii="Arial" w:eastAsia="Arial" w:hAnsi="Arial" w:cs="Arial"/>
          <w:sz w:val="24"/>
          <w:szCs w:val="20"/>
          <w:lang w:eastAsia="en-GB"/>
        </w:rPr>
        <w:t>immature</w:t>
      </w:r>
      <w:r w:rsidRPr="00E51566">
        <w:rPr>
          <w:rFonts w:ascii="Arial" w:eastAsia="Arial" w:hAnsi="Arial" w:cs="Arial"/>
          <w:sz w:val="24"/>
          <w:szCs w:val="20"/>
          <w:lang w:eastAsia="en-GB"/>
        </w:rPr>
        <w:t xml:space="preserve"> nature of the sector (compared to agriculture) means there is scope to improve resource efficiency through technical innovation. The paper has been cited in other papers and was reported in industry publications (e.g.</w:t>
      </w:r>
      <w:hyperlink r:id="rId1040">
        <w:r w:rsidRPr="00E51566">
          <w:rPr>
            <w:rFonts w:ascii="Arial" w:eastAsia="Arial" w:hAnsi="Arial" w:cs="Arial"/>
            <w:sz w:val="24"/>
            <w:szCs w:val="20"/>
            <w:lang w:eastAsia="en-GB"/>
          </w:rPr>
          <w:t xml:space="preserve"> </w:t>
        </w:r>
      </w:hyperlink>
      <w:hyperlink r:id="rId1041">
        <w:r w:rsidRPr="00E51566">
          <w:rPr>
            <w:rFonts w:ascii="Arial" w:eastAsia="Arial" w:hAnsi="Arial" w:cs="Arial"/>
            <w:color w:val="1155CC"/>
            <w:sz w:val="24"/>
            <w:szCs w:val="20"/>
            <w:lang w:eastAsia="en-GB"/>
          </w:rPr>
          <w:t>The Fish Site</w:t>
        </w:r>
      </w:hyperlink>
      <w:r w:rsidRPr="00E51566">
        <w:rPr>
          <w:rFonts w:ascii="Arial" w:eastAsia="Arial" w:hAnsi="Arial" w:cs="Arial"/>
          <w:sz w:val="24"/>
          <w:szCs w:val="20"/>
          <w:lang w:eastAsia="en-GB"/>
        </w:rPr>
        <w:t xml:space="preserve"> and</w:t>
      </w:r>
      <w:hyperlink r:id="rId1042" w:anchor=":~:text=In%20the%20first%20study%20of,carbon%20dioxide%20equivalent%20(MtCO2e)">
        <w:r w:rsidRPr="00E51566">
          <w:rPr>
            <w:rFonts w:ascii="Arial" w:eastAsia="Arial" w:hAnsi="Arial" w:cs="Arial"/>
            <w:sz w:val="24"/>
            <w:szCs w:val="20"/>
            <w:lang w:eastAsia="en-GB"/>
          </w:rPr>
          <w:t xml:space="preserve"> </w:t>
        </w:r>
      </w:hyperlink>
      <w:hyperlink r:id="rId1043" w:anchor=":~:text=In%20the%20first%20study%20of,carbon%20dioxide%20equivalent%20(MtCO2e)">
        <w:r w:rsidRPr="00E51566">
          <w:rPr>
            <w:rFonts w:ascii="Arial" w:eastAsia="Arial" w:hAnsi="Arial" w:cs="Arial"/>
            <w:color w:val="1155CC"/>
            <w:sz w:val="24"/>
            <w:szCs w:val="20"/>
            <w:lang w:eastAsia="en-GB"/>
          </w:rPr>
          <w:t>Fish farming Expert</w:t>
        </w:r>
      </w:hyperlink>
      <w:r w:rsidR="007D5D4D" w:rsidRPr="00E51566">
        <w:rPr>
          <w:rFonts w:ascii="Arial" w:eastAsia="Arial" w:hAnsi="Arial" w:cs="Arial"/>
          <w:color w:val="1155CC"/>
          <w:sz w:val="24"/>
          <w:szCs w:val="20"/>
          <w:lang w:eastAsia="en-GB"/>
        </w:rPr>
        <w:t>)</w:t>
      </w:r>
      <w:r w:rsidRPr="00E51566">
        <w:rPr>
          <w:rFonts w:ascii="Arial" w:eastAsia="Arial" w:hAnsi="Arial" w:cs="Arial"/>
          <w:sz w:val="24"/>
          <w:szCs w:val="20"/>
          <w:lang w:eastAsia="en-GB"/>
        </w:rPr>
        <w:t xml:space="preserve">. </w:t>
      </w:r>
      <w:r w:rsidR="004E4AE7" w:rsidRPr="00E51566">
        <w:rPr>
          <w:rFonts w:ascii="Arial" w:eastAsia="Arial" w:hAnsi="Arial" w:cs="Arial"/>
          <w:sz w:val="24"/>
          <w:szCs w:val="20"/>
          <w:lang w:eastAsia="en-GB"/>
        </w:rPr>
        <w:t>Subsequently, s</w:t>
      </w:r>
      <w:r w:rsidRPr="00E51566">
        <w:rPr>
          <w:rFonts w:ascii="Arial" w:eastAsia="Arial" w:hAnsi="Arial" w:cs="Arial"/>
          <w:sz w:val="24"/>
          <w:szCs w:val="20"/>
          <w:lang w:eastAsia="en-GB"/>
        </w:rPr>
        <w:t>ome of the data and models used in the work were used to</w:t>
      </w:r>
      <w:hyperlink r:id="rId1044" w:anchor=":~:text=Farmed%20salmon%20produces%20the%20same,2019%2C%20mainly%20from%20feed%20production.">
        <w:r w:rsidRPr="00E51566">
          <w:rPr>
            <w:rFonts w:ascii="Arial" w:eastAsia="Arial" w:hAnsi="Arial" w:cs="Arial"/>
            <w:sz w:val="24"/>
            <w:szCs w:val="20"/>
            <w:lang w:eastAsia="en-GB"/>
          </w:rPr>
          <w:t xml:space="preserve"> </w:t>
        </w:r>
      </w:hyperlink>
      <w:hyperlink r:id="rId1045" w:anchor=":~:text=Farmed%20salmon%20produces%20the%20same,2019%2C%20mainly%20from%20feed%20production.">
        <w:r w:rsidRPr="00E51566">
          <w:rPr>
            <w:rFonts w:ascii="Arial" w:eastAsia="Arial" w:hAnsi="Arial" w:cs="Arial"/>
            <w:color w:val="1155CC"/>
            <w:sz w:val="24"/>
            <w:szCs w:val="20"/>
            <w:lang w:eastAsia="en-GB"/>
          </w:rPr>
          <w:t>quantify emissions from Scottish salmon farming</w:t>
        </w:r>
      </w:hyperlink>
      <w:r w:rsidRPr="00E51566">
        <w:rPr>
          <w:rFonts w:ascii="Arial" w:eastAsia="Arial" w:hAnsi="Arial" w:cs="Arial"/>
          <w:sz w:val="24"/>
          <w:szCs w:val="20"/>
          <w:lang w:eastAsia="en-GB"/>
        </w:rPr>
        <w:t>.</w:t>
      </w:r>
    </w:p>
    <w:p w14:paraId="5236B98B"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1878F5FF" w14:textId="2B32BB05" w:rsidR="00A76232" w:rsidRPr="00D10182" w:rsidRDefault="00FD1DE3"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D10182">
        <w:rPr>
          <w:rFonts w:ascii="Arial" w:eastAsia="Arial" w:hAnsi="Arial" w:cs="Arial"/>
          <w:b/>
          <w:sz w:val="24"/>
          <w:szCs w:val="20"/>
          <w:lang w:eastAsia="en-GB"/>
        </w:rPr>
        <w:t>Landownership</w:t>
      </w:r>
      <w:r w:rsidR="00A76232" w:rsidRPr="00D10182">
        <w:rPr>
          <w:rFonts w:ascii="Arial" w:eastAsia="Arial" w:hAnsi="Arial" w:cs="Arial"/>
          <w:b/>
          <w:sz w:val="24"/>
          <w:szCs w:val="20"/>
          <w:lang w:eastAsia="en-GB"/>
        </w:rPr>
        <w:t xml:space="preserve"> and land management</w:t>
      </w:r>
    </w:p>
    <w:p w14:paraId="41F28061" w14:textId="77777777" w:rsidR="00B736D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D10182">
        <w:rPr>
          <w:rFonts w:ascii="Arial" w:eastAsia="Arial" w:hAnsi="Arial" w:cs="Arial"/>
          <w:sz w:val="24"/>
          <w:szCs w:val="20"/>
          <w:lang w:eastAsia="en-GB"/>
        </w:rPr>
        <w:t xml:space="preserve">Detailed analysis of the Farmer Intentions Survey </w:t>
      </w:r>
      <w:r w:rsidR="00602D7C" w:rsidRPr="00D10182">
        <w:rPr>
          <w:rFonts w:ascii="Arial" w:eastAsia="Arial" w:hAnsi="Arial" w:cs="Arial"/>
          <w:sz w:val="24"/>
          <w:szCs w:val="20"/>
          <w:lang w:eastAsia="en-GB"/>
        </w:rPr>
        <w:t xml:space="preserve">provided </w:t>
      </w:r>
      <w:r w:rsidRPr="00D10182">
        <w:rPr>
          <w:rFonts w:ascii="Arial" w:eastAsia="Arial" w:hAnsi="Arial" w:cs="Arial"/>
          <w:sz w:val="24"/>
          <w:szCs w:val="20"/>
          <w:lang w:eastAsia="en-GB"/>
        </w:rPr>
        <w:t>understanding of land management regarding</w:t>
      </w:r>
      <w:hyperlink r:id="rId1046">
        <w:r w:rsidRPr="00E51566">
          <w:rPr>
            <w:rFonts w:ascii="Arial" w:eastAsia="Arial" w:hAnsi="Arial" w:cs="Arial"/>
            <w:sz w:val="24"/>
            <w:szCs w:val="20"/>
            <w:lang w:eastAsia="en-GB"/>
          </w:rPr>
          <w:t xml:space="preserve"> </w:t>
        </w:r>
      </w:hyperlink>
      <w:hyperlink r:id="rId1047">
        <w:r w:rsidRPr="00E51566">
          <w:rPr>
            <w:rFonts w:ascii="Arial" w:eastAsia="Arial" w:hAnsi="Arial" w:cs="Arial"/>
            <w:color w:val="1155CC"/>
            <w:sz w:val="24"/>
            <w:szCs w:val="20"/>
            <w:lang w:eastAsia="en-GB"/>
          </w:rPr>
          <w:t>farmer behaviour</w:t>
        </w:r>
      </w:hyperlink>
      <w:r w:rsidRPr="00E51566">
        <w:rPr>
          <w:rFonts w:ascii="Arial" w:eastAsia="Arial" w:hAnsi="Arial" w:cs="Arial"/>
          <w:sz w:val="24"/>
          <w:szCs w:val="20"/>
          <w:lang w:eastAsia="en-GB"/>
        </w:rPr>
        <w:t>,</w:t>
      </w:r>
      <w:hyperlink r:id="rId1048">
        <w:r w:rsidRPr="00E51566">
          <w:rPr>
            <w:rFonts w:ascii="Arial" w:eastAsia="Arial" w:hAnsi="Arial" w:cs="Arial"/>
            <w:sz w:val="24"/>
            <w:szCs w:val="20"/>
            <w:lang w:eastAsia="en-GB"/>
          </w:rPr>
          <w:t xml:space="preserve"> </w:t>
        </w:r>
      </w:hyperlink>
      <w:hyperlink r:id="rId1049">
        <w:r w:rsidRPr="00E51566">
          <w:rPr>
            <w:rFonts w:ascii="Arial" w:eastAsia="Arial" w:hAnsi="Arial" w:cs="Arial"/>
            <w:color w:val="1155CC"/>
            <w:sz w:val="24"/>
            <w:szCs w:val="20"/>
            <w:lang w:eastAsia="en-GB"/>
          </w:rPr>
          <w:t>afforestation</w:t>
        </w:r>
      </w:hyperlink>
      <w:r w:rsidRPr="00E51566">
        <w:rPr>
          <w:rFonts w:ascii="Arial" w:eastAsia="Arial" w:hAnsi="Arial" w:cs="Arial"/>
          <w:sz w:val="24"/>
          <w:szCs w:val="20"/>
          <w:lang w:eastAsia="en-GB"/>
        </w:rPr>
        <w:t>,</w:t>
      </w:r>
      <w:hyperlink r:id="rId1050">
        <w:r w:rsidRPr="00E51566">
          <w:rPr>
            <w:rFonts w:ascii="Arial" w:eastAsia="Arial" w:hAnsi="Arial" w:cs="Arial"/>
            <w:sz w:val="24"/>
            <w:szCs w:val="20"/>
            <w:lang w:eastAsia="en-GB"/>
          </w:rPr>
          <w:t xml:space="preserve"> </w:t>
        </w:r>
      </w:hyperlink>
      <w:hyperlink r:id="rId1051">
        <w:r w:rsidRPr="003E7DBA">
          <w:rPr>
            <w:rFonts w:ascii="Arial" w:eastAsia="Arial" w:hAnsi="Arial" w:cs="Arial"/>
            <w:color w:val="1155CC"/>
            <w:sz w:val="24"/>
            <w:szCs w:val="20"/>
            <w:lang w:eastAsia="en-GB"/>
          </w:rPr>
          <w:t>farmer adaptation due to Brexit</w:t>
        </w:r>
      </w:hyperlink>
      <w:r w:rsidRPr="003E7DBA">
        <w:rPr>
          <w:rFonts w:ascii="Arial" w:eastAsia="Arial" w:hAnsi="Arial" w:cs="Arial"/>
          <w:sz w:val="24"/>
          <w:szCs w:val="20"/>
          <w:lang w:eastAsia="en-GB"/>
        </w:rPr>
        <w:t>,</w:t>
      </w:r>
      <w:hyperlink r:id="rId1052">
        <w:r w:rsidRPr="003E7DBA">
          <w:rPr>
            <w:rFonts w:ascii="Arial" w:eastAsia="Arial" w:hAnsi="Arial" w:cs="Arial"/>
            <w:sz w:val="24"/>
            <w:szCs w:val="20"/>
            <w:lang w:eastAsia="en-GB"/>
          </w:rPr>
          <w:t xml:space="preserve"> </w:t>
        </w:r>
      </w:hyperlink>
      <w:hyperlink r:id="rId1053">
        <w:r w:rsidRPr="003E7DBA">
          <w:rPr>
            <w:rFonts w:ascii="Arial" w:eastAsia="Arial" w:hAnsi="Arial" w:cs="Arial"/>
            <w:color w:val="1155CC"/>
            <w:sz w:val="24"/>
            <w:szCs w:val="20"/>
            <w:lang w:eastAsia="en-GB"/>
          </w:rPr>
          <w:t>new entrants to agriculture</w:t>
        </w:r>
      </w:hyperlink>
      <w:r w:rsidRPr="003E7DBA">
        <w:rPr>
          <w:rFonts w:ascii="Arial" w:eastAsia="Arial" w:hAnsi="Arial" w:cs="Arial"/>
          <w:sz w:val="24"/>
          <w:szCs w:val="20"/>
          <w:lang w:eastAsia="en-GB"/>
        </w:rPr>
        <w:t>, and</w:t>
      </w:r>
      <w:hyperlink r:id="rId1054">
        <w:r w:rsidRPr="003E7DBA">
          <w:rPr>
            <w:rFonts w:ascii="Arial" w:eastAsia="Arial" w:hAnsi="Arial" w:cs="Arial"/>
            <w:sz w:val="24"/>
            <w:szCs w:val="20"/>
            <w:lang w:eastAsia="en-GB"/>
          </w:rPr>
          <w:t xml:space="preserve"> </w:t>
        </w:r>
      </w:hyperlink>
      <w:hyperlink r:id="rId1055">
        <w:r w:rsidRPr="003E7DBA">
          <w:rPr>
            <w:rFonts w:ascii="Arial" w:eastAsia="Arial" w:hAnsi="Arial" w:cs="Arial"/>
            <w:color w:val="1155CC"/>
            <w:sz w:val="24"/>
            <w:szCs w:val="20"/>
            <w:lang w:eastAsia="en-GB"/>
          </w:rPr>
          <w:t>agritourism</w:t>
        </w:r>
      </w:hyperlink>
      <w:r w:rsidRPr="003E7DBA">
        <w:rPr>
          <w:rFonts w:ascii="Arial" w:eastAsia="Arial" w:hAnsi="Arial" w:cs="Arial"/>
          <w:sz w:val="24"/>
          <w:szCs w:val="20"/>
          <w:lang w:eastAsia="en-GB"/>
        </w:rPr>
        <w:t xml:space="preserve">. The study informed the development of the Farmer Intentions Survey </w:t>
      </w:r>
      <w:r w:rsidR="00422C36" w:rsidRPr="003E7DBA">
        <w:rPr>
          <w:rFonts w:ascii="Arial" w:eastAsia="Arial" w:hAnsi="Arial" w:cs="Arial"/>
          <w:sz w:val="24"/>
          <w:szCs w:val="20"/>
          <w:lang w:eastAsia="en-GB"/>
        </w:rPr>
        <w:t xml:space="preserve">and </w:t>
      </w:r>
      <w:r w:rsidRPr="003E7DBA">
        <w:rPr>
          <w:rFonts w:ascii="Arial" w:eastAsia="Arial" w:hAnsi="Arial" w:cs="Arial"/>
          <w:sz w:val="24"/>
          <w:szCs w:val="20"/>
          <w:lang w:eastAsia="en-GB"/>
        </w:rPr>
        <w:t xml:space="preserve">involved in-depth interviews with 30 large scale landowners and land managers in Angus, Skye and Lochalsh. Findings were presented </w:t>
      </w:r>
      <w:r w:rsidR="00601517" w:rsidRPr="003E7DBA">
        <w:rPr>
          <w:rFonts w:ascii="Arial" w:eastAsia="Arial" w:hAnsi="Arial" w:cs="Arial"/>
          <w:sz w:val="24"/>
          <w:szCs w:val="20"/>
          <w:lang w:eastAsia="en-GB"/>
        </w:rPr>
        <w:t xml:space="preserve">at </w:t>
      </w:r>
      <w:r w:rsidRPr="003E7DBA">
        <w:rPr>
          <w:rFonts w:ascii="Arial" w:eastAsia="Arial" w:hAnsi="Arial" w:cs="Arial"/>
          <w:sz w:val="24"/>
          <w:szCs w:val="20"/>
          <w:lang w:eastAsia="en-GB"/>
        </w:rPr>
        <w:t>the European Society for Rural Sociology Congress</w:t>
      </w:r>
      <w:r w:rsidR="0026299D" w:rsidRPr="003E7DBA">
        <w:rPr>
          <w:rFonts w:ascii="Arial" w:eastAsia="Arial" w:hAnsi="Arial" w:cs="Arial"/>
          <w:sz w:val="24"/>
          <w:szCs w:val="20"/>
          <w:lang w:eastAsia="en-GB"/>
        </w:rPr>
        <w:t xml:space="preserve"> (October 2021)</w:t>
      </w:r>
      <w:r w:rsidR="00422C36" w:rsidRPr="003E7DBA">
        <w:rPr>
          <w:rFonts w:ascii="Arial" w:eastAsia="Arial" w:hAnsi="Arial" w:cs="Arial"/>
          <w:sz w:val="24"/>
          <w:szCs w:val="20"/>
          <w:lang w:eastAsia="en-GB"/>
        </w:rPr>
        <w:t xml:space="preserve">. </w:t>
      </w:r>
      <w:r w:rsidRPr="003E7DBA">
        <w:rPr>
          <w:rFonts w:ascii="Arial" w:eastAsia="Arial" w:hAnsi="Arial" w:cs="Arial"/>
          <w:sz w:val="24"/>
          <w:szCs w:val="20"/>
          <w:lang w:eastAsia="en-GB"/>
        </w:rPr>
        <w:t xml:space="preserve">Land ownership and succession processes were </w:t>
      </w:r>
      <w:r w:rsidR="009923C1" w:rsidRPr="003E7DBA">
        <w:rPr>
          <w:rFonts w:ascii="Arial" w:eastAsia="Arial" w:hAnsi="Arial" w:cs="Arial"/>
          <w:sz w:val="24"/>
          <w:szCs w:val="20"/>
          <w:lang w:eastAsia="en-GB"/>
        </w:rPr>
        <w:t xml:space="preserve">found to be </w:t>
      </w:r>
      <w:r w:rsidRPr="003E7DBA">
        <w:rPr>
          <w:rFonts w:ascii="Arial" w:eastAsia="Arial" w:hAnsi="Arial" w:cs="Arial"/>
          <w:sz w:val="24"/>
          <w:szCs w:val="20"/>
          <w:lang w:eastAsia="en-GB"/>
        </w:rPr>
        <w:t xml:space="preserve">key themes within Women in Agriculture research. The ‘Women in Farming and the Agricultural Sector’ baseline research led to the establishment of the </w:t>
      </w:r>
      <w:r w:rsidR="00601517" w:rsidRPr="003E7DBA">
        <w:rPr>
          <w:rFonts w:ascii="Arial" w:eastAsia="Arial" w:hAnsi="Arial" w:cs="Arial"/>
          <w:sz w:val="24"/>
          <w:szCs w:val="20"/>
          <w:lang w:eastAsia="en-GB"/>
        </w:rPr>
        <w:t xml:space="preserve">Scottish Government’s </w:t>
      </w:r>
      <w:r w:rsidRPr="003E7DBA">
        <w:rPr>
          <w:rFonts w:ascii="Arial" w:eastAsia="Arial" w:hAnsi="Arial" w:cs="Arial"/>
          <w:sz w:val="24"/>
          <w:szCs w:val="20"/>
          <w:lang w:eastAsia="en-GB"/>
        </w:rPr>
        <w:t xml:space="preserve">Women in Agriculture Taskforce (2017-19) with findings published in </w:t>
      </w:r>
      <w:r w:rsidRPr="003E7DBA">
        <w:rPr>
          <w:rFonts w:ascii="Arial" w:eastAsia="Arial" w:hAnsi="Arial" w:cs="Arial"/>
          <w:sz w:val="24"/>
          <w:szCs w:val="20"/>
          <w:lang w:eastAsia="en-GB"/>
        </w:rPr>
        <w:lastRenderedPageBreak/>
        <w:t>two academic journal articles</w:t>
      </w:r>
      <w:r w:rsidR="001654E4" w:rsidRPr="003E7DBA">
        <w:rPr>
          <w:rFonts w:ascii="Arial" w:eastAsia="Arial" w:hAnsi="Arial" w:cs="Arial"/>
          <w:sz w:val="24"/>
          <w:szCs w:val="20"/>
          <w:lang w:eastAsia="en-GB"/>
        </w:rPr>
        <w:t xml:space="preserve"> </w:t>
      </w:r>
      <w:r w:rsidR="00422C36" w:rsidRPr="003E7DBA">
        <w:rPr>
          <w:rFonts w:ascii="Arial" w:eastAsia="Arial" w:hAnsi="Arial" w:cs="Arial"/>
          <w:sz w:val="24"/>
          <w:szCs w:val="20"/>
          <w:lang w:eastAsia="en-GB"/>
        </w:rPr>
        <w:t>and t</w:t>
      </w:r>
      <w:r w:rsidRPr="003E7DBA">
        <w:rPr>
          <w:rFonts w:ascii="Arial" w:eastAsia="Arial" w:hAnsi="Arial" w:cs="Arial"/>
          <w:sz w:val="24"/>
          <w:szCs w:val="20"/>
          <w:lang w:eastAsia="en-GB"/>
        </w:rPr>
        <w:t xml:space="preserve">he </w:t>
      </w:r>
      <w:hyperlink r:id="rId1056">
        <w:r w:rsidRPr="00D10182">
          <w:rPr>
            <w:rFonts w:ascii="Arial" w:eastAsia="Arial" w:hAnsi="Arial" w:cs="Arial"/>
            <w:color w:val="1155CC"/>
            <w:sz w:val="24"/>
            <w:szCs w:val="20"/>
            <w:lang w:eastAsia="en-GB"/>
          </w:rPr>
          <w:t>report</w:t>
        </w:r>
      </w:hyperlink>
      <w:r w:rsidRPr="00D10182">
        <w:rPr>
          <w:rFonts w:ascii="Arial" w:eastAsia="Arial" w:hAnsi="Arial" w:cs="Arial"/>
          <w:sz w:val="24"/>
          <w:szCs w:val="20"/>
          <w:lang w:eastAsia="en-GB"/>
        </w:rPr>
        <w:t xml:space="preserve"> ‘The Changing Role of Women in Farming, Crofting, and the Agricultural Industry: 2016-2021' involved many of the original participants in follow-up online focus groups to explore key challenges facing women in agriculture over the previous five years, </w:t>
      </w:r>
      <w:r w:rsidR="001654E4" w:rsidRPr="00D10182">
        <w:rPr>
          <w:rFonts w:ascii="Arial" w:eastAsia="Arial" w:hAnsi="Arial" w:cs="Arial"/>
          <w:sz w:val="24"/>
          <w:szCs w:val="20"/>
          <w:lang w:eastAsia="en-GB"/>
        </w:rPr>
        <w:t xml:space="preserve">including </w:t>
      </w:r>
      <w:r w:rsidRPr="00D10182">
        <w:rPr>
          <w:rFonts w:ascii="Arial" w:eastAsia="Arial" w:hAnsi="Arial" w:cs="Arial"/>
          <w:sz w:val="24"/>
          <w:szCs w:val="20"/>
          <w:lang w:eastAsia="en-GB"/>
        </w:rPr>
        <w:t xml:space="preserve">the impact of the </w:t>
      </w:r>
      <w:r w:rsidR="001654E4" w:rsidRPr="00D10182">
        <w:rPr>
          <w:rFonts w:ascii="Arial" w:eastAsia="Arial" w:hAnsi="Arial" w:cs="Arial"/>
          <w:sz w:val="24"/>
          <w:szCs w:val="20"/>
          <w:lang w:eastAsia="en-GB"/>
        </w:rPr>
        <w:t>COVID</w:t>
      </w:r>
      <w:r w:rsidRPr="00D10182">
        <w:rPr>
          <w:rFonts w:ascii="Arial" w:eastAsia="Arial" w:hAnsi="Arial" w:cs="Arial"/>
          <w:sz w:val="24"/>
          <w:szCs w:val="20"/>
          <w:lang w:eastAsia="en-GB"/>
        </w:rPr>
        <w:t xml:space="preserve">-19 pandemic. </w:t>
      </w:r>
    </w:p>
    <w:p w14:paraId="549E27CF" w14:textId="77777777" w:rsidR="00B736D9" w:rsidRDefault="00B736D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7381EBB6" w14:textId="0F33E328" w:rsidR="00A76232" w:rsidRPr="00C41EE4" w:rsidRDefault="001654E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D10182">
        <w:rPr>
          <w:rFonts w:ascii="Arial" w:eastAsia="Arial" w:hAnsi="Arial" w:cs="Arial"/>
          <w:sz w:val="24"/>
          <w:szCs w:val="20"/>
          <w:lang w:eastAsia="en-GB"/>
        </w:rPr>
        <w:t>R</w:t>
      </w:r>
      <w:r w:rsidR="00A76232" w:rsidRPr="00D10182">
        <w:rPr>
          <w:rFonts w:ascii="Arial" w:eastAsia="Arial" w:hAnsi="Arial" w:cs="Arial"/>
          <w:sz w:val="24"/>
          <w:szCs w:val="20"/>
          <w:lang w:eastAsia="en-GB"/>
        </w:rPr>
        <w:t xml:space="preserve">esearch </w:t>
      </w:r>
      <w:r w:rsidRPr="00D10182">
        <w:rPr>
          <w:rFonts w:ascii="Arial" w:eastAsia="Arial" w:hAnsi="Arial" w:cs="Arial"/>
          <w:sz w:val="24"/>
          <w:szCs w:val="20"/>
          <w:lang w:eastAsia="en-GB"/>
        </w:rPr>
        <w:t xml:space="preserve">findings </w:t>
      </w:r>
      <w:r w:rsidR="00A76232" w:rsidRPr="00D10182">
        <w:rPr>
          <w:rFonts w:ascii="Arial" w:eastAsia="Arial" w:hAnsi="Arial" w:cs="Arial"/>
          <w:sz w:val="24"/>
          <w:szCs w:val="20"/>
          <w:lang w:eastAsia="en-GB"/>
        </w:rPr>
        <w:t>illustrate</w:t>
      </w:r>
      <w:r w:rsidRPr="00D10182">
        <w:rPr>
          <w:rFonts w:ascii="Arial" w:eastAsia="Arial" w:hAnsi="Arial" w:cs="Arial"/>
          <w:sz w:val="24"/>
          <w:szCs w:val="20"/>
          <w:lang w:eastAsia="en-GB"/>
        </w:rPr>
        <w:t>d</w:t>
      </w:r>
      <w:r w:rsidR="00A76232" w:rsidRPr="00D10182">
        <w:rPr>
          <w:rFonts w:ascii="Arial" w:eastAsia="Arial" w:hAnsi="Arial" w:cs="Arial"/>
          <w:sz w:val="24"/>
          <w:szCs w:val="20"/>
          <w:lang w:eastAsia="en-GB"/>
        </w:rPr>
        <w:t xml:space="preserve"> the positive impact of </w:t>
      </w:r>
      <w:r w:rsidRPr="00D10182">
        <w:rPr>
          <w:rFonts w:ascii="Arial" w:eastAsia="Arial" w:hAnsi="Arial" w:cs="Arial"/>
          <w:sz w:val="24"/>
          <w:szCs w:val="20"/>
          <w:lang w:eastAsia="en-GB"/>
        </w:rPr>
        <w:t xml:space="preserve">Scottish </w:t>
      </w:r>
      <w:r w:rsidR="00A76232" w:rsidRPr="00D10182">
        <w:rPr>
          <w:rFonts w:ascii="Arial" w:eastAsia="Arial" w:hAnsi="Arial" w:cs="Arial"/>
          <w:sz w:val="24"/>
          <w:szCs w:val="20"/>
          <w:lang w:eastAsia="en-GB"/>
        </w:rPr>
        <w:t>Government funding to support women’s access to agricultural training</w:t>
      </w:r>
      <w:r w:rsidR="00E112B7" w:rsidRPr="00D10182">
        <w:rPr>
          <w:rFonts w:ascii="Arial" w:eastAsia="Arial" w:hAnsi="Arial" w:cs="Arial"/>
          <w:sz w:val="24"/>
          <w:szCs w:val="20"/>
          <w:lang w:eastAsia="en-GB"/>
        </w:rPr>
        <w:t>. F</w:t>
      </w:r>
      <w:r w:rsidR="00A76232" w:rsidRPr="00D10182">
        <w:rPr>
          <w:rFonts w:ascii="Arial" w:eastAsia="Arial" w:hAnsi="Arial" w:cs="Arial"/>
          <w:sz w:val="24"/>
          <w:szCs w:val="20"/>
          <w:lang w:eastAsia="en-GB"/>
        </w:rPr>
        <w:t xml:space="preserve">indings were presented during the European Society for Rural Sociology Congress satellite event at Birnam (June 2022). The report ‘Understanding the impact of scale and concentration of land ownership: community perspectives from the south of Scotland’ seeks to fill a knowledge gap regarding community views. This report will be presented </w:t>
      </w:r>
      <w:r w:rsidR="00AA33E8" w:rsidRPr="00D10182">
        <w:rPr>
          <w:rFonts w:ascii="Arial" w:eastAsia="Arial" w:hAnsi="Arial" w:cs="Arial"/>
          <w:sz w:val="24"/>
          <w:szCs w:val="20"/>
          <w:lang w:eastAsia="en-GB"/>
        </w:rPr>
        <w:t xml:space="preserve">in </w:t>
      </w:r>
      <w:r w:rsidR="00A76232" w:rsidRPr="00D10182">
        <w:rPr>
          <w:rFonts w:ascii="Arial" w:eastAsia="Arial" w:hAnsi="Arial" w:cs="Arial"/>
          <w:sz w:val="24"/>
          <w:szCs w:val="20"/>
          <w:lang w:eastAsia="en-GB"/>
        </w:rPr>
        <w:t xml:space="preserve">a public seminar hosted by the Scottish Government, in conjunction with an overview of the </w:t>
      </w:r>
      <w:r w:rsidR="00AA33E8" w:rsidRPr="00D10182">
        <w:rPr>
          <w:rFonts w:ascii="Arial" w:eastAsia="Arial" w:hAnsi="Arial" w:cs="Arial"/>
          <w:sz w:val="24"/>
          <w:szCs w:val="20"/>
          <w:lang w:eastAsia="en-GB"/>
        </w:rPr>
        <w:t xml:space="preserve">Scottish Government public consultation on </w:t>
      </w:r>
      <w:r w:rsidR="00A76232" w:rsidRPr="00D10182">
        <w:rPr>
          <w:rFonts w:ascii="Arial" w:eastAsia="Arial" w:hAnsi="Arial" w:cs="Arial"/>
          <w:sz w:val="24"/>
          <w:szCs w:val="20"/>
          <w:lang w:eastAsia="en-GB"/>
        </w:rPr>
        <w:t xml:space="preserve">land reform </w:t>
      </w:r>
      <w:r w:rsidR="00813A27">
        <w:rPr>
          <w:rFonts w:ascii="Arial" w:eastAsia="Arial" w:hAnsi="Arial" w:cs="Arial"/>
          <w:sz w:val="24"/>
          <w:szCs w:val="20"/>
          <w:lang w:eastAsia="en-GB"/>
        </w:rPr>
        <w:t xml:space="preserve">in a net zero nation </w:t>
      </w:r>
      <w:r w:rsidR="00A76232" w:rsidRPr="00D10182">
        <w:rPr>
          <w:rFonts w:ascii="Arial" w:eastAsia="Arial" w:hAnsi="Arial" w:cs="Arial"/>
          <w:sz w:val="24"/>
          <w:szCs w:val="20"/>
          <w:lang w:eastAsia="en-GB"/>
        </w:rPr>
        <w:t>(</w:t>
      </w:r>
      <w:r w:rsidR="00813A27">
        <w:rPr>
          <w:rFonts w:ascii="Arial" w:eastAsia="Arial" w:hAnsi="Arial" w:cs="Arial"/>
          <w:sz w:val="24"/>
          <w:szCs w:val="20"/>
          <w:lang w:eastAsia="en-GB"/>
        </w:rPr>
        <w:t xml:space="preserve">due in </w:t>
      </w:r>
      <w:r w:rsidR="002268F0" w:rsidRPr="00C41EE4">
        <w:rPr>
          <w:rFonts w:ascii="Arial" w:eastAsia="Arial" w:hAnsi="Arial" w:cs="Arial"/>
          <w:sz w:val="24"/>
          <w:szCs w:val="20"/>
          <w:lang w:eastAsia="en-GB"/>
        </w:rPr>
        <w:t>s</w:t>
      </w:r>
      <w:r w:rsidR="00A76232" w:rsidRPr="00C41EE4">
        <w:rPr>
          <w:rFonts w:ascii="Arial" w:eastAsia="Arial" w:hAnsi="Arial" w:cs="Arial"/>
          <w:sz w:val="24"/>
          <w:szCs w:val="20"/>
          <w:lang w:eastAsia="en-GB"/>
        </w:rPr>
        <w:t>ummer 2022).</w:t>
      </w:r>
    </w:p>
    <w:p w14:paraId="5A3C882C" w14:textId="7CBE8EA0" w:rsidR="00A76232" w:rsidRPr="00C41EE4"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C41EE4">
        <w:rPr>
          <w:rFonts w:ascii="Arial" w:eastAsia="Arial" w:hAnsi="Arial" w:cs="Arial"/>
          <w:b/>
          <w:sz w:val="24"/>
          <w:szCs w:val="20"/>
          <w:lang w:eastAsia="en-GB"/>
        </w:rPr>
        <w:t xml:space="preserve">Woodland </w:t>
      </w:r>
      <w:r w:rsidR="00CD4DEE" w:rsidRPr="00C41EE4">
        <w:rPr>
          <w:rFonts w:ascii="Arial" w:eastAsia="Arial" w:hAnsi="Arial" w:cs="Arial"/>
          <w:b/>
          <w:sz w:val="24"/>
          <w:szCs w:val="20"/>
          <w:lang w:eastAsia="en-GB"/>
        </w:rPr>
        <w:t>e</w:t>
      </w:r>
      <w:r w:rsidRPr="00C41EE4">
        <w:rPr>
          <w:rFonts w:ascii="Arial" w:eastAsia="Arial" w:hAnsi="Arial" w:cs="Arial"/>
          <w:b/>
          <w:sz w:val="24"/>
          <w:szCs w:val="20"/>
          <w:lang w:eastAsia="en-GB"/>
        </w:rPr>
        <w:t>xpansion</w:t>
      </w:r>
    </w:p>
    <w:p w14:paraId="1B812AE2" w14:textId="0EA9951D" w:rsidR="00957E7B" w:rsidRPr="00F63ABF"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C41EE4">
        <w:rPr>
          <w:rFonts w:ascii="Arial" w:eastAsia="Arial" w:hAnsi="Arial" w:cs="Arial"/>
          <w:sz w:val="24"/>
          <w:szCs w:val="20"/>
          <w:lang w:eastAsia="en-GB"/>
        </w:rPr>
        <w:t>Data</w:t>
      </w:r>
      <w:r w:rsidR="005163CE" w:rsidRPr="00C41EE4">
        <w:rPr>
          <w:rFonts w:ascii="Arial" w:eastAsia="Arial" w:hAnsi="Arial" w:cs="Arial"/>
          <w:sz w:val="24"/>
          <w:szCs w:val="20"/>
          <w:lang w:eastAsia="en-GB"/>
        </w:rPr>
        <w:t xml:space="preserve"> </w:t>
      </w:r>
      <w:r w:rsidRPr="00C41EE4">
        <w:rPr>
          <w:rFonts w:ascii="Arial" w:eastAsia="Arial" w:hAnsi="Arial" w:cs="Arial"/>
          <w:sz w:val="24"/>
          <w:szCs w:val="20"/>
          <w:lang w:eastAsia="en-GB"/>
        </w:rPr>
        <w:t xml:space="preserve">sets and methods developed during the </w:t>
      </w:r>
      <w:r w:rsidR="000F571D" w:rsidRPr="00C41EE4">
        <w:rPr>
          <w:rFonts w:ascii="Arial" w:eastAsia="Arial" w:hAnsi="Arial" w:cs="Arial"/>
          <w:sz w:val="24"/>
          <w:szCs w:val="20"/>
          <w:lang w:eastAsia="en-GB"/>
        </w:rPr>
        <w:t xml:space="preserve">SRP </w:t>
      </w:r>
      <w:r w:rsidRPr="00C41EE4">
        <w:rPr>
          <w:rFonts w:ascii="Arial" w:eastAsia="Arial" w:hAnsi="Arial" w:cs="Arial"/>
          <w:sz w:val="24"/>
          <w:szCs w:val="20"/>
          <w:lang w:eastAsia="en-GB"/>
        </w:rPr>
        <w:t xml:space="preserve">2016-22 underpinned the analysis </w:t>
      </w:r>
      <w:r w:rsidR="00057557" w:rsidRPr="00C41EE4">
        <w:rPr>
          <w:rFonts w:ascii="Arial" w:eastAsia="Arial" w:hAnsi="Arial" w:cs="Arial"/>
          <w:sz w:val="24"/>
          <w:szCs w:val="20"/>
          <w:lang w:eastAsia="en-GB"/>
        </w:rPr>
        <w:t xml:space="preserve">published </w:t>
      </w:r>
      <w:r w:rsidRPr="00C41EE4">
        <w:rPr>
          <w:rFonts w:ascii="Arial" w:eastAsia="Arial" w:hAnsi="Arial" w:cs="Arial"/>
          <w:sz w:val="24"/>
          <w:szCs w:val="20"/>
          <w:lang w:eastAsia="en-GB"/>
        </w:rPr>
        <w:t>in the paper</w:t>
      </w:r>
      <w:hyperlink r:id="rId1057">
        <w:r w:rsidRPr="00F63ABF">
          <w:rPr>
            <w:rFonts w:ascii="Arial" w:eastAsia="Arial" w:hAnsi="Arial" w:cs="Arial"/>
            <w:sz w:val="24"/>
            <w:szCs w:val="20"/>
            <w:lang w:eastAsia="en-GB"/>
          </w:rPr>
          <w:t xml:space="preserve"> </w:t>
        </w:r>
      </w:hyperlink>
      <w:r w:rsidR="00057557" w:rsidRPr="00D10182">
        <w:rPr>
          <w:rFonts w:ascii="Arial" w:eastAsia="Arial" w:hAnsi="Arial" w:cs="Arial"/>
          <w:sz w:val="24"/>
          <w:szCs w:val="20"/>
          <w:lang w:eastAsia="en-GB"/>
        </w:rPr>
        <w:t>“</w:t>
      </w:r>
      <w:hyperlink r:id="rId1058">
        <w:r w:rsidRPr="00F63ABF">
          <w:rPr>
            <w:rFonts w:ascii="Arial" w:eastAsia="Arial" w:hAnsi="Arial" w:cs="Arial"/>
            <w:i/>
            <w:color w:val="1155CC"/>
            <w:sz w:val="24"/>
            <w:szCs w:val="20"/>
            <w:lang w:eastAsia="en-GB"/>
          </w:rPr>
          <w:t>Not seeing the carbon for the trees? Why area-based targets for establishing new woodlands can limit or underplay their climate change mitigation benefits</w:t>
        </w:r>
      </w:hyperlink>
      <w:r w:rsidR="00057557" w:rsidRPr="00F63ABF">
        <w:rPr>
          <w:rFonts w:ascii="Arial" w:eastAsia="Arial" w:hAnsi="Arial" w:cs="Arial"/>
          <w:i/>
          <w:color w:val="1155CC"/>
          <w:sz w:val="24"/>
          <w:szCs w:val="20"/>
          <w:lang w:eastAsia="en-GB"/>
        </w:rPr>
        <w:t>”</w:t>
      </w:r>
      <w:r w:rsidRPr="00F63ABF">
        <w:rPr>
          <w:rFonts w:ascii="Arial" w:eastAsia="Arial" w:hAnsi="Arial" w:cs="Arial"/>
          <w:sz w:val="24"/>
          <w:szCs w:val="20"/>
          <w:lang w:eastAsia="en-GB"/>
        </w:rPr>
        <w:t xml:space="preserve">. The paper reported </w:t>
      </w:r>
      <w:r w:rsidR="00C240A1" w:rsidRPr="00F63ABF">
        <w:rPr>
          <w:rFonts w:ascii="Arial" w:eastAsia="Arial" w:hAnsi="Arial" w:cs="Arial"/>
          <w:sz w:val="24"/>
          <w:szCs w:val="20"/>
          <w:lang w:eastAsia="en-GB"/>
        </w:rPr>
        <w:t xml:space="preserve">a novel approach to </w:t>
      </w:r>
      <w:r w:rsidRPr="00F63ABF">
        <w:rPr>
          <w:rFonts w:ascii="Arial" w:eastAsia="Arial" w:hAnsi="Arial" w:cs="Arial"/>
          <w:sz w:val="24"/>
          <w:szCs w:val="20"/>
          <w:lang w:eastAsia="en-GB"/>
        </w:rPr>
        <w:t>mapping the net change in carbon stocks (in soil and in trees) for afforestation across Scotland</w:t>
      </w:r>
      <w:r w:rsidR="00337FD4" w:rsidRPr="00F63ABF">
        <w:rPr>
          <w:rFonts w:ascii="Arial" w:eastAsia="Arial" w:hAnsi="Arial" w:cs="Arial"/>
          <w:sz w:val="24"/>
          <w:szCs w:val="20"/>
          <w:lang w:eastAsia="en-GB"/>
        </w:rPr>
        <w:t>. The results</w:t>
      </w:r>
      <w:r w:rsidRPr="00F63ABF">
        <w:rPr>
          <w:rFonts w:ascii="Arial" w:eastAsia="Arial" w:hAnsi="Arial" w:cs="Arial"/>
          <w:sz w:val="24"/>
          <w:szCs w:val="20"/>
          <w:lang w:eastAsia="en-GB"/>
        </w:rPr>
        <w:t xml:space="preserve"> highlighte</w:t>
      </w:r>
      <w:r w:rsidR="00337FD4" w:rsidRPr="00F63ABF">
        <w:rPr>
          <w:rFonts w:ascii="Arial" w:eastAsia="Arial" w:hAnsi="Arial" w:cs="Arial"/>
          <w:sz w:val="24"/>
          <w:szCs w:val="20"/>
          <w:lang w:eastAsia="en-GB"/>
        </w:rPr>
        <w:t>d</w:t>
      </w:r>
      <w:r w:rsidRPr="00F63ABF">
        <w:rPr>
          <w:rFonts w:ascii="Arial" w:eastAsia="Arial" w:hAnsi="Arial" w:cs="Arial"/>
          <w:sz w:val="24"/>
          <w:szCs w:val="20"/>
          <w:lang w:eastAsia="en-GB"/>
        </w:rPr>
        <w:t xml:space="preserve"> large areas of Scotland in which losses of soil carbon from tree planting disturbance may not be offset by tree growth. The paper considered 13 forestry management alternatives over 100 years and the effects of climate, </w:t>
      </w:r>
      <w:r w:rsidR="009F244D" w:rsidRPr="00F63ABF">
        <w:rPr>
          <w:rFonts w:ascii="Arial" w:eastAsia="Arial" w:hAnsi="Arial" w:cs="Arial"/>
          <w:sz w:val="24"/>
          <w:szCs w:val="20"/>
          <w:lang w:eastAsia="en-GB"/>
        </w:rPr>
        <w:t>soils,</w:t>
      </w:r>
      <w:r w:rsidRPr="00F63ABF">
        <w:rPr>
          <w:rFonts w:ascii="Arial" w:eastAsia="Arial" w:hAnsi="Arial" w:cs="Arial"/>
          <w:sz w:val="24"/>
          <w:szCs w:val="20"/>
          <w:lang w:eastAsia="en-GB"/>
        </w:rPr>
        <w:t xml:space="preserve"> and previous land use. In addition to the open access paper the maps from the analysis were presented as a</w:t>
      </w:r>
      <w:hyperlink r:id="rId1059">
        <w:r w:rsidRPr="00F63ABF">
          <w:rPr>
            <w:rFonts w:ascii="Arial" w:eastAsia="Arial" w:hAnsi="Arial" w:cs="Arial"/>
            <w:sz w:val="24"/>
            <w:szCs w:val="20"/>
            <w:lang w:eastAsia="en-GB"/>
          </w:rPr>
          <w:t xml:space="preserve"> </w:t>
        </w:r>
      </w:hyperlink>
      <w:hyperlink r:id="rId1060">
        <w:r w:rsidRPr="00F63ABF">
          <w:rPr>
            <w:rFonts w:ascii="Arial" w:eastAsia="Arial" w:hAnsi="Arial" w:cs="Arial"/>
            <w:color w:val="1155CC"/>
            <w:sz w:val="24"/>
            <w:szCs w:val="20"/>
            <w:lang w:eastAsia="en-GB"/>
          </w:rPr>
          <w:t>web-mapping tool</w:t>
        </w:r>
      </w:hyperlink>
      <w:r w:rsidRPr="00F63ABF">
        <w:rPr>
          <w:rFonts w:ascii="Arial" w:eastAsia="Arial" w:hAnsi="Arial" w:cs="Arial"/>
          <w:sz w:val="24"/>
          <w:szCs w:val="20"/>
          <w:lang w:eastAsia="en-GB"/>
        </w:rPr>
        <w:t xml:space="preserve"> with visualisations</w:t>
      </w:r>
      <w:r w:rsidR="003F60DB" w:rsidRPr="00F63ABF">
        <w:rPr>
          <w:rFonts w:ascii="Arial" w:eastAsia="Arial" w:hAnsi="Arial" w:cs="Arial"/>
          <w:sz w:val="24"/>
          <w:szCs w:val="20"/>
          <w:lang w:eastAsia="en-GB"/>
        </w:rPr>
        <w:t xml:space="preserve"> of change through time</w:t>
      </w:r>
      <w:r w:rsidRPr="00F63ABF">
        <w:rPr>
          <w:rFonts w:ascii="Arial" w:eastAsia="Arial" w:hAnsi="Arial" w:cs="Arial"/>
          <w:sz w:val="24"/>
          <w:szCs w:val="20"/>
          <w:lang w:eastAsia="en-GB"/>
        </w:rPr>
        <w:t xml:space="preserve">. The paper highlighted that a policy discourse conducted in terms of areas of trees planted rather than in terms of both the area and the net carbon storage delivered may result in undesirable consequences. The data from the analysis also underpinned subsequent work on </w:t>
      </w:r>
      <w:r w:rsidR="00D24B27" w:rsidRPr="00F63ABF">
        <w:rPr>
          <w:rFonts w:ascii="Arial" w:eastAsia="Arial" w:hAnsi="Arial" w:cs="Arial"/>
          <w:sz w:val="24"/>
          <w:szCs w:val="20"/>
          <w:lang w:eastAsia="en-GB"/>
        </w:rPr>
        <w:t xml:space="preserve">a </w:t>
      </w:r>
      <w:r w:rsidRPr="00F63ABF">
        <w:rPr>
          <w:rFonts w:ascii="Arial" w:eastAsia="Arial" w:hAnsi="Arial" w:cs="Arial"/>
          <w:sz w:val="24"/>
          <w:szCs w:val="20"/>
          <w:lang w:eastAsia="en-GB"/>
        </w:rPr>
        <w:t xml:space="preserve">woodland strategy for Glasgow and Clyde Valley and </w:t>
      </w:r>
      <w:r w:rsidR="00D24B27" w:rsidRPr="00F63ABF">
        <w:rPr>
          <w:rFonts w:ascii="Arial" w:eastAsia="Arial" w:hAnsi="Arial" w:cs="Arial"/>
          <w:sz w:val="24"/>
          <w:szCs w:val="20"/>
          <w:lang w:eastAsia="en-GB"/>
        </w:rPr>
        <w:t xml:space="preserve">a </w:t>
      </w:r>
      <w:r w:rsidRPr="00F63ABF">
        <w:rPr>
          <w:rFonts w:ascii="Arial" w:eastAsia="Arial" w:hAnsi="Arial" w:cs="Arial"/>
          <w:sz w:val="24"/>
          <w:szCs w:val="20"/>
          <w:lang w:eastAsia="en-GB"/>
        </w:rPr>
        <w:t>net zero Strategy for Perth and Kinross Council.</w:t>
      </w:r>
    </w:p>
    <w:p w14:paraId="7EF2F5AC" w14:textId="52F41D18" w:rsidR="005B1384" w:rsidRPr="001A419B" w:rsidRDefault="005B1384"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sz w:val="24"/>
          <w:szCs w:val="20"/>
          <w:highlight w:val="yellow"/>
          <w:lang w:eastAsia="en-GB"/>
        </w:rPr>
      </w:pPr>
    </w:p>
    <w:p w14:paraId="6EB17B1B" w14:textId="689B4018" w:rsidR="00A76232" w:rsidRPr="009475D9" w:rsidRDefault="00A2607A" w:rsidP="009475D9">
      <w:pPr>
        <w:rPr>
          <w:rFonts w:ascii="Arial" w:eastAsia="Arial" w:hAnsi="Arial" w:cs="Arial"/>
          <w:b/>
          <w:sz w:val="24"/>
          <w:szCs w:val="20"/>
          <w:highlight w:val="yellow"/>
          <w:lang w:eastAsia="en-GB"/>
        </w:rPr>
      </w:pPr>
      <w:r w:rsidRPr="00F63ABF">
        <w:rPr>
          <w:rFonts w:ascii="Arial" w:eastAsia="Arial" w:hAnsi="Arial" w:cs="Arial"/>
          <w:b/>
          <w:sz w:val="24"/>
          <w:szCs w:val="20"/>
          <w:lang w:eastAsia="en-GB"/>
        </w:rPr>
        <w:t>2.</w:t>
      </w:r>
      <w:r w:rsidR="003554FE">
        <w:rPr>
          <w:rFonts w:ascii="Arial" w:eastAsia="Arial" w:hAnsi="Arial" w:cs="Arial"/>
          <w:b/>
          <w:sz w:val="24"/>
          <w:szCs w:val="20"/>
          <w:lang w:eastAsia="en-GB"/>
        </w:rPr>
        <w:t>2</w:t>
      </w:r>
      <w:r w:rsidRPr="00F63ABF">
        <w:rPr>
          <w:rFonts w:ascii="Arial" w:eastAsia="Arial" w:hAnsi="Arial" w:cs="Arial"/>
          <w:b/>
          <w:sz w:val="24"/>
          <w:szCs w:val="20"/>
          <w:lang w:eastAsia="en-GB"/>
        </w:rPr>
        <w:t xml:space="preserve">.5. </w:t>
      </w:r>
      <w:r w:rsidR="00422C36" w:rsidRPr="00F63ABF">
        <w:rPr>
          <w:rFonts w:ascii="Arial" w:eastAsia="Arial" w:hAnsi="Arial" w:cs="Arial"/>
          <w:b/>
          <w:sz w:val="24"/>
          <w:szCs w:val="20"/>
          <w:lang w:eastAsia="en-GB"/>
        </w:rPr>
        <w:t>SCIENTIFIC RESILIENCE</w:t>
      </w:r>
    </w:p>
    <w:p w14:paraId="2A833E0E" w14:textId="77777777" w:rsidR="00A76232" w:rsidRPr="00F63ABF"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F63ABF">
        <w:rPr>
          <w:rFonts w:ascii="Arial" w:eastAsia="Arial" w:hAnsi="Arial" w:cs="Arial"/>
          <w:b/>
          <w:sz w:val="24"/>
          <w:szCs w:val="20"/>
          <w:lang w:eastAsia="en-GB"/>
        </w:rPr>
        <w:t>BBSRC funding for plant health research</w:t>
      </w:r>
    </w:p>
    <w:p w14:paraId="49B23058" w14:textId="28EA3D6C" w:rsidR="00637160" w:rsidRPr="00F63ABF"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F63ABF">
        <w:rPr>
          <w:rFonts w:ascii="Arial" w:eastAsia="Arial" w:hAnsi="Arial" w:cs="Arial"/>
          <w:sz w:val="24"/>
          <w:szCs w:val="20"/>
          <w:lang w:eastAsia="en-GB"/>
        </w:rPr>
        <w:t xml:space="preserve">Key to the current and future success of plant health research has been the ability to </w:t>
      </w:r>
      <w:r w:rsidR="009E0176" w:rsidRPr="00F63ABF">
        <w:rPr>
          <w:rFonts w:ascii="Arial" w:eastAsia="Arial" w:hAnsi="Arial" w:cs="Arial"/>
          <w:sz w:val="24"/>
          <w:szCs w:val="20"/>
          <w:lang w:eastAsia="en-GB"/>
        </w:rPr>
        <w:t xml:space="preserve">use </w:t>
      </w:r>
      <w:r w:rsidR="00637160" w:rsidRPr="00F63ABF">
        <w:rPr>
          <w:rFonts w:ascii="Arial" w:eastAsia="Arial" w:hAnsi="Arial" w:cs="Arial"/>
          <w:sz w:val="24"/>
          <w:szCs w:val="20"/>
          <w:lang w:eastAsia="en-GB"/>
        </w:rPr>
        <w:t xml:space="preserve">SRP research on a range of key pests and pathogens affecting Scottish crops </w:t>
      </w:r>
    </w:p>
    <w:p w14:paraId="07F056FC" w14:textId="10515476" w:rsidR="00A76232" w:rsidRPr="00F63ABF" w:rsidRDefault="00637160"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F63ABF">
        <w:rPr>
          <w:rFonts w:ascii="Arial" w:eastAsia="Arial" w:hAnsi="Arial" w:cs="Arial"/>
          <w:sz w:val="24"/>
          <w:szCs w:val="20"/>
          <w:lang w:eastAsia="en-GB"/>
        </w:rPr>
        <w:t xml:space="preserve">to </w:t>
      </w:r>
      <w:r w:rsidR="00A76232" w:rsidRPr="00F63ABF">
        <w:rPr>
          <w:rFonts w:ascii="Arial" w:eastAsia="Arial" w:hAnsi="Arial" w:cs="Arial"/>
          <w:sz w:val="24"/>
          <w:szCs w:val="20"/>
          <w:lang w:eastAsia="en-GB"/>
        </w:rPr>
        <w:t>leverage additional funding from UKRI research councils such as</w:t>
      </w:r>
      <w:hyperlink r:id="rId1061">
        <w:r w:rsidR="00A76232" w:rsidRPr="00F63ABF">
          <w:rPr>
            <w:rFonts w:ascii="Arial" w:eastAsia="Arial" w:hAnsi="Arial" w:cs="Arial"/>
            <w:sz w:val="24"/>
            <w:szCs w:val="20"/>
            <w:lang w:eastAsia="en-GB"/>
          </w:rPr>
          <w:t xml:space="preserve"> </w:t>
        </w:r>
      </w:hyperlink>
      <w:hyperlink r:id="rId1062">
        <w:r w:rsidR="00A76232" w:rsidRPr="00F63ABF">
          <w:rPr>
            <w:rFonts w:ascii="Arial" w:eastAsia="Arial" w:hAnsi="Arial" w:cs="Arial"/>
            <w:color w:val="1155CC"/>
            <w:sz w:val="24"/>
            <w:szCs w:val="20"/>
            <w:lang w:eastAsia="en-GB"/>
          </w:rPr>
          <w:t>BBSRC</w:t>
        </w:r>
      </w:hyperlink>
      <w:r w:rsidRPr="00F63ABF">
        <w:rPr>
          <w:rFonts w:ascii="Arial" w:eastAsia="Arial" w:hAnsi="Arial" w:cs="Arial"/>
          <w:sz w:val="24"/>
          <w:szCs w:val="20"/>
          <w:lang w:eastAsia="en-GB"/>
        </w:rPr>
        <w:t xml:space="preserve">. </w:t>
      </w:r>
      <w:r w:rsidR="00A76232" w:rsidRPr="00F63ABF">
        <w:rPr>
          <w:rFonts w:ascii="Arial" w:eastAsia="Arial" w:hAnsi="Arial" w:cs="Arial"/>
          <w:sz w:val="24"/>
          <w:szCs w:val="20"/>
          <w:lang w:eastAsia="en-GB"/>
        </w:rPr>
        <w:t xml:space="preserve">Examples </w:t>
      </w:r>
      <w:r w:rsidR="00146467" w:rsidRPr="00F63ABF">
        <w:rPr>
          <w:rFonts w:ascii="Arial" w:eastAsia="Arial" w:hAnsi="Arial" w:cs="Arial"/>
          <w:sz w:val="24"/>
          <w:szCs w:val="20"/>
          <w:lang w:eastAsia="en-GB"/>
        </w:rPr>
        <w:t xml:space="preserve">of such funding </w:t>
      </w:r>
      <w:r w:rsidR="00A76232" w:rsidRPr="00F63ABF">
        <w:rPr>
          <w:rFonts w:ascii="Arial" w:eastAsia="Arial" w:hAnsi="Arial" w:cs="Arial"/>
          <w:sz w:val="24"/>
          <w:szCs w:val="20"/>
          <w:lang w:eastAsia="en-GB"/>
        </w:rPr>
        <w:t>include an industrial partnership award to study the roles of extracellular vesicle transport in</w:t>
      </w:r>
      <w:hyperlink r:id="rId1063">
        <w:r w:rsidR="00A76232" w:rsidRPr="00F63ABF">
          <w:rPr>
            <w:rFonts w:ascii="Arial" w:eastAsia="Arial" w:hAnsi="Arial" w:cs="Arial"/>
            <w:sz w:val="24"/>
            <w:szCs w:val="20"/>
            <w:lang w:eastAsia="en-GB"/>
          </w:rPr>
          <w:t xml:space="preserve"> </w:t>
        </w:r>
      </w:hyperlink>
      <w:hyperlink r:id="rId1064">
        <w:r w:rsidR="00A76232" w:rsidRPr="00F63ABF">
          <w:rPr>
            <w:rFonts w:ascii="Arial" w:eastAsia="Arial" w:hAnsi="Arial" w:cs="Arial"/>
            <w:color w:val="1155CC"/>
            <w:sz w:val="24"/>
            <w:szCs w:val="20"/>
            <w:lang w:eastAsia="en-GB"/>
          </w:rPr>
          <w:t>late blight disease development</w:t>
        </w:r>
      </w:hyperlink>
      <w:r w:rsidR="00A76232" w:rsidRPr="00F63ABF">
        <w:rPr>
          <w:rFonts w:ascii="Arial" w:eastAsia="Arial" w:hAnsi="Arial" w:cs="Arial"/>
          <w:sz w:val="24"/>
          <w:szCs w:val="20"/>
          <w:lang w:eastAsia="en-GB"/>
        </w:rPr>
        <w:t xml:space="preserve"> (2019-23, total value £0.67M; </w:t>
      </w:r>
      <w:r w:rsidR="00F60CA9" w:rsidRPr="00F63ABF">
        <w:rPr>
          <w:rFonts w:ascii="Arial" w:eastAsia="Arial" w:hAnsi="Arial" w:cs="Arial"/>
          <w:sz w:val="24"/>
          <w:szCs w:val="20"/>
          <w:lang w:eastAsia="en-GB"/>
        </w:rPr>
        <w:t xml:space="preserve">SEFARI </w:t>
      </w:r>
      <w:r w:rsidR="00A76232" w:rsidRPr="00F63ABF">
        <w:rPr>
          <w:rFonts w:ascii="Arial" w:eastAsia="Arial" w:hAnsi="Arial" w:cs="Arial"/>
          <w:sz w:val="24"/>
          <w:szCs w:val="20"/>
          <w:lang w:eastAsia="en-GB"/>
        </w:rPr>
        <w:t>value £</w:t>
      </w:r>
      <w:r w:rsidR="004D4CB9" w:rsidRPr="00F63ABF">
        <w:rPr>
          <w:rFonts w:ascii="Arial" w:eastAsia="Arial" w:hAnsi="Arial" w:cs="Arial"/>
          <w:sz w:val="24"/>
          <w:szCs w:val="20"/>
          <w:lang w:eastAsia="en-GB"/>
        </w:rPr>
        <w:t>96K</w:t>
      </w:r>
      <w:r w:rsidR="00A76232" w:rsidRPr="00F63ABF">
        <w:rPr>
          <w:rFonts w:ascii="Arial" w:eastAsia="Arial" w:hAnsi="Arial" w:cs="Arial"/>
          <w:sz w:val="24"/>
          <w:szCs w:val="20"/>
          <w:lang w:eastAsia="en-GB"/>
        </w:rPr>
        <w:t>), a project investigating</w:t>
      </w:r>
      <w:hyperlink r:id="rId1065">
        <w:r w:rsidR="00A76232" w:rsidRPr="00F63ABF">
          <w:rPr>
            <w:rFonts w:ascii="Arial" w:eastAsia="Arial" w:hAnsi="Arial" w:cs="Arial"/>
            <w:sz w:val="24"/>
            <w:szCs w:val="20"/>
            <w:lang w:eastAsia="en-GB"/>
          </w:rPr>
          <w:t xml:space="preserve"> </w:t>
        </w:r>
      </w:hyperlink>
      <w:hyperlink r:id="rId1066">
        <w:r w:rsidR="00A76232" w:rsidRPr="00F63ABF">
          <w:rPr>
            <w:rFonts w:ascii="Arial" w:eastAsia="Arial" w:hAnsi="Arial" w:cs="Arial"/>
            <w:color w:val="1155CC"/>
            <w:sz w:val="24"/>
            <w:szCs w:val="20"/>
            <w:lang w:eastAsia="en-GB"/>
          </w:rPr>
          <w:t xml:space="preserve">new enzymatic virulence factors in </w:t>
        </w:r>
      </w:hyperlink>
      <w:hyperlink r:id="rId1067">
        <w:r w:rsidR="00A76232" w:rsidRPr="00F63ABF">
          <w:rPr>
            <w:rFonts w:ascii="Arial" w:eastAsia="Arial" w:hAnsi="Arial" w:cs="Arial"/>
            <w:i/>
            <w:color w:val="1155CC"/>
            <w:sz w:val="24"/>
            <w:szCs w:val="20"/>
            <w:lang w:eastAsia="en-GB"/>
          </w:rPr>
          <w:t>Phytophthora infestans</w:t>
        </w:r>
      </w:hyperlink>
      <w:r w:rsidR="00A76232" w:rsidRPr="00F63ABF">
        <w:rPr>
          <w:rFonts w:ascii="Arial" w:eastAsia="Arial" w:hAnsi="Arial" w:cs="Arial"/>
          <w:sz w:val="24"/>
          <w:szCs w:val="20"/>
          <w:lang w:eastAsia="en-GB"/>
        </w:rPr>
        <w:t xml:space="preserve"> (2021-24, </w:t>
      </w:r>
      <w:r w:rsidR="004D4CB9" w:rsidRPr="00F63ABF">
        <w:rPr>
          <w:rFonts w:ascii="Arial" w:eastAsia="Arial" w:hAnsi="Arial" w:cs="Arial"/>
          <w:sz w:val="24"/>
          <w:szCs w:val="20"/>
          <w:lang w:eastAsia="en-GB"/>
        </w:rPr>
        <w:t>t</w:t>
      </w:r>
      <w:r w:rsidR="00A76232" w:rsidRPr="00F63ABF">
        <w:rPr>
          <w:rFonts w:ascii="Arial" w:eastAsia="Arial" w:hAnsi="Arial" w:cs="Arial"/>
          <w:sz w:val="24"/>
          <w:szCs w:val="20"/>
          <w:lang w:eastAsia="en-GB"/>
        </w:rPr>
        <w:t xml:space="preserve">otal value £1.03M; </w:t>
      </w:r>
      <w:r w:rsidR="007C3F9C" w:rsidRPr="00F63ABF">
        <w:rPr>
          <w:rFonts w:ascii="Arial" w:eastAsia="Arial" w:hAnsi="Arial" w:cs="Arial"/>
          <w:sz w:val="24"/>
          <w:szCs w:val="20"/>
          <w:lang w:eastAsia="en-GB"/>
        </w:rPr>
        <w:t xml:space="preserve">SEFARI </w:t>
      </w:r>
      <w:r w:rsidR="00A76232" w:rsidRPr="00F63ABF">
        <w:rPr>
          <w:rFonts w:ascii="Arial" w:eastAsia="Arial" w:hAnsi="Arial" w:cs="Arial"/>
          <w:sz w:val="24"/>
          <w:szCs w:val="20"/>
          <w:lang w:eastAsia="en-GB"/>
        </w:rPr>
        <w:t>value £46</w:t>
      </w:r>
      <w:r w:rsidR="007C3F9C" w:rsidRPr="00F63ABF">
        <w:rPr>
          <w:rFonts w:ascii="Arial" w:eastAsia="Arial" w:hAnsi="Arial" w:cs="Arial"/>
          <w:sz w:val="24"/>
          <w:szCs w:val="20"/>
          <w:lang w:eastAsia="en-GB"/>
        </w:rPr>
        <w:t>9K</w:t>
      </w:r>
      <w:r w:rsidR="00A76232" w:rsidRPr="00F63ABF">
        <w:rPr>
          <w:rFonts w:ascii="Arial" w:eastAsia="Arial" w:hAnsi="Arial" w:cs="Arial"/>
          <w:sz w:val="24"/>
          <w:szCs w:val="20"/>
          <w:lang w:eastAsia="en-GB"/>
        </w:rPr>
        <w:t>)</w:t>
      </w:r>
      <w:r w:rsidR="00146467" w:rsidRPr="00F63ABF">
        <w:rPr>
          <w:rFonts w:ascii="Arial" w:eastAsia="Arial" w:hAnsi="Arial" w:cs="Arial"/>
          <w:sz w:val="24"/>
          <w:szCs w:val="20"/>
          <w:lang w:eastAsia="en-GB"/>
        </w:rPr>
        <w:t>,</w:t>
      </w:r>
      <w:r w:rsidR="00A76232" w:rsidRPr="00F63ABF">
        <w:rPr>
          <w:rFonts w:ascii="Arial" w:eastAsia="Arial" w:hAnsi="Arial" w:cs="Arial"/>
          <w:sz w:val="24"/>
          <w:szCs w:val="20"/>
          <w:lang w:eastAsia="en-GB"/>
        </w:rPr>
        <w:t xml:space="preserve"> and a study of</w:t>
      </w:r>
      <w:hyperlink r:id="rId1068">
        <w:r w:rsidR="00A76232" w:rsidRPr="00F63ABF">
          <w:rPr>
            <w:rFonts w:ascii="Arial" w:eastAsia="Arial" w:hAnsi="Arial" w:cs="Arial"/>
            <w:sz w:val="24"/>
            <w:szCs w:val="20"/>
            <w:lang w:eastAsia="en-GB"/>
          </w:rPr>
          <w:t xml:space="preserve"> </w:t>
        </w:r>
      </w:hyperlink>
      <w:hyperlink r:id="rId1069">
        <w:r w:rsidR="00A76232" w:rsidRPr="00F63ABF">
          <w:rPr>
            <w:rFonts w:ascii="Arial" w:eastAsia="Arial" w:hAnsi="Arial" w:cs="Arial"/>
            <w:color w:val="1155CC"/>
            <w:sz w:val="24"/>
            <w:szCs w:val="20"/>
            <w:lang w:eastAsia="en-GB"/>
          </w:rPr>
          <w:t>co-evolution in agriculture to in</w:t>
        </w:r>
        <w:r w:rsidR="000975C8" w:rsidRPr="00F63ABF">
          <w:rPr>
            <w:rFonts w:ascii="Arial" w:eastAsia="Arial" w:hAnsi="Arial" w:cs="Arial"/>
            <w:color w:val="1155CC"/>
            <w:sz w:val="24"/>
            <w:szCs w:val="20"/>
            <w:lang w:eastAsia="en-GB"/>
          </w:rPr>
          <w:t>f</w:t>
        </w:r>
        <w:r w:rsidR="00A76232" w:rsidRPr="00F63ABF">
          <w:rPr>
            <w:rFonts w:ascii="Arial" w:eastAsia="Arial" w:hAnsi="Arial" w:cs="Arial"/>
            <w:color w:val="1155CC"/>
            <w:sz w:val="24"/>
            <w:szCs w:val="20"/>
            <w:lang w:eastAsia="en-GB"/>
          </w:rPr>
          <w:t>orm NLR (late blight resistance) deployment</w:t>
        </w:r>
      </w:hyperlink>
      <w:r w:rsidR="00A76232" w:rsidRPr="00F63ABF">
        <w:rPr>
          <w:rFonts w:ascii="Arial" w:eastAsia="Arial" w:hAnsi="Arial" w:cs="Arial"/>
          <w:sz w:val="24"/>
          <w:szCs w:val="20"/>
          <w:lang w:eastAsia="en-GB"/>
        </w:rPr>
        <w:t xml:space="preserve"> (2019-22, </w:t>
      </w:r>
      <w:r w:rsidR="004D4CB9" w:rsidRPr="00F63ABF">
        <w:rPr>
          <w:rFonts w:ascii="Arial" w:eastAsia="Arial" w:hAnsi="Arial" w:cs="Arial"/>
          <w:sz w:val="24"/>
          <w:szCs w:val="20"/>
          <w:lang w:eastAsia="en-GB"/>
        </w:rPr>
        <w:t>t</w:t>
      </w:r>
      <w:r w:rsidR="00A76232" w:rsidRPr="00F63ABF">
        <w:rPr>
          <w:rFonts w:ascii="Arial" w:eastAsia="Arial" w:hAnsi="Arial" w:cs="Arial"/>
          <w:sz w:val="24"/>
          <w:szCs w:val="20"/>
          <w:lang w:eastAsia="en-GB"/>
        </w:rPr>
        <w:t xml:space="preserve">otal </w:t>
      </w:r>
      <w:r w:rsidR="004D4CB9" w:rsidRPr="00F63ABF">
        <w:rPr>
          <w:rFonts w:ascii="Arial" w:eastAsia="Arial" w:hAnsi="Arial" w:cs="Arial"/>
          <w:sz w:val="24"/>
          <w:szCs w:val="20"/>
          <w:lang w:eastAsia="en-GB"/>
        </w:rPr>
        <w:t xml:space="preserve">value </w:t>
      </w:r>
      <w:r w:rsidR="00A76232" w:rsidRPr="00F63ABF">
        <w:rPr>
          <w:rFonts w:ascii="Arial" w:eastAsia="Arial" w:hAnsi="Arial" w:cs="Arial"/>
          <w:sz w:val="24"/>
          <w:szCs w:val="20"/>
          <w:lang w:eastAsia="en-GB"/>
        </w:rPr>
        <w:t>£456</w:t>
      </w:r>
      <w:r w:rsidR="00940BBC" w:rsidRPr="00F63ABF">
        <w:rPr>
          <w:rFonts w:ascii="Arial" w:eastAsia="Arial" w:hAnsi="Arial" w:cs="Arial"/>
          <w:sz w:val="24"/>
          <w:szCs w:val="20"/>
          <w:lang w:eastAsia="en-GB"/>
        </w:rPr>
        <w:t>K</w:t>
      </w:r>
      <w:r w:rsidR="00A76232" w:rsidRPr="00F63ABF">
        <w:rPr>
          <w:rFonts w:ascii="Arial" w:eastAsia="Arial" w:hAnsi="Arial" w:cs="Arial"/>
          <w:sz w:val="24"/>
          <w:szCs w:val="20"/>
          <w:lang w:eastAsia="en-GB"/>
        </w:rPr>
        <w:t>). Funding was obtained to further understand</w:t>
      </w:r>
      <w:hyperlink r:id="rId1070" w:anchor="/tabOverview">
        <w:r w:rsidR="00A76232" w:rsidRPr="00F63ABF">
          <w:rPr>
            <w:rFonts w:ascii="Arial" w:eastAsia="Arial" w:hAnsi="Arial" w:cs="Arial"/>
            <w:sz w:val="24"/>
            <w:szCs w:val="20"/>
            <w:lang w:eastAsia="en-GB"/>
          </w:rPr>
          <w:t xml:space="preserve"> </w:t>
        </w:r>
      </w:hyperlink>
      <w:hyperlink r:id="rId1071" w:anchor="/tabOverview">
        <w:r w:rsidR="00A76232" w:rsidRPr="00F63ABF">
          <w:rPr>
            <w:rFonts w:ascii="Arial" w:eastAsia="Arial" w:hAnsi="Arial" w:cs="Arial"/>
            <w:color w:val="1155CC"/>
            <w:sz w:val="24"/>
            <w:szCs w:val="20"/>
            <w:lang w:eastAsia="en-GB"/>
          </w:rPr>
          <w:t>the molecular basis of how cyst nematodes coordinate their life cycle with their host</w:t>
        </w:r>
      </w:hyperlink>
      <w:r w:rsidR="00A76232" w:rsidRPr="00F63ABF">
        <w:rPr>
          <w:rFonts w:ascii="Arial" w:eastAsia="Arial" w:hAnsi="Arial" w:cs="Arial"/>
          <w:sz w:val="24"/>
          <w:szCs w:val="20"/>
          <w:lang w:eastAsia="en-GB"/>
        </w:rPr>
        <w:t xml:space="preserve"> (2021-24, </w:t>
      </w:r>
      <w:r w:rsidR="004D4CB9" w:rsidRPr="00F63ABF">
        <w:rPr>
          <w:rFonts w:ascii="Arial" w:eastAsia="Arial" w:hAnsi="Arial" w:cs="Arial"/>
          <w:sz w:val="24"/>
          <w:szCs w:val="20"/>
          <w:lang w:eastAsia="en-GB"/>
        </w:rPr>
        <w:t>t</w:t>
      </w:r>
      <w:r w:rsidR="00A76232" w:rsidRPr="00F63ABF">
        <w:rPr>
          <w:rFonts w:ascii="Arial" w:eastAsia="Arial" w:hAnsi="Arial" w:cs="Arial"/>
          <w:sz w:val="24"/>
          <w:szCs w:val="20"/>
          <w:lang w:eastAsia="en-GB"/>
        </w:rPr>
        <w:t>otal value £51</w:t>
      </w:r>
      <w:r w:rsidR="004D4CB9" w:rsidRPr="00F63ABF">
        <w:rPr>
          <w:rFonts w:ascii="Arial" w:eastAsia="Arial" w:hAnsi="Arial" w:cs="Arial"/>
          <w:sz w:val="24"/>
          <w:szCs w:val="20"/>
          <w:lang w:eastAsia="en-GB"/>
        </w:rPr>
        <w:t>3K</w:t>
      </w:r>
      <w:r w:rsidR="00A76232" w:rsidRPr="00F63ABF">
        <w:rPr>
          <w:rFonts w:ascii="Arial" w:eastAsia="Arial" w:hAnsi="Arial" w:cs="Arial"/>
          <w:sz w:val="24"/>
          <w:szCs w:val="20"/>
          <w:lang w:eastAsia="en-GB"/>
        </w:rPr>
        <w:t xml:space="preserve">; </w:t>
      </w:r>
      <w:r w:rsidR="004D4CB9" w:rsidRPr="00F63ABF">
        <w:rPr>
          <w:rFonts w:ascii="Arial" w:eastAsia="Arial" w:hAnsi="Arial" w:cs="Arial"/>
          <w:sz w:val="24"/>
          <w:szCs w:val="20"/>
          <w:lang w:eastAsia="en-GB"/>
        </w:rPr>
        <w:t xml:space="preserve">SEFARI </w:t>
      </w:r>
      <w:r w:rsidR="00A76232" w:rsidRPr="00F63ABF">
        <w:rPr>
          <w:rFonts w:ascii="Arial" w:eastAsia="Arial" w:hAnsi="Arial" w:cs="Arial"/>
          <w:sz w:val="24"/>
          <w:szCs w:val="20"/>
          <w:lang w:eastAsia="en-GB"/>
        </w:rPr>
        <w:t>value £</w:t>
      </w:r>
      <w:r w:rsidR="004D4CB9" w:rsidRPr="00F63ABF">
        <w:rPr>
          <w:rFonts w:ascii="Arial" w:eastAsia="Arial" w:hAnsi="Arial" w:cs="Arial"/>
          <w:sz w:val="24"/>
          <w:szCs w:val="20"/>
          <w:lang w:eastAsia="en-GB"/>
        </w:rPr>
        <w:t>74K</w:t>
      </w:r>
      <w:r w:rsidR="00A76232" w:rsidRPr="00F63ABF">
        <w:rPr>
          <w:rFonts w:ascii="Arial" w:eastAsia="Arial" w:hAnsi="Arial" w:cs="Arial"/>
          <w:sz w:val="24"/>
          <w:szCs w:val="20"/>
          <w:lang w:eastAsia="en-GB"/>
        </w:rPr>
        <w:t>) and to build a decision support tool for potato blackleg disease (</w:t>
      </w:r>
      <w:hyperlink r:id="rId1072" w:anchor="/tabOverview">
        <w:r w:rsidR="00A76232" w:rsidRPr="00F63ABF">
          <w:rPr>
            <w:rFonts w:ascii="Arial" w:eastAsia="Arial" w:hAnsi="Arial" w:cs="Arial"/>
            <w:color w:val="1155CC"/>
            <w:sz w:val="24"/>
            <w:szCs w:val="20"/>
            <w:lang w:eastAsia="en-GB"/>
          </w:rPr>
          <w:t>DeS BL</w:t>
        </w:r>
      </w:hyperlink>
      <w:r w:rsidR="00A76232" w:rsidRPr="00F63ABF">
        <w:rPr>
          <w:rFonts w:ascii="Arial" w:eastAsia="Arial" w:hAnsi="Arial" w:cs="Arial"/>
          <w:sz w:val="24"/>
          <w:szCs w:val="20"/>
          <w:lang w:eastAsia="en-GB"/>
        </w:rPr>
        <w:t xml:space="preserve">, 2020-23, BBSRC, RESAS, NERC, Defra, total value £2.2M; </w:t>
      </w:r>
      <w:r w:rsidR="004D4CB9" w:rsidRPr="00F63ABF">
        <w:rPr>
          <w:rFonts w:ascii="Arial" w:eastAsia="Arial" w:hAnsi="Arial" w:cs="Arial"/>
          <w:sz w:val="24"/>
          <w:szCs w:val="20"/>
          <w:lang w:eastAsia="en-GB"/>
        </w:rPr>
        <w:t xml:space="preserve">SEFARI </w:t>
      </w:r>
      <w:r w:rsidR="00A76232" w:rsidRPr="00F63ABF">
        <w:rPr>
          <w:rFonts w:ascii="Arial" w:eastAsia="Arial" w:hAnsi="Arial" w:cs="Arial"/>
          <w:sz w:val="24"/>
          <w:szCs w:val="20"/>
          <w:lang w:eastAsia="en-GB"/>
        </w:rPr>
        <w:t xml:space="preserve">value £0.9M). An equipment grant ‘Live-cell, deep-tissue, low-light, 3D-STED confocal microscopy: a super-resolution </w:t>
      </w:r>
      <w:r w:rsidR="00A76232" w:rsidRPr="00F63ABF">
        <w:rPr>
          <w:rFonts w:ascii="Arial" w:eastAsia="Arial" w:hAnsi="Arial" w:cs="Arial"/>
          <w:sz w:val="24"/>
          <w:szCs w:val="20"/>
          <w:lang w:eastAsia="en-GB"/>
        </w:rPr>
        <w:lastRenderedPageBreak/>
        <w:t>imaging platform specifically designed for plant science’ (</w:t>
      </w:r>
      <w:r w:rsidR="004D4CB9" w:rsidRPr="00F63ABF">
        <w:rPr>
          <w:rFonts w:ascii="Arial" w:eastAsia="Arial" w:hAnsi="Arial" w:cs="Arial"/>
          <w:sz w:val="24"/>
          <w:szCs w:val="20"/>
          <w:lang w:eastAsia="en-GB"/>
        </w:rPr>
        <w:t>t</w:t>
      </w:r>
      <w:r w:rsidR="00A76232" w:rsidRPr="00F63ABF">
        <w:rPr>
          <w:rFonts w:ascii="Arial" w:eastAsia="Arial" w:hAnsi="Arial" w:cs="Arial"/>
          <w:sz w:val="24"/>
          <w:szCs w:val="20"/>
          <w:lang w:eastAsia="en-GB"/>
        </w:rPr>
        <w:t xml:space="preserve">otal </w:t>
      </w:r>
      <w:r w:rsidR="004D4CB9" w:rsidRPr="00F63ABF">
        <w:rPr>
          <w:rFonts w:ascii="Arial" w:eastAsia="Arial" w:hAnsi="Arial" w:cs="Arial"/>
          <w:sz w:val="24"/>
          <w:szCs w:val="20"/>
          <w:lang w:eastAsia="en-GB"/>
        </w:rPr>
        <w:t xml:space="preserve">value </w:t>
      </w:r>
      <w:r w:rsidR="00A76232" w:rsidRPr="00F63ABF">
        <w:rPr>
          <w:rFonts w:ascii="Arial" w:eastAsia="Arial" w:hAnsi="Arial" w:cs="Arial"/>
          <w:sz w:val="24"/>
          <w:szCs w:val="20"/>
          <w:lang w:eastAsia="en-GB"/>
        </w:rPr>
        <w:t>£1.37M) will establish the UK’s only plant science platform in this area.</w:t>
      </w:r>
    </w:p>
    <w:p w14:paraId="2A45C85B" w14:textId="2115E595" w:rsidR="00A76232" w:rsidRPr="009C0BD3"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9C0BD3">
        <w:rPr>
          <w:rFonts w:ascii="Arial" w:eastAsia="Arial" w:hAnsi="Arial" w:cs="Arial"/>
          <w:b/>
          <w:sz w:val="24"/>
          <w:szCs w:val="20"/>
          <w:lang w:eastAsia="en-GB"/>
        </w:rPr>
        <w:t>EU H</w:t>
      </w:r>
      <w:r w:rsidR="00FE6BFA" w:rsidRPr="009C0BD3">
        <w:rPr>
          <w:rFonts w:ascii="Arial" w:eastAsia="Arial" w:hAnsi="Arial" w:cs="Arial"/>
          <w:b/>
          <w:sz w:val="24"/>
          <w:szCs w:val="20"/>
          <w:lang w:eastAsia="en-GB"/>
        </w:rPr>
        <w:t xml:space="preserve">orizon </w:t>
      </w:r>
      <w:r w:rsidRPr="009C0BD3">
        <w:rPr>
          <w:rFonts w:ascii="Arial" w:eastAsia="Arial" w:hAnsi="Arial" w:cs="Arial"/>
          <w:b/>
          <w:sz w:val="24"/>
          <w:szCs w:val="20"/>
          <w:lang w:eastAsia="en-GB"/>
        </w:rPr>
        <w:t>2020 funding for soft fruit and potato research</w:t>
      </w:r>
    </w:p>
    <w:p w14:paraId="6917A4A9" w14:textId="52D21D96" w:rsidR="00051061" w:rsidRPr="009C0BD3"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9C0BD3">
        <w:rPr>
          <w:rFonts w:ascii="Arial" w:eastAsia="Arial" w:hAnsi="Arial" w:cs="Arial"/>
          <w:sz w:val="24"/>
          <w:szCs w:val="20"/>
          <w:lang w:eastAsia="en-GB"/>
        </w:rPr>
        <w:t xml:space="preserve">SEFARI researchers have secured funding </w:t>
      </w:r>
      <w:r w:rsidR="00FE6BFA" w:rsidRPr="009C0BD3">
        <w:rPr>
          <w:rFonts w:ascii="Arial" w:eastAsia="Arial" w:hAnsi="Arial" w:cs="Arial"/>
          <w:sz w:val="24"/>
          <w:szCs w:val="20"/>
          <w:lang w:eastAsia="en-GB"/>
        </w:rPr>
        <w:t xml:space="preserve">from the EU Horizon 2020 programme </w:t>
      </w:r>
      <w:r w:rsidRPr="009C0BD3">
        <w:rPr>
          <w:rFonts w:ascii="Arial" w:eastAsia="Arial" w:hAnsi="Arial" w:cs="Arial"/>
          <w:sz w:val="24"/>
          <w:szCs w:val="20"/>
          <w:lang w:eastAsia="en-GB"/>
        </w:rPr>
        <w:t xml:space="preserve">for projects that build on </w:t>
      </w:r>
      <w:r w:rsidR="00E52B04" w:rsidRPr="009C0BD3">
        <w:rPr>
          <w:rFonts w:ascii="Arial" w:eastAsia="Arial" w:hAnsi="Arial" w:cs="Arial"/>
          <w:sz w:val="24"/>
          <w:szCs w:val="20"/>
          <w:lang w:eastAsia="en-GB"/>
        </w:rPr>
        <w:t xml:space="preserve">work in the </w:t>
      </w:r>
      <w:r w:rsidRPr="009C0BD3">
        <w:rPr>
          <w:rFonts w:ascii="Arial" w:eastAsia="Arial" w:hAnsi="Arial" w:cs="Arial"/>
          <w:sz w:val="24"/>
          <w:szCs w:val="20"/>
          <w:lang w:eastAsia="en-GB"/>
        </w:rPr>
        <w:t>SRP</w:t>
      </w:r>
      <w:r w:rsidR="008E2783" w:rsidRPr="009C0BD3">
        <w:rPr>
          <w:rFonts w:ascii="Arial" w:eastAsia="Arial" w:hAnsi="Arial" w:cs="Arial"/>
          <w:sz w:val="24"/>
          <w:szCs w:val="20"/>
          <w:lang w:eastAsia="en-GB"/>
        </w:rPr>
        <w:t xml:space="preserve">, examples of which are: </w:t>
      </w:r>
    </w:p>
    <w:p w14:paraId="0DA2F385" w14:textId="02C6160A" w:rsidR="00051061" w:rsidRPr="00E51566" w:rsidRDefault="00000000" w:rsidP="009C0BD3">
      <w:pPr>
        <w:pStyle w:val="ListParagraph"/>
        <w:numPr>
          <w:ilvl w:val="0"/>
          <w:numId w:val="16"/>
        </w:numPr>
        <w:spacing w:line="240" w:lineRule="auto"/>
        <w:rPr>
          <w:rFonts w:ascii="Arial" w:eastAsia="Arial" w:hAnsi="Arial" w:cs="Arial"/>
        </w:rPr>
      </w:pPr>
      <w:hyperlink r:id="rId1073">
        <w:r w:rsidR="00A76232" w:rsidRPr="009C0BD3">
          <w:rPr>
            <w:rFonts w:ascii="Arial" w:eastAsia="Arial" w:hAnsi="Arial" w:cs="Arial"/>
            <w:color w:val="1155CC"/>
          </w:rPr>
          <w:t>BreedingValue</w:t>
        </w:r>
      </w:hyperlink>
      <w:r w:rsidR="00A90EB1" w:rsidRPr="009C0BD3">
        <w:rPr>
          <w:rFonts w:ascii="Arial" w:eastAsia="Arial" w:hAnsi="Arial" w:cs="Arial"/>
        </w:rPr>
        <w:t xml:space="preserve"> (</w:t>
      </w:r>
      <w:r w:rsidR="00A76232" w:rsidRPr="00E51566">
        <w:rPr>
          <w:rFonts w:ascii="Arial" w:eastAsia="Arial" w:hAnsi="Arial" w:cs="Arial"/>
        </w:rPr>
        <w:t>total value c. £7m</w:t>
      </w:r>
      <w:r w:rsidR="004A1E09" w:rsidRPr="00E51566">
        <w:rPr>
          <w:rFonts w:ascii="Arial" w:eastAsia="Arial" w:hAnsi="Arial" w:cs="Arial"/>
        </w:rPr>
        <w:t>;</w:t>
      </w:r>
      <w:r w:rsidR="00A76232" w:rsidRPr="00E51566">
        <w:rPr>
          <w:rFonts w:ascii="Arial" w:eastAsia="Arial" w:hAnsi="Arial" w:cs="Arial"/>
        </w:rPr>
        <w:t xml:space="preserve"> </w:t>
      </w:r>
      <w:r w:rsidR="00E52B04" w:rsidRPr="00E51566">
        <w:rPr>
          <w:rFonts w:ascii="Arial" w:eastAsia="Arial" w:hAnsi="Arial" w:cs="Arial"/>
        </w:rPr>
        <w:t xml:space="preserve">SEFARI </w:t>
      </w:r>
      <w:r w:rsidR="004A1E09" w:rsidRPr="00E51566">
        <w:rPr>
          <w:rFonts w:ascii="Arial" w:eastAsia="Arial" w:hAnsi="Arial" w:cs="Arial"/>
        </w:rPr>
        <w:t xml:space="preserve">value </w:t>
      </w:r>
      <w:r w:rsidR="00A76232" w:rsidRPr="00E51566">
        <w:rPr>
          <w:rFonts w:ascii="Arial" w:eastAsia="Arial" w:hAnsi="Arial" w:cs="Arial"/>
        </w:rPr>
        <w:t xml:space="preserve">£520k, 2021-24) will </w:t>
      </w:r>
      <w:r w:rsidR="00E52B04" w:rsidRPr="00E51566">
        <w:rPr>
          <w:rFonts w:ascii="Arial" w:eastAsia="Arial" w:hAnsi="Arial" w:cs="Arial"/>
        </w:rPr>
        <w:t xml:space="preserve">enable </w:t>
      </w:r>
      <w:r w:rsidR="00A76232" w:rsidRPr="00E51566">
        <w:rPr>
          <w:rFonts w:ascii="Arial" w:eastAsia="Arial" w:hAnsi="Arial" w:cs="Arial"/>
        </w:rPr>
        <w:t xml:space="preserve">raspberry and blueberry genomics work and germplasm enhancement to be expanded through collaboration. </w:t>
      </w:r>
    </w:p>
    <w:p w14:paraId="09FCA01B" w14:textId="4D319107" w:rsidR="00051061" w:rsidRPr="009C0BD3" w:rsidRDefault="00000000" w:rsidP="00051061">
      <w:pPr>
        <w:pStyle w:val="ListParagraph"/>
        <w:numPr>
          <w:ilvl w:val="0"/>
          <w:numId w:val="16"/>
        </w:numPr>
        <w:spacing w:line="240" w:lineRule="auto"/>
        <w:rPr>
          <w:rFonts w:ascii="Arial" w:eastAsia="Arial" w:hAnsi="Arial" w:cs="Arial"/>
        </w:rPr>
      </w:pPr>
      <w:hyperlink r:id="rId1074">
        <w:r w:rsidR="008728D6" w:rsidRPr="009C0BD3">
          <w:rPr>
            <w:rFonts w:ascii="Arial" w:eastAsia="Arial" w:hAnsi="Arial" w:cs="Arial"/>
            <w:color w:val="1155CC"/>
          </w:rPr>
          <w:t>ADAPT</w:t>
        </w:r>
      </w:hyperlink>
      <w:r w:rsidR="008728D6" w:rsidRPr="009C0BD3">
        <w:rPr>
          <w:rFonts w:ascii="Arial" w:eastAsia="Arial" w:hAnsi="Arial" w:cs="Arial"/>
        </w:rPr>
        <w:t xml:space="preserve"> (total value £6</w:t>
      </w:r>
      <w:r w:rsidR="001F670A" w:rsidRPr="009C0BD3">
        <w:rPr>
          <w:rFonts w:ascii="Arial" w:eastAsia="Arial" w:hAnsi="Arial" w:cs="Arial"/>
        </w:rPr>
        <w:t>M</w:t>
      </w:r>
      <w:r w:rsidR="008728D6" w:rsidRPr="009C0BD3">
        <w:rPr>
          <w:rFonts w:ascii="Arial" w:eastAsia="Arial" w:hAnsi="Arial" w:cs="Arial"/>
        </w:rPr>
        <w:t xml:space="preserve">, </w:t>
      </w:r>
      <w:r w:rsidR="00103D3F" w:rsidRPr="009C0BD3">
        <w:rPr>
          <w:rFonts w:ascii="Arial" w:eastAsia="Arial" w:hAnsi="Arial" w:cs="Arial"/>
        </w:rPr>
        <w:t xml:space="preserve">SEFARI </w:t>
      </w:r>
      <w:r w:rsidR="008728D6" w:rsidRPr="009C0BD3">
        <w:rPr>
          <w:rFonts w:ascii="Arial" w:eastAsia="Arial" w:hAnsi="Arial" w:cs="Arial"/>
        </w:rPr>
        <w:t>value £360</w:t>
      </w:r>
      <w:r w:rsidR="001F670A" w:rsidRPr="009C0BD3">
        <w:rPr>
          <w:rFonts w:ascii="Arial" w:eastAsia="Arial" w:hAnsi="Arial" w:cs="Arial"/>
        </w:rPr>
        <w:t>K</w:t>
      </w:r>
      <w:r w:rsidR="008728D6" w:rsidRPr="009C0BD3">
        <w:rPr>
          <w:rFonts w:ascii="Arial" w:eastAsia="Arial" w:hAnsi="Arial" w:cs="Arial"/>
        </w:rPr>
        <w:t>, 2020-24)</w:t>
      </w:r>
      <w:r w:rsidR="008E2783" w:rsidRPr="009C0BD3">
        <w:rPr>
          <w:rFonts w:ascii="Arial" w:eastAsia="Arial" w:hAnsi="Arial" w:cs="Arial"/>
        </w:rPr>
        <w:t xml:space="preserve"> is a </w:t>
      </w:r>
      <w:r w:rsidR="00A76232" w:rsidRPr="009C0BD3">
        <w:rPr>
          <w:rFonts w:ascii="Arial" w:eastAsia="Arial" w:hAnsi="Arial" w:cs="Arial"/>
        </w:rPr>
        <w:t xml:space="preserve">consortium of 17 European academic, industry and policy partners </w:t>
      </w:r>
      <w:r w:rsidR="008E2783" w:rsidRPr="009C0BD3">
        <w:rPr>
          <w:rFonts w:ascii="Arial" w:eastAsia="Arial" w:hAnsi="Arial" w:cs="Arial"/>
        </w:rPr>
        <w:t xml:space="preserve">which aims </w:t>
      </w:r>
      <w:r w:rsidR="00A76232" w:rsidRPr="009C0BD3">
        <w:rPr>
          <w:rFonts w:ascii="Arial" w:eastAsia="Arial" w:hAnsi="Arial" w:cs="Arial"/>
        </w:rPr>
        <w:t>to identify new potato breeding targets and match potato varieties to specific challenging environmental growth conditions of the future</w:t>
      </w:r>
      <w:r w:rsidR="008E2783" w:rsidRPr="009C0BD3">
        <w:rPr>
          <w:rFonts w:ascii="Arial" w:eastAsia="Arial" w:hAnsi="Arial" w:cs="Arial"/>
        </w:rPr>
        <w:t>.</w:t>
      </w:r>
      <w:r w:rsidR="00A76232" w:rsidRPr="009C0BD3">
        <w:rPr>
          <w:rFonts w:ascii="Arial" w:eastAsia="Arial" w:hAnsi="Arial" w:cs="Arial"/>
        </w:rPr>
        <w:t xml:space="preserve"> </w:t>
      </w:r>
    </w:p>
    <w:p w14:paraId="5224177C" w14:textId="608EFBEE" w:rsidR="00A76232" w:rsidRPr="00D10182" w:rsidRDefault="00DF2798" w:rsidP="009C0BD3">
      <w:pPr>
        <w:pStyle w:val="ListParagraph"/>
        <w:numPr>
          <w:ilvl w:val="0"/>
          <w:numId w:val="16"/>
        </w:numPr>
        <w:spacing w:line="240" w:lineRule="auto"/>
        <w:rPr>
          <w:rFonts w:ascii="Arial" w:eastAsia="Arial" w:hAnsi="Arial" w:cs="Arial"/>
        </w:rPr>
      </w:pPr>
      <w:r w:rsidRPr="00547398">
        <w:rPr>
          <w:rFonts w:ascii="Arial" w:eastAsia="Arial" w:hAnsi="Arial" w:cs="Arial"/>
        </w:rPr>
        <w:t>SusCrop project ‘</w:t>
      </w:r>
      <w:hyperlink r:id="rId1075">
        <w:r w:rsidRPr="00D10182">
          <w:rPr>
            <w:rFonts w:ascii="Arial" w:eastAsia="Arial" w:hAnsi="Arial" w:cs="Arial"/>
            <w:color w:val="1155CC"/>
          </w:rPr>
          <w:t>ECOSOL</w:t>
        </w:r>
      </w:hyperlink>
      <w:r w:rsidRPr="00D10182">
        <w:rPr>
          <w:rFonts w:ascii="Arial" w:eastAsia="Arial" w:hAnsi="Arial" w:cs="Arial"/>
        </w:rPr>
        <w:t>’ (2021-24, total value £659</w:t>
      </w:r>
      <w:r w:rsidR="00887F3C" w:rsidRPr="00D10182">
        <w:rPr>
          <w:rFonts w:ascii="Arial" w:eastAsia="Arial" w:hAnsi="Arial" w:cs="Arial"/>
        </w:rPr>
        <w:t>K</w:t>
      </w:r>
      <w:r w:rsidRPr="00D10182">
        <w:rPr>
          <w:rFonts w:ascii="Arial" w:eastAsia="Arial" w:hAnsi="Arial" w:cs="Arial"/>
        </w:rPr>
        <w:t>, SEFARI value £110</w:t>
      </w:r>
      <w:r w:rsidR="00887F3C" w:rsidRPr="00D10182">
        <w:rPr>
          <w:rFonts w:ascii="Arial" w:eastAsia="Arial" w:hAnsi="Arial" w:cs="Arial"/>
        </w:rPr>
        <w:t>K</w:t>
      </w:r>
      <w:r w:rsidRPr="00D10182">
        <w:rPr>
          <w:rFonts w:ascii="Arial" w:eastAsia="Arial" w:hAnsi="Arial" w:cs="Arial"/>
        </w:rPr>
        <w:t xml:space="preserve">), coordinated by SEFARI researchers, builds on the Hutton criteria tool for the prediction of late blight risk according to weather conditions which was developed in SRP research. </w:t>
      </w:r>
      <w:r w:rsidR="00A76232" w:rsidRPr="00D10182">
        <w:rPr>
          <w:rFonts w:ascii="Arial" w:eastAsia="Arial" w:hAnsi="Arial" w:cs="Arial"/>
        </w:rPr>
        <w:t>The consortium of scientists, with extensive stakeholder involvement, aims to identify effective alternatives to conventional pesticides and to integrate these, with other measures, into practical and effective IPM strategies for late blight and early blight of potato.</w:t>
      </w:r>
    </w:p>
    <w:p w14:paraId="4DA5D460" w14:textId="6EB938FE" w:rsidR="00A76232" w:rsidRPr="00547398"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547398">
        <w:rPr>
          <w:rFonts w:ascii="Arial" w:eastAsia="Arial" w:hAnsi="Arial" w:cs="Arial"/>
          <w:b/>
          <w:sz w:val="24"/>
          <w:szCs w:val="20"/>
          <w:lang w:eastAsia="en-GB"/>
        </w:rPr>
        <w:t xml:space="preserve">Innovate UK funding support for </w:t>
      </w:r>
      <w:r w:rsidR="00422C36" w:rsidRPr="00547398">
        <w:rPr>
          <w:rFonts w:ascii="Arial" w:eastAsia="Arial" w:hAnsi="Arial" w:cs="Arial"/>
          <w:b/>
          <w:sz w:val="24"/>
          <w:szCs w:val="20"/>
          <w:lang w:eastAsia="en-GB"/>
        </w:rPr>
        <w:t>crop</w:t>
      </w:r>
      <w:r w:rsidRPr="00547398">
        <w:rPr>
          <w:rFonts w:ascii="Arial" w:eastAsia="Arial" w:hAnsi="Arial" w:cs="Arial"/>
          <w:b/>
          <w:sz w:val="24"/>
          <w:szCs w:val="20"/>
          <w:lang w:eastAsia="en-GB"/>
        </w:rPr>
        <w:t xml:space="preserve"> </w:t>
      </w:r>
      <w:r w:rsidR="00422C36" w:rsidRPr="00547398">
        <w:rPr>
          <w:rFonts w:ascii="Arial" w:eastAsia="Arial" w:hAnsi="Arial" w:cs="Arial"/>
          <w:b/>
          <w:sz w:val="24"/>
          <w:szCs w:val="20"/>
          <w:lang w:eastAsia="en-GB"/>
        </w:rPr>
        <w:t>r</w:t>
      </w:r>
      <w:r w:rsidRPr="00547398">
        <w:rPr>
          <w:rFonts w:ascii="Arial" w:eastAsia="Arial" w:hAnsi="Arial" w:cs="Arial"/>
          <w:b/>
          <w:sz w:val="24"/>
          <w:szCs w:val="20"/>
          <w:lang w:eastAsia="en-GB"/>
        </w:rPr>
        <w:t>esearch</w:t>
      </w:r>
    </w:p>
    <w:p w14:paraId="31B49F6D" w14:textId="7935FBD4" w:rsidR="0048681D" w:rsidRPr="0054739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547398">
        <w:rPr>
          <w:rFonts w:ascii="Arial" w:eastAsia="Arial" w:hAnsi="Arial" w:cs="Arial"/>
          <w:sz w:val="24"/>
          <w:szCs w:val="20"/>
          <w:lang w:eastAsia="en-GB"/>
        </w:rPr>
        <w:t xml:space="preserve">Innovate UK funding has provided additional support for research initiated in the SRP. </w:t>
      </w:r>
      <w:r w:rsidR="00A21721" w:rsidRPr="00547398">
        <w:rPr>
          <w:rFonts w:ascii="Arial" w:eastAsia="Arial" w:hAnsi="Arial" w:cs="Arial"/>
          <w:sz w:val="24"/>
          <w:szCs w:val="20"/>
          <w:lang w:eastAsia="en-GB"/>
        </w:rPr>
        <w:t>Additional funding has been levered on s</w:t>
      </w:r>
      <w:r w:rsidRPr="00547398">
        <w:rPr>
          <w:rFonts w:ascii="Arial" w:eastAsia="Arial" w:hAnsi="Arial" w:cs="Arial"/>
          <w:sz w:val="24"/>
          <w:szCs w:val="20"/>
          <w:lang w:eastAsia="en-GB"/>
        </w:rPr>
        <w:t>oft fruit research on</w:t>
      </w:r>
      <w:hyperlink r:id="rId1076">
        <w:r w:rsidRPr="00547398">
          <w:rPr>
            <w:rFonts w:ascii="Arial" w:eastAsia="Arial" w:hAnsi="Arial" w:cs="Arial"/>
            <w:sz w:val="24"/>
            <w:szCs w:val="20"/>
            <w:lang w:eastAsia="en-GB"/>
          </w:rPr>
          <w:t xml:space="preserve"> </w:t>
        </w:r>
      </w:hyperlink>
      <w:hyperlink r:id="rId1077">
        <w:r w:rsidRPr="00547398">
          <w:rPr>
            <w:rFonts w:ascii="Arial" w:eastAsia="Arial" w:hAnsi="Arial" w:cs="Arial"/>
            <w:color w:val="1155CC"/>
            <w:sz w:val="24"/>
            <w:szCs w:val="20"/>
            <w:lang w:eastAsia="en-GB"/>
          </w:rPr>
          <w:t>phytophthora root</w:t>
        </w:r>
      </w:hyperlink>
      <w:r w:rsidRPr="00547398">
        <w:rPr>
          <w:rFonts w:ascii="Arial" w:eastAsia="Arial" w:hAnsi="Arial" w:cs="Arial"/>
          <w:sz w:val="24"/>
          <w:szCs w:val="20"/>
          <w:lang w:eastAsia="en-GB"/>
        </w:rPr>
        <w:t xml:space="preserve"> rot in raspberry (</w:t>
      </w:r>
      <w:r w:rsidR="00A21721" w:rsidRPr="00547398">
        <w:rPr>
          <w:rFonts w:ascii="Arial" w:eastAsia="Arial" w:hAnsi="Arial" w:cs="Arial"/>
          <w:sz w:val="24"/>
          <w:szCs w:val="20"/>
          <w:lang w:eastAsia="en-GB"/>
        </w:rPr>
        <w:t>2015-17</w:t>
      </w:r>
      <w:r w:rsidRPr="00547398">
        <w:rPr>
          <w:rFonts w:ascii="Arial" w:eastAsia="Arial" w:hAnsi="Arial" w:cs="Arial"/>
          <w:sz w:val="24"/>
          <w:szCs w:val="20"/>
          <w:lang w:eastAsia="en-GB"/>
        </w:rPr>
        <w:t xml:space="preserve">; </w:t>
      </w:r>
      <w:r w:rsidR="001C6FC3" w:rsidRPr="00547398">
        <w:rPr>
          <w:rFonts w:ascii="Arial" w:eastAsia="Arial" w:hAnsi="Arial" w:cs="Arial"/>
          <w:sz w:val="24"/>
          <w:szCs w:val="20"/>
          <w:lang w:eastAsia="en-GB"/>
        </w:rPr>
        <w:t xml:space="preserve">SEFARI value </w:t>
      </w:r>
      <w:r w:rsidRPr="00547398">
        <w:rPr>
          <w:rFonts w:ascii="Arial" w:eastAsia="Arial" w:hAnsi="Arial" w:cs="Arial"/>
          <w:sz w:val="24"/>
          <w:szCs w:val="20"/>
          <w:lang w:eastAsia="en-GB"/>
        </w:rPr>
        <w:t>£193K);</w:t>
      </w:r>
      <w:hyperlink r:id="rId1078">
        <w:r w:rsidRPr="00547398">
          <w:rPr>
            <w:rFonts w:ascii="Arial" w:eastAsia="Arial" w:hAnsi="Arial" w:cs="Arial"/>
            <w:sz w:val="24"/>
            <w:szCs w:val="20"/>
            <w:lang w:eastAsia="en-GB"/>
          </w:rPr>
          <w:t xml:space="preserve"> </w:t>
        </w:r>
      </w:hyperlink>
      <w:hyperlink r:id="rId1079">
        <w:r w:rsidRPr="00547398">
          <w:rPr>
            <w:rFonts w:ascii="Arial" w:eastAsia="Arial" w:hAnsi="Arial" w:cs="Arial"/>
            <w:color w:val="1155CC"/>
            <w:sz w:val="24"/>
            <w:szCs w:val="20"/>
            <w:lang w:eastAsia="en-GB"/>
          </w:rPr>
          <w:t>plant sensing</w:t>
        </w:r>
      </w:hyperlink>
      <w:r w:rsidRPr="00547398">
        <w:rPr>
          <w:rFonts w:ascii="Arial" w:eastAsia="Arial" w:hAnsi="Arial" w:cs="Arial"/>
          <w:sz w:val="24"/>
          <w:szCs w:val="20"/>
          <w:lang w:eastAsia="en-GB"/>
        </w:rPr>
        <w:t xml:space="preserve"> (</w:t>
      </w:r>
      <w:r w:rsidR="00A21721" w:rsidRPr="00547398">
        <w:rPr>
          <w:rFonts w:ascii="Arial" w:eastAsia="Arial" w:hAnsi="Arial" w:cs="Arial"/>
          <w:sz w:val="24"/>
          <w:szCs w:val="20"/>
          <w:lang w:eastAsia="en-GB"/>
        </w:rPr>
        <w:t>2018-21</w:t>
      </w:r>
      <w:r w:rsidRPr="00547398">
        <w:rPr>
          <w:rFonts w:ascii="Arial" w:eastAsia="Arial" w:hAnsi="Arial" w:cs="Arial"/>
          <w:sz w:val="24"/>
          <w:szCs w:val="20"/>
          <w:lang w:eastAsia="en-GB"/>
        </w:rPr>
        <w:t xml:space="preserve">; </w:t>
      </w:r>
      <w:r w:rsidR="001C6FC3" w:rsidRPr="00547398">
        <w:rPr>
          <w:rFonts w:ascii="Arial" w:eastAsia="Arial" w:hAnsi="Arial" w:cs="Arial"/>
          <w:sz w:val="24"/>
          <w:szCs w:val="20"/>
          <w:lang w:eastAsia="en-GB"/>
        </w:rPr>
        <w:t xml:space="preserve">SEFARI value </w:t>
      </w:r>
      <w:r w:rsidRPr="00547398">
        <w:rPr>
          <w:rFonts w:ascii="Arial" w:eastAsia="Arial" w:hAnsi="Arial" w:cs="Arial"/>
          <w:sz w:val="24"/>
          <w:szCs w:val="20"/>
          <w:lang w:eastAsia="en-GB"/>
        </w:rPr>
        <w:t>£610K) and</w:t>
      </w:r>
      <w:hyperlink r:id="rId1080">
        <w:r w:rsidRPr="00547398">
          <w:rPr>
            <w:rFonts w:ascii="Arial" w:eastAsia="Arial" w:hAnsi="Arial" w:cs="Arial"/>
            <w:sz w:val="24"/>
            <w:szCs w:val="20"/>
            <w:lang w:eastAsia="en-GB"/>
          </w:rPr>
          <w:t xml:space="preserve"> </w:t>
        </w:r>
      </w:hyperlink>
      <w:hyperlink r:id="rId1081">
        <w:r w:rsidRPr="00547398">
          <w:rPr>
            <w:rFonts w:ascii="Arial" w:eastAsia="Arial" w:hAnsi="Arial" w:cs="Arial"/>
            <w:color w:val="1155CC"/>
            <w:sz w:val="24"/>
            <w:szCs w:val="20"/>
            <w:lang w:eastAsia="en-GB"/>
          </w:rPr>
          <w:t>berry flavour</w:t>
        </w:r>
      </w:hyperlink>
      <w:r w:rsidRPr="00547398">
        <w:rPr>
          <w:rFonts w:ascii="Arial" w:eastAsia="Arial" w:hAnsi="Arial" w:cs="Arial"/>
          <w:sz w:val="24"/>
          <w:szCs w:val="20"/>
          <w:lang w:eastAsia="en-GB"/>
        </w:rPr>
        <w:t xml:space="preserve"> (</w:t>
      </w:r>
      <w:r w:rsidR="00A21721" w:rsidRPr="00547398">
        <w:rPr>
          <w:rFonts w:ascii="Arial" w:eastAsia="Arial" w:hAnsi="Arial" w:cs="Arial"/>
          <w:sz w:val="24"/>
          <w:szCs w:val="20"/>
          <w:lang w:eastAsia="en-GB"/>
        </w:rPr>
        <w:t>2019</w:t>
      </w:r>
      <w:r w:rsidRPr="00547398">
        <w:rPr>
          <w:rFonts w:ascii="Arial" w:eastAsia="Arial" w:hAnsi="Arial" w:cs="Arial"/>
          <w:sz w:val="24"/>
          <w:szCs w:val="20"/>
          <w:lang w:eastAsia="en-GB"/>
        </w:rPr>
        <w:t xml:space="preserve">; </w:t>
      </w:r>
      <w:r w:rsidR="001C6FC3" w:rsidRPr="00547398">
        <w:rPr>
          <w:rFonts w:ascii="Arial" w:eastAsia="Arial" w:hAnsi="Arial" w:cs="Arial"/>
          <w:sz w:val="24"/>
          <w:szCs w:val="20"/>
          <w:lang w:eastAsia="en-GB"/>
        </w:rPr>
        <w:t xml:space="preserve">SEFARI value </w:t>
      </w:r>
      <w:r w:rsidRPr="00547398">
        <w:rPr>
          <w:rFonts w:ascii="Arial" w:eastAsia="Arial" w:hAnsi="Arial" w:cs="Arial"/>
          <w:sz w:val="24"/>
          <w:szCs w:val="20"/>
          <w:lang w:eastAsia="en-GB"/>
        </w:rPr>
        <w:t>£211K). With industrial consortia, SEFARI researchers will build on SRP research to address significant challenges in the current berry-plant supply chain. These projects will help to mitigate quality, yield and health issues that directly affect productivity and profitability in the production of strawberries, raspberries, and blueberries. Further Innovate UK funding has been secured by SEFARI researchers to develop a new solution to crop protection (</w:t>
      </w:r>
      <w:r w:rsidR="00892220" w:rsidRPr="00547398">
        <w:rPr>
          <w:rFonts w:ascii="Arial" w:eastAsia="Arial" w:hAnsi="Arial" w:cs="Arial"/>
          <w:sz w:val="24"/>
          <w:szCs w:val="20"/>
          <w:lang w:eastAsia="en-GB"/>
        </w:rPr>
        <w:t xml:space="preserve">2021-23; </w:t>
      </w:r>
      <w:r w:rsidR="00A21721" w:rsidRPr="00547398">
        <w:rPr>
          <w:rFonts w:ascii="Arial" w:eastAsia="Arial" w:hAnsi="Arial" w:cs="Arial"/>
          <w:sz w:val="24"/>
          <w:szCs w:val="20"/>
          <w:lang w:eastAsia="en-GB"/>
        </w:rPr>
        <w:t xml:space="preserve">total </w:t>
      </w:r>
      <w:r w:rsidR="003C6AFF" w:rsidRPr="00547398">
        <w:rPr>
          <w:rFonts w:ascii="Arial" w:eastAsia="Arial" w:hAnsi="Arial" w:cs="Arial"/>
          <w:sz w:val="24"/>
          <w:szCs w:val="20"/>
          <w:lang w:eastAsia="en-GB"/>
        </w:rPr>
        <w:t xml:space="preserve">value </w:t>
      </w:r>
      <w:r w:rsidRPr="00547398">
        <w:rPr>
          <w:rFonts w:ascii="Arial" w:eastAsia="Arial" w:hAnsi="Arial" w:cs="Arial"/>
          <w:sz w:val="24"/>
          <w:szCs w:val="20"/>
          <w:lang w:eastAsia="en-GB"/>
        </w:rPr>
        <w:t xml:space="preserve">£546k, </w:t>
      </w:r>
      <w:r w:rsidR="00A21721" w:rsidRPr="00547398">
        <w:rPr>
          <w:rFonts w:ascii="Arial" w:eastAsia="Arial" w:hAnsi="Arial" w:cs="Arial"/>
          <w:sz w:val="24"/>
          <w:szCs w:val="20"/>
          <w:lang w:eastAsia="en-GB"/>
        </w:rPr>
        <w:t xml:space="preserve">SEFARI value </w:t>
      </w:r>
      <w:r w:rsidRPr="00547398">
        <w:rPr>
          <w:rFonts w:ascii="Arial" w:eastAsia="Arial" w:hAnsi="Arial" w:cs="Arial"/>
          <w:sz w:val="24"/>
          <w:szCs w:val="20"/>
          <w:lang w:eastAsia="en-GB"/>
        </w:rPr>
        <w:t>£158K) in a</w:t>
      </w:r>
      <w:hyperlink r:id="rId1082">
        <w:r w:rsidRPr="00547398">
          <w:rPr>
            <w:rFonts w:ascii="Arial" w:eastAsia="Arial" w:hAnsi="Arial" w:cs="Arial"/>
            <w:sz w:val="24"/>
            <w:szCs w:val="20"/>
            <w:lang w:eastAsia="en-GB"/>
          </w:rPr>
          <w:t xml:space="preserve"> </w:t>
        </w:r>
      </w:hyperlink>
      <w:hyperlink r:id="rId1083">
        <w:r w:rsidRPr="00547398">
          <w:rPr>
            <w:rFonts w:ascii="Arial" w:eastAsia="Arial" w:hAnsi="Arial" w:cs="Arial"/>
            <w:color w:val="1155CC"/>
            <w:sz w:val="24"/>
            <w:szCs w:val="20"/>
            <w:lang w:eastAsia="en-GB"/>
          </w:rPr>
          <w:t>project</w:t>
        </w:r>
      </w:hyperlink>
      <w:r w:rsidRPr="00547398">
        <w:rPr>
          <w:rFonts w:ascii="Arial" w:eastAsia="Arial" w:hAnsi="Arial" w:cs="Arial"/>
          <w:sz w:val="24"/>
          <w:szCs w:val="20"/>
          <w:lang w:eastAsia="en-GB"/>
        </w:rPr>
        <w:t xml:space="preserve"> to investigate the biocontrol properties of bacteriophages against the potato blackleg pathogen Pectobacterium. Innovate UK also supported a project entitled “</w:t>
      </w:r>
      <w:hyperlink r:id="rId1084">
        <w:r w:rsidRPr="00547398">
          <w:rPr>
            <w:rFonts w:ascii="Arial" w:eastAsia="Arial" w:hAnsi="Arial" w:cs="Arial"/>
            <w:color w:val="1155CC"/>
            <w:sz w:val="24"/>
            <w:szCs w:val="20"/>
            <w:lang w:eastAsia="en-GB"/>
          </w:rPr>
          <w:t xml:space="preserve">Strategies to reduce waste due to greening in potato </w:t>
        </w:r>
      </w:hyperlink>
      <w:hyperlink r:id="rId1085">
        <w:r w:rsidRPr="00547398">
          <w:rPr>
            <w:rFonts w:ascii="Arial" w:eastAsia="Arial" w:hAnsi="Arial" w:cs="Arial"/>
            <w:color w:val="1155CC"/>
            <w:sz w:val="24"/>
            <w:szCs w:val="20"/>
            <w:lang w:eastAsia="en-GB"/>
          </w:rPr>
          <w:t>tubers</w:t>
        </w:r>
      </w:hyperlink>
      <w:r w:rsidRPr="00547398">
        <w:rPr>
          <w:rFonts w:ascii="Arial" w:eastAsia="Arial" w:hAnsi="Arial" w:cs="Arial"/>
          <w:sz w:val="24"/>
          <w:szCs w:val="20"/>
          <w:lang w:eastAsia="en-GB"/>
        </w:rPr>
        <w:t>” (</w:t>
      </w:r>
      <w:r w:rsidR="0029669A" w:rsidRPr="00547398">
        <w:rPr>
          <w:rFonts w:ascii="Arial" w:eastAsia="Arial" w:hAnsi="Arial" w:cs="Arial"/>
          <w:sz w:val="24"/>
          <w:szCs w:val="20"/>
          <w:lang w:eastAsia="en-GB"/>
        </w:rPr>
        <w:t xml:space="preserve">2016-18; </w:t>
      </w:r>
      <w:r w:rsidR="001C6FC3" w:rsidRPr="00547398">
        <w:rPr>
          <w:rFonts w:ascii="Arial" w:eastAsia="Arial" w:hAnsi="Arial" w:cs="Arial"/>
          <w:sz w:val="24"/>
          <w:szCs w:val="20"/>
          <w:lang w:eastAsia="en-GB"/>
        </w:rPr>
        <w:t xml:space="preserve">total </w:t>
      </w:r>
      <w:r w:rsidRPr="00547398">
        <w:rPr>
          <w:rFonts w:ascii="Arial" w:eastAsia="Arial" w:hAnsi="Arial" w:cs="Arial"/>
          <w:sz w:val="24"/>
          <w:szCs w:val="20"/>
          <w:lang w:eastAsia="en-GB"/>
        </w:rPr>
        <w:t xml:space="preserve">value £500K, </w:t>
      </w:r>
      <w:r w:rsidR="0048681D" w:rsidRPr="00547398">
        <w:rPr>
          <w:rFonts w:ascii="Arial" w:eastAsia="Arial" w:hAnsi="Arial" w:cs="Arial"/>
          <w:sz w:val="24"/>
          <w:szCs w:val="20"/>
          <w:lang w:eastAsia="en-GB"/>
        </w:rPr>
        <w:t xml:space="preserve">SEFARI </w:t>
      </w:r>
      <w:r w:rsidRPr="00547398">
        <w:rPr>
          <w:rFonts w:ascii="Arial" w:eastAsia="Arial" w:hAnsi="Arial" w:cs="Arial"/>
          <w:sz w:val="24"/>
          <w:szCs w:val="20"/>
          <w:lang w:eastAsia="en-GB"/>
        </w:rPr>
        <w:t>value £125K)</w:t>
      </w:r>
      <w:r w:rsidR="0048681D" w:rsidRPr="00547398">
        <w:rPr>
          <w:rFonts w:ascii="Arial" w:eastAsia="Arial" w:hAnsi="Arial" w:cs="Arial"/>
          <w:sz w:val="24"/>
          <w:szCs w:val="20"/>
          <w:lang w:eastAsia="en-GB"/>
        </w:rPr>
        <w:t xml:space="preserve"> in a </w:t>
      </w:r>
      <w:r w:rsidRPr="00547398">
        <w:rPr>
          <w:rFonts w:ascii="Arial" w:eastAsia="Arial" w:hAnsi="Arial" w:cs="Arial"/>
          <w:sz w:val="24"/>
          <w:szCs w:val="20"/>
          <w:lang w:eastAsia="en-GB"/>
        </w:rPr>
        <w:t xml:space="preserve">project </w:t>
      </w:r>
      <w:r w:rsidR="0048681D" w:rsidRPr="00547398">
        <w:rPr>
          <w:rFonts w:ascii="Arial" w:eastAsia="Arial" w:hAnsi="Arial" w:cs="Arial"/>
          <w:sz w:val="24"/>
          <w:szCs w:val="20"/>
          <w:lang w:eastAsia="en-GB"/>
        </w:rPr>
        <w:t xml:space="preserve">which </w:t>
      </w:r>
      <w:r w:rsidRPr="00547398">
        <w:rPr>
          <w:rFonts w:ascii="Arial" w:eastAsia="Arial" w:hAnsi="Arial" w:cs="Arial"/>
          <w:sz w:val="24"/>
          <w:szCs w:val="20"/>
          <w:lang w:eastAsia="en-GB"/>
        </w:rPr>
        <w:t>brought together actors across the potato research and supply chain and led to new understanding of this major cause of food waste.</w:t>
      </w:r>
    </w:p>
    <w:p w14:paraId="10EB8FCD" w14:textId="123A7966" w:rsidR="00A76232" w:rsidRPr="00166DC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37F8617F" w14:textId="77777777" w:rsidR="00A76232" w:rsidRPr="00166DC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166DCE">
        <w:rPr>
          <w:rFonts w:ascii="Arial" w:eastAsia="Arial" w:hAnsi="Arial" w:cs="Arial"/>
          <w:b/>
          <w:sz w:val="24"/>
          <w:szCs w:val="20"/>
          <w:lang w:eastAsia="en-GB"/>
        </w:rPr>
        <w:t>Commercial fruit breeding programmes: links to underpinning science</w:t>
      </w:r>
    </w:p>
    <w:p w14:paraId="7D74500F" w14:textId="270AEE3A" w:rsidR="00C41EE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166DCE">
        <w:rPr>
          <w:rFonts w:ascii="Arial" w:eastAsia="Arial" w:hAnsi="Arial" w:cs="Arial"/>
          <w:sz w:val="24"/>
          <w:szCs w:val="20"/>
          <w:lang w:eastAsia="en-GB"/>
        </w:rPr>
        <w:t>The evaluation of currently available commercial blueberry cultivars identified problems with yield instability, poor quality and underperformance when grown under UK conditions, and highlighted the need for cultivars to be</w:t>
      </w:r>
      <w:hyperlink r:id="rId1086">
        <w:r w:rsidRPr="00166DCE">
          <w:rPr>
            <w:rFonts w:ascii="Arial" w:eastAsia="Arial" w:hAnsi="Arial" w:cs="Arial"/>
            <w:sz w:val="24"/>
            <w:szCs w:val="20"/>
            <w:lang w:eastAsia="en-GB"/>
          </w:rPr>
          <w:t xml:space="preserve"> </w:t>
        </w:r>
      </w:hyperlink>
      <w:hyperlink r:id="rId1087">
        <w:r w:rsidRPr="00166DCE">
          <w:rPr>
            <w:rFonts w:ascii="Arial" w:eastAsia="Arial" w:hAnsi="Arial" w:cs="Arial"/>
            <w:color w:val="1155CC"/>
            <w:sz w:val="24"/>
            <w:szCs w:val="20"/>
            <w:lang w:eastAsia="en-GB"/>
          </w:rPr>
          <w:t>better adapted to local climates</w:t>
        </w:r>
      </w:hyperlink>
      <w:r w:rsidRPr="00166DCE">
        <w:rPr>
          <w:rFonts w:ascii="Arial" w:eastAsia="Arial" w:hAnsi="Arial" w:cs="Arial"/>
          <w:sz w:val="24"/>
          <w:szCs w:val="20"/>
          <w:lang w:eastAsia="en-GB"/>
        </w:rPr>
        <w:t xml:space="preserve">. </w:t>
      </w:r>
      <w:r w:rsidR="00940B3C" w:rsidRPr="00166DCE">
        <w:rPr>
          <w:rFonts w:ascii="Arial" w:eastAsia="Arial" w:hAnsi="Arial" w:cs="Arial"/>
          <w:sz w:val="24"/>
          <w:szCs w:val="20"/>
          <w:lang w:eastAsia="en-GB"/>
        </w:rPr>
        <w:t xml:space="preserve">A </w:t>
      </w:r>
      <w:r w:rsidR="001517DD" w:rsidRPr="00166DCE">
        <w:rPr>
          <w:rFonts w:ascii="Arial" w:eastAsia="Arial" w:hAnsi="Arial" w:cs="Arial"/>
          <w:sz w:val="24"/>
          <w:szCs w:val="20"/>
          <w:lang w:eastAsia="en-GB"/>
        </w:rPr>
        <w:t xml:space="preserve">SEFARI subsidiary, </w:t>
      </w:r>
      <w:r w:rsidRPr="00166DCE">
        <w:rPr>
          <w:rFonts w:ascii="Arial" w:eastAsia="Arial" w:hAnsi="Arial" w:cs="Arial"/>
          <w:sz w:val="24"/>
          <w:szCs w:val="20"/>
          <w:lang w:eastAsia="en-GB"/>
        </w:rPr>
        <w:t>James Hutton Ltd (</w:t>
      </w:r>
      <w:hyperlink r:id="rId1088">
        <w:r w:rsidRPr="00166DCE">
          <w:rPr>
            <w:rFonts w:ascii="Arial" w:eastAsia="Arial" w:hAnsi="Arial" w:cs="Arial"/>
            <w:color w:val="1155CC"/>
            <w:sz w:val="24"/>
            <w:szCs w:val="20"/>
            <w:lang w:eastAsia="en-GB"/>
          </w:rPr>
          <w:t>JHL</w:t>
        </w:r>
      </w:hyperlink>
      <w:r w:rsidRPr="00166DCE">
        <w:rPr>
          <w:rFonts w:ascii="Arial" w:eastAsia="Arial" w:hAnsi="Arial" w:cs="Arial"/>
          <w:sz w:val="24"/>
          <w:szCs w:val="20"/>
          <w:lang w:eastAsia="en-GB"/>
        </w:rPr>
        <w:t>)</w:t>
      </w:r>
      <w:r w:rsidR="00940B3C" w:rsidRPr="00166DCE">
        <w:rPr>
          <w:rFonts w:ascii="Arial" w:eastAsia="Arial" w:hAnsi="Arial" w:cs="Arial"/>
          <w:sz w:val="24"/>
          <w:szCs w:val="20"/>
          <w:lang w:eastAsia="en-GB"/>
        </w:rPr>
        <w:t>,</w:t>
      </w:r>
      <w:r w:rsidRPr="00166DCE">
        <w:rPr>
          <w:rFonts w:ascii="Arial" w:eastAsia="Arial" w:hAnsi="Arial" w:cs="Arial"/>
          <w:sz w:val="24"/>
          <w:szCs w:val="20"/>
          <w:lang w:eastAsia="en-GB"/>
        </w:rPr>
        <w:t xml:space="preserve"> commercially funded breeding programmes </w:t>
      </w:r>
      <w:r w:rsidR="001517DD" w:rsidRPr="00166DCE">
        <w:rPr>
          <w:rFonts w:ascii="Arial" w:eastAsia="Arial" w:hAnsi="Arial" w:cs="Arial"/>
          <w:sz w:val="24"/>
          <w:szCs w:val="20"/>
          <w:lang w:eastAsia="en-GB"/>
        </w:rPr>
        <w:t xml:space="preserve">enable </w:t>
      </w:r>
      <w:r w:rsidRPr="00166DCE">
        <w:rPr>
          <w:rFonts w:ascii="Arial" w:eastAsia="Arial" w:hAnsi="Arial" w:cs="Arial"/>
          <w:sz w:val="24"/>
          <w:szCs w:val="20"/>
          <w:lang w:eastAsia="en-GB"/>
        </w:rPr>
        <w:t>thousands of selections to be tried and tested under UK conditions whilst linking to SRP research to understand genetic and environmental controls behind key traits of interest (</w:t>
      </w:r>
      <w:hyperlink r:id="rId1089">
        <w:r w:rsidRPr="00166DCE">
          <w:rPr>
            <w:rFonts w:ascii="Arial" w:eastAsia="Arial" w:hAnsi="Arial" w:cs="Arial"/>
            <w:color w:val="1155CC"/>
            <w:sz w:val="24"/>
            <w:szCs w:val="20"/>
            <w:lang w:eastAsia="en-GB"/>
          </w:rPr>
          <w:t>photosynthetic efficiency</w:t>
        </w:r>
      </w:hyperlink>
      <w:r w:rsidRPr="00166DCE">
        <w:rPr>
          <w:rFonts w:ascii="Arial" w:eastAsia="Arial" w:hAnsi="Arial" w:cs="Arial"/>
          <w:sz w:val="24"/>
          <w:szCs w:val="20"/>
          <w:lang w:eastAsia="en-GB"/>
        </w:rPr>
        <w:t>, flavour and establishment).</w:t>
      </w:r>
      <w:hyperlink r:id="rId1090">
        <w:r w:rsidRPr="00166DCE">
          <w:rPr>
            <w:rFonts w:ascii="Arial" w:eastAsia="Arial" w:hAnsi="Arial" w:cs="Arial"/>
            <w:sz w:val="24"/>
            <w:szCs w:val="20"/>
            <w:lang w:eastAsia="en-GB"/>
          </w:rPr>
          <w:t xml:space="preserve"> </w:t>
        </w:r>
      </w:hyperlink>
      <w:hyperlink r:id="rId1091">
        <w:r w:rsidRPr="00166DCE">
          <w:rPr>
            <w:rFonts w:ascii="Arial" w:eastAsia="Arial" w:hAnsi="Arial" w:cs="Arial"/>
            <w:color w:val="1155CC"/>
            <w:sz w:val="24"/>
            <w:szCs w:val="20"/>
            <w:lang w:eastAsia="en-GB"/>
          </w:rPr>
          <w:t>Results are fed back into the breeding programmes</w:t>
        </w:r>
      </w:hyperlink>
      <w:r w:rsidRPr="00166DCE">
        <w:rPr>
          <w:rFonts w:ascii="Arial" w:eastAsia="Arial" w:hAnsi="Arial" w:cs="Arial"/>
          <w:sz w:val="24"/>
          <w:szCs w:val="20"/>
          <w:lang w:eastAsia="en-GB"/>
        </w:rPr>
        <w:t xml:space="preserve"> to develop high quality, climate resilient selections which can be sustainably grown and require less inputs while reducing the UK’s reliance on imports. The first commercially </w:t>
      </w:r>
      <w:r w:rsidRPr="00166DCE">
        <w:rPr>
          <w:rFonts w:ascii="Arial" w:eastAsia="Arial" w:hAnsi="Arial" w:cs="Arial"/>
          <w:sz w:val="24"/>
          <w:szCs w:val="20"/>
          <w:lang w:eastAsia="en-GB"/>
        </w:rPr>
        <w:lastRenderedPageBreak/>
        <w:t>funded</w:t>
      </w:r>
      <w:hyperlink r:id="rId1092">
        <w:r w:rsidRPr="00166DCE">
          <w:rPr>
            <w:rFonts w:ascii="Arial" w:eastAsia="Arial" w:hAnsi="Arial" w:cs="Arial"/>
            <w:sz w:val="24"/>
            <w:szCs w:val="20"/>
            <w:lang w:eastAsia="en-GB"/>
          </w:rPr>
          <w:t xml:space="preserve"> </w:t>
        </w:r>
      </w:hyperlink>
      <w:hyperlink r:id="rId1093">
        <w:r w:rsidRPr="00166DCE">
          <w:rPr>
            <w:rFonts w:ascii="Arial" w:eastAsia="Arial" w:hAnsi="Arial" w:cs="Arial"/>
            <w:color w:val="1155CC"/>
            <w:sz w:val="24"/>
            <w:szCs w:val="20"/>
            <w:lang w:eastAsia="en-GB"/>
          </w:rPr>
          <w:t>blueberry breeding programme</w:t>
        </w:r>
      </w:hyperlink>
      <w:r w:rsidRPr="00166DCE">
        <w:rPr>
          <w:rFonts w:ascii="Arial" w:eastAsia="Arial" w:hAnsi="Arial" w:cs="Arial"/>
          <w:sz w:val="24"/>
          <w:szCs w:val="20"/>
          <w:lang w:eastAsia="en-GB"/>
        </w:rPr>
        <w:t xml:space="preserve"> based in the UK was</w:t>
      </w:r>
      <w:hyperlink r:id="rId1094">
        <w:r w:rsidRPr="00166DCE">
          <w:rPr>
            <w:rFonts w:ascii="Arial" w:eastAsia="Arial" w:hAnsi="Arial" w:cs="Arial"/>
            <w:sz w:val="24"/>
            <w:szCs w:val="20"/>
            <w:lang w:eastAsia="en-GB"/>
          </w:rPr>
          <w:t xml:space="preserve"> </w:t>
        </w:r>
      </w:hyperlink>
      <w:hyperlink r:id="rId1095">
        <w:r w:rsidRPr="00166DCE">
          <w:rPr>
            <w:rFonts w:ascii="Arial" w:eastAsia="Arial" w:hAnsi="Arial" w:cs="Arial"/>
            <w:color w:val="1155CC"/>
            <w:sz w:val="24"/>
            <w:szCs w:val="20"/>
            <w:lang w:eastAsia="en-GB"/>
          </w:rPr>
          <w:t>launched in 2017</w:t>
        </w:r>
      </w:hyperlink>
      <w:r w:rsidRPr="00166DCE">
        <w:rPr>
          <w:rFonts w:ascii="Arial" w:eastAsia="Arial" w:hAnsi="Arial" w:cs="Arial"/>
          <w:sz w:val="24"/>
          <w:szCs w:val="20"/>
          <w:lang w:eastAsia="en-GB"/>
        </w:rPr>
        <w:t xml:space="preserve"> with a total </w:t>
      </w:r>
      <w:r w:rsidR="00BA0B83" w:rsidRPr="00166DCE">
        <w:rPr>
          <w:rFonts w:ascii="Arial" w:eastAsia="Arial" w:hAnsi="Arial" w:cs="Arial"/>
          <w:sz w:val="24"/>
          <w:szCs w:val="20"/>
          <w:lang w:eastAsia="en-GB"/>
        </w:rPr>
        <w:t xml:space="preserve">SFEARI </w:t>
      </w:r>
      <w:r w:rsidRPr="00166DCE">
        <w:rPr>
          <w:rFonts w:ascii="Arial" w:eastAsia="Arial" w:hAnsi="Arial" w:cs="Arial"/>
          <w:sz w:val="24"/>
          <w:szCs w:val="20"/>
          <w:lang w:eastAsia="en-GB"/>
        </w:rPr>
        <w:t>value of £375</w:t>
      </w:r>
      <w:r w:rsidR="00BA0B83" w:rsidRPr="00166DCE">
        <w:rPr>
          <w:rFonts w:ascii="Arial" w:eastAsia="Arial" w:hAnsi="Arial" w:cs="Arial"/>
          <w:sz w:val="24"/>
          <w:szCs w:val="20"/>
          <w:lang w:eastAsia="en-GB"/>
        </w:rPr>
        <w:t>K</w:t>
      </w:r>
      <w:r w:rsidRPr="00166DCE">
        <w:rPr>
          <w:rFonts w:ascii="Arial" w:eastAsia="Arial" w:hAnsi="Arial" w:cs="Arial"/>
          <w:sz w:val="24"/>
          <w:szCs w:val="20"/>
          <w:lang w:eastAsia="en-GB"/>
        </w:rPr>
        <w:t xml:space="preserve">. </w:t>
      </w:r>
    </w:p>
    <w:p w14:paraId="2F123B2D" w14:textId="77777777" w:rsidR="00C41EE4" w:rsidRDefault="00C41EE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4EC11D8D" w14:textId="6961E46F" w:rsidR="00A76232" w:rsidRPr="0097107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166DCE">
        <w:rPr>
          <w:rFonts w:ascii="Arial" w:eastAsia="Arial" w:hAnsi="Arial" w:cs="Arial"/>
          <w:sz w:val="24"/>
          <w:szCs w:val="20"/>
          <w:lang w:eastAsia="en-GB"/>
        </w:rPr>
        <w:t xml:space="preserve">The underpinning genetic analysis carried out as part of SRP led to a collaboration with European partners and funding of the </w:t>
      </w:r>
      <w:r w:rsidR="00BA0B83" w:rsidRPr="00166DCE">
        <w:rPr>
          <w:rFonts w:ascii="Arial" w:eastAsia="Arial" w:hAnsi="Arial" w:cs="Arial"/>
          <w:sz w:val="24"/>
          <w:szCs w:val="20"/>
          <w:lang w:eastAsia="en-GB"/>
        </w:rPr>
        <w:t xml:space="preserve">EU </w:t>
      </w:r>
      <w:r w:rsidRPr="00166DCE">
        <w:rPr>
          <w:rFonts w:ascii="Arial" w:eastAsia="Arial" w:hAnsi="Arial" w:cs="Arial"/>
          <w:sz w:val="24"/>
          <w:szCs w:val="20"/>
          <w:lang w:eastAsia="en-GB"/>
        </w:rPr>
        <w:t>Horizon 2020 project BreedingValue “</w:t>
      </w:r>
      <w:hyperlink r:id="rId1096">
        <w:r w:rsidRPr="00166DCE">
          <w:rPr>
            <w:rFonts w:ascii="Arial" w:eastAsia="Arial" w:hAnsi="Arial" w:cs="Arial"/>
            <w:color w:val="1155CC"/>
            <w:sz w:val="24"/>
            <w:szCs w:val="20"/>
            <w:lang w:eastAsia="en-GB"/>
          </w:rPr>
          <w:t>Genetic resources and pre-breeding communities</w:t>
        </w:r>
      </w:hyperlink>
      <w:r w:rsidRPr="00166DCE">
        <w:rPr>
          <w:rFonts w:ascii="Arial" w:eastAsia="Arial" w:hAnsi="Arial" w:cs="Arial"/>
          <w:sz w:val="24"/>
          <w:szCs w:val="20"/>
          <w:lang w:eastAsia="en-GB"/>
        </w:rPr>
        <w:t>” (total value £3.5</w:t>
      </w:r>
      <w:r w:rsidR="00BA0B83" w:rsidRPr="00166DCE">
        <w:rPr>
          <w:rFonts w:ascii="Arial" w:eastAsia="Arial" w:hAnsi="Arial" w:cs="Arial"/>
          <w:sz w:val="24"/>
          <w:szCs w:val="20"/>
          <w:lang w:eastAsia="en-GB"/>
        </w:rPr>
        <w:t>M</w:t>
      </w:r>
      <w:r w:rsidRPr="00166DCE">
        <w:rPr>
          <w:rFonts w:ascii="Arial" w:eastAsia="Arial" w:hAnsi="Arial" w:cs="Arial"/>
          <w:sz w:val="24"/>
          <w:szCs w:val="20"/>
          <w:lang w:eastAsia="en-GB"/>
        </w:rPr>
        <w:t xml:space="preserve">, </w:t>
      </w:r>
      <w:r w:rsidR="00BA0B83" w:rsidRPr="00166DCE">
        <w:rPr>
          <w:rFonts w:ascii="Arial" w:eastAsia="Arial" w:hAnsi="Arial" w:cs="Arial"/>
          <w:sz w:val="24"/>
          <w:szCs w:val="20"/>
          <w:lang w:eastAsia="en-GB"/>
        </w:rPr>
        <w:t xml:space="preserve">SEFARI </w:t>
      </w:r>
      <w:r w:rsidRPr="00166DCE">
        <w:rPr>
          <w:rFonts w:ascii="Arial" w:eastAsia="Arial" w:hAnsi="Arial" w:cs="Arial"/>
          <w:sz w:val="24"/>
          <w:szCs w:val="20"/>
          <w:lang w:eastAsia="en-GB"/>
        </w:rPr>
        <w:t>value £</w:t>
      </w:r>
      <w:r w:rsidR="00BA0B83" w:rsidRPr="00166DCE">
        <w:rPr>
          <w:rFonts w:ascii="Arial" w:eastAsia="Arial" w:hAnsi="Arial" w:cs="Arial"/>
          <w:sz w:val="24"/>
          <w:szCs w:val="20"/>
          <w:lang w:eastAsia="en-GB"/>
        </w:rPr>
        <w:t>600K</w:t>
      </w:r>
      <w:r w:rsidRPr="00166DCE">
        <w:rPr>
          <w:rFonts w:ascii="Arial" w:eastAsia="Arial" w:hAnsi="Arial" w:cs="Arial"/>
          <w:sz w:val="24"/>
          <w:szCs w:val="20"/>
          <w:lang w:eastAsia="en-GB"/>
        </w:rPr>
        <w:t xml:space="preserve">). Advances made within the first five years of the breeding programme led to </w:t>
      </w:r>
      <w:r w:rsidR="00345107" w:rsidRPr="00166DCE">
        <w:rPr>
          <w:rFonts w:ascii="Arial" w:eastAsia="Arial" w:hAnsi="Arial" w:cs="Arial"/>
          <w:sz w:val="24"/>
          <w:szCs w:val="20"/>
          <w:lang w:eastAsia="en-GB"/>
        </w:rPr>
        <w:t xml:space="preserve">its </w:t>
      </w:r>
      <w:r w:rsidRPr="00166DCE">
        <w:rPr>
          <w:rFonts w:ascii="Arial" w:eastAsia="Arial" w:hAnsi="Arial" w:cs="Arial"/>
          <w:sz w:val="24"/>
          <w:szCs w:val="20"/>
          <w:lang w:eastAsia="en-GB"/>
        </w:rPr>
        <w:t>renewal in 2022 (</w:t>
      </w:r>
      <w:r w:rsidR="00337BB1" w:rsidRPr="00166DCE">
        <w:rPr>
          <w:rFonts w:ascii="Arial" w:eastAsia="Arial" w:hAnsi="Arial" w:cs="Arial"/>
          <w:sz w:val="24"/>
          <w:szCs w:val="20"/>
          <w:lang w:eastAsia="en-GB"/>
        </w:rPr>
        <w:t xml:space="preserve">SEFARI </w:t>
      </w:r>
      <w:r w:rsidRPr="00166DCE">
        <w:rPr>
          <w:rFonts w:ascii="Arial" w:eastAsia="Arial" w:hAnsi="Arial" w:cs="Arial"/>
          <w:sz w:val="24"/>
          <w:szCs w:val="20"/>
          <w:lang w:eastAsia="en-GB"/>
        </w:rPr>
        <w:t>value, £450</w:t>
      </w:r>
      <w:r w:rsidR="00337BB1" w:rsidRPr="00166DCE">
        <w:rPr>
          <w:rFonts w:ascii="Arial" w:eastAsia="Arial" w:hAnsi="Arial" w:cs="Arial"/>
          <w:sz w:val="24"/>
          <w:szCs w:val="20"/>
          <w:lang w:eastAsia="en-GB"/>
        </w:rPr>
        <w:t>K</w:t>
      </w:r>
      <w:r w:rsidRPr="00166DCE">
        <w:rPr>
          <w:rFonts w:ascii="Arial" w:eastAsia="Arial" w:hAnsi="Arial" w:cs="Arial"/>
          <w:sz w:val="24"/>
          <w:szCs w:val="20"/>
          <w:lang w:eastAsia="en-GB"/>
        </w:rPr>
        <w:t xml:space="preserve">) working towards the trialling and release of new cultivars better suited to a UK environment. A further blueberry breeding programme funded by a single </w:t>
      </w:r>
      <w:r w:rsidRPr="00971079">
        <w:rPr>
          <w:rFonts w:ascii="Arial" w:eastAsia="Arial" w:hAnsi="Arial" w:cs="Arial"/>
          <w:sz w:val="24"/>
          <w:szCs w:val="20"/>
          <w:lang w:eastAsia="en-GB"/>
        </w:rPr>
        <w:t>commercial company was also launched in 2022 (</w:t>
      </w:r>
      <w:r w:rsidR="00337BB1" w:rsidRPr="00971079">
        <w:rPr>
          <w:rFonts w:ascii="Arial" w:eastAsia="Arial" w:hAnsi="Arial" w:cs="Arial"/>
          <w:sz w:val="24"/>
          <w:szCs w:val="20"/>
          <w:lang w:eastAsia="en-GB"/>
        </w:rPr>
        <w:t xml:space="preserve">SEFARI </w:t>
      </w:r>
      <w:r w:rsidRPr="00971079">
        <w:rPr>
          <w:rFonts w:ascii="Arial" w:eastAsia="Arial" w:hAnsi="Arial" w:cs="Arial"/>
          <w:sz w:val="24"/>
          <w:szCs w:val="20"/>
          <w:lang w:eastAsia="en-GB"/>
        </w:rPr>
        <w:t>value £225</w:t>
      </w:r>
      <w:r w:rsidR="00337BB1" w:rsidRPr="00971079">
        <w:rPr>
          <w:rFonts w:ascii="Arial" w:eastAsia="Arial" w:hAnsi="Arial" w:cs="Arial"/>
          <w:sz w:val="24"/>
          <w:szCs w:val="20"/>
          <w:lang w:eastAsia="en-GB"/>
        </w:rPr>
        <w:t>K</w:t>
      </w:r>
      <w:r w:rsidRPr="00971079">
        <w:rPr>
          <w:rFonts w:ascii="Arial" w:eastAsia="Arial" w:hAnsi="Arial" w:cs="Arial"/>
          <w:sz w:val="24"/>
          <w:szCs w:val="20"/>
          <w:lang w:eastAsia="en-GB"/>
        </w:rPr>
        <w:t>).</w:t>
      </w:r>
    </w:p>
    <w:p w14:paraId="619790F3" w14:textId="77777777" w:rsidR="00A76232" w:rsidRPr="00971079"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971079">
        <w:rPr>
          <w:rFonts w:ascii="Arial" w:eastAsia="Arial" w:hAnsi="Arial" w:cs="Arial"/>
          <w:b/>
          <w:sz w:val="24"/>
          <w:szCs w:val="20"/>
          <w:lang w:eastAsia="en-GB"/>
        </w:rPr>
        <w:t>Towards commercialisation of a new vaccine against ovine enzootic abortion</w:t>
      </w:r>
    </w:p>
    <w:p w14:paraId="10318022" w14:textId="77777777" w:rsidR="00F5289D" w:rsidRDefault="007066F2" w:rsidP="00F12D82">
      <w:pPr>
        <w:pStyle w:val="NormalWeb"/>
        <w:spacing w:before="0" w:beforeAutospacing="0" w:after="0" w:afterAutospacing="0"/>
        <w:rPr>
          <w:rFonts w:ascii="Arial" w:hAnsi="Arial" w:cs="Arial"/>
          <w:color w:val="000000"/>
        </w:rPr>
      </w:pPr>
      <w:r w:rsidRPr="00971079">
        <w:rPr>
          <w:rFonts w:ascii="Arial" w:hAnsi="Arial" w:cs="Arial"/>
          <w:color w:val="000000"/>
        </w:rPr>
        <w:t xml:space="preserve">The bacterial pathogen </w:t>
      </w:r>
      <w:r w:rsidRPr="00971079">
        <w:rPr>
          <w:rFonts w:ascii="Arial" w:hAnsi="Arial" w:cs="Arial"/>
          <w:i/>
          <w:iCs/>
          <w:color w:val="000000"/>
        </w:rPr>
        <w:t>Chlamydia abortus</w:t>
      </w:r>
      <w:r w:rsidRPr="00971079">
        <w:rPr>
          <w:rFonts w:ascii="Arial" w:hAnsi="Arial" w:cs="Arial"/>
          <w:color w:val="000000"/>
        </w:rPr>
        <w:t xml:space="preserve"> is responsible for the disease ovine enzootic abortion (OEA) and is the most common cause of reproductive loss in the UK and in many countries worldwide. OEA results in economic losses estimated </w:t>
      </w:r>
      <w:r w:rsidR="00114709" w:rsidRPr="00971079">
        <w:rPr>
          <w:rFonts w:ascii="Arial" w:hAnsi="Arial" w:cs="Arial"/>
          <w:color w:val="000000"/>
        </w:rPr>
        <w:t xml:space="preserve">at </w:t>
      </w:r>
      <w:r w:rsidR="0013160F" w:rsidRPr="00971079">
        <w:rPr>
          <w:rFonts w:ascii="Arial" w:hAnsi="Arial" w:cs="Arial"/>
          <w:color w:val="000000"/>
        </w:rPr>
        <w:t>more than</w:t>
      </w:r>
      <w:r w:rsidRPr="00971079">
        <w:rPr>
          <w:rFonts w:ascii="Arial" w:hAnsi="Arial" w:cs="Arial"/>
          <w:color w:val="000000"/>
        </w:rPr>
        <w:t xml:space="preserve"> £20M per annum in the UK alone. Disease can be controlled through the use of commercial vaccines. However, these commercial live vaccines have been shown to cause abortion in some animals. Therefore, there is a need to develop safer alternatives. </w:t>
      </w:r>
    </w:p>
    <w:p w14:paraId="38530A83" w14:textId="77777777" w:rsidR="00F5289D" w:rsidRDefault="00F5289D" w:rsidP="00F12D82">
      <w:pPr>
        <w:pStyle w:val="NormalWeb"/>
        <w:spacing w:before="0" w:beforeAutospacing="0" w:after="0" w:afterAutospacing="0"/>
        <w:rPr>
          <w:rFonts w:ascii="Arial" w:hAnsi="Arial" w:cs="Arial"/>
          <w:color w:val="000000"/>
        </w:rPr>
      </w:pPr>
    </w:p>
    <w:p w14:paraId="1E899A2F" w14:textId="1294EE37" w:rsidR="007066F2" w:rsidRPr="00971079" w:rsidRDefault="007066F2" w:rsidP="00F12D82">
      <w:pPr>
        <w:pStyle w:val="NormalWeb"/>
        <w:spacing w:before="0" w:beforeAutospacing="0" w:after="0" w:afterAutospacing="0"/>
        <w:rPr>
          <w:rFonts w:ascii="Arial" w:hAnsi="Arial" w:cs="Arial"/>
          <w:color w:val="000000"/>
        </w:rPr>
      </w:pPr>
      <w:r w:rsidRPr="00971079">
        <w:rPr>
          <w:rFonts w:ascii="Arial" w:hAnsi="Arial" w:cs="Arial"/>
          <w:color w:val="000000"/>
        </w:rPr>
        <w:t xml:space="preserve">A </w:t>
      </w:r>
      <w:hyperlink r:id="rId1097" w:history="1">
        <w:r w:rsidRPr="00971079">
          <w:rPr>
            <w:rStyle w:val="Hyperlink"/>
            <w:rFonts w:ascii="Arial" w:hAnsi="Arial" w:cs="Arial"/>
          </w:rPr>
          <w:t>novel inactivated vaccine</w:t>
        </w:r>
      </w:hyperlink>
      <w:r w:rsidRPr="00971079">
        <w:rPr>
          <w:rFonts w:ascii="Arial" w:hAnsi="Arial" w:cs="Arial"/>
          <w:color w:val="000000"/>
        </w:rPr>
        <w:t xml:space="preserve"> has been developed by SEFARI scientists through a series of animal trials funded through Strategic Research Programme</w:t>
      </w:r>
      <w:r w:rsidR="00723E29" w:rsidRPr="00971079">
        <w:rPr>
          <w:rFonts w:ascii="Arial" w:hAnsi="Arial" w:cs="Arial"/>
          <w:color w:val="000000"/>
        </w:rPr>
        <w:t>s</w:t>
      </w:r>
      <w:r w:rsidRPr="00971079">
        <w:rPr>
          <w:rFonts w:ascii="Arial" w:hAnsi="Arial" w:cs="Arial"/>
          <w:color w:val="000000"/>
        </w:rPr>
        <w:t xml:space="preserve"> (pre-2016 and 2016-2018 funding). The vaccine is based on a detergent solubilized protein extract of the pathogen that cannot grow and infect the host animal and thus cannot cause disease. This work led to a collaboration with one of the major commercial producers of the existing live vaccines (Ceva Animal Health, France) to fund work (2020-2021</w:t>
      </w:r>
      <w:r w:rsidR="007A0B7A" w:rsidRPr="00971079">
        <w:rPr>
          <w:rFonts w:ascii="Arial" w:hAnsi="Arial" w:cs="Arial"/>
          <w:color w:val="000000"/>
        </w:rPr>
        <w:t>; £90k</w:t>
      </w:r>
      <w:r w:rsidRPr="00971079">
        <w:rPr>
          <w:rFonts w:ascii="Arial" w:hAnsi="Arial" w:cs="Arial"/>
          <w:color w:val="000000"/>
        </w:rPr>
        <w:t>) to improve the commercial viability of the new vaccine by simplifying and optimising its manufacture on an industrial scale. The validation and commercialisation of this new simplified vaccine was included as a major focus of an EU Innovation Action application (</w:t>
      </w:r>
      <w:hyperlink r:id="rId1098" w:history="1">
        <w:r w:rsidRPr="00971079">
          <w:rPr>
            <w:rStyle w:val="Hyperlink"/>
            <w:rFonts w:ascii="Arial" w:hAnsi="Arial" w:cs="Arial"/>
          </w:rPr>
          <w:t>REPRODIVAC</w:t>
        </w:r>
      </w:hyperlink>
      <w:r w:rsidRPr="00971079">
        <w:rPr>
          <w:rFonts w:ascii="Arial" w:hAnsi="Arial" w:cs="Arial"/>
          <w:color w:val="000000"/>
        </w:rPr>
        <w:t xml:space="preserve">) to Horizon Europe on development and commercialisation of next generation vaccines and diagnostics for preventing </w:t>
      </w:r>
      <w:hyperlink r:id="rId1099" w:history="1">
        <w:r w:rsidRPr="00971079">
          <w:rPr>
            <w:rStyle w:val="Hyperlink"/>
            <w:rFonts w:ascii="Arial" w:hAnsi="Arial" w:cs="Arial"/>
          </w:rPr>
          <w:t>four livestock reproductive diseases of worldwide impact, including OEA</w:t>
        </w:r>
      </w:hyperlink>
      <w:r w:rsidRPr="00971079">
        <w:rPr>
          <w:rFonts w:ascii="Arial" w:hAnsi="Arial" w:cs="Arial"/>
          <w:color w:val="000000"/>
        </w:rPr>
        <w:t xml:space="preserve">. The project was successfully funded (confirmed 04 </w:t>
      </w:r>
      <w:r w:rsidR="007A0B7A" w:rsidRPr="00971079">
        <w:rPr>
          <w:rFonts w:ascii="Arial" w:hAnsi="Arial" w:cs="Arial"/>
          <w:color w:val="000000"/>
        </w:rPr>
        <w:t xml:space="preserve">February </w:t>
      </w:r>
      <w:r w:rsidRPr="00971079">
        <w:rPr>
          <w:rFonts w:ascii="Arial" w:hAnsi="Arial" w:cs="Arial"/>
          <w:color w:val="000000"/>
        </w:rPr>
        <w:t>2022; total funding €6M</w:t>
      </w:r>
      <w:r w:rsidR="007A0B7A" w:rsidRPr="00971079">
        <w:rPr>
          <w:rFonts w:ascii="Arial" w:hAnsi="Arial" w:cs="Arial"/>
          <w:color w:val="000000"/>
        </w:rPr>
        <w:t xml:space="preserve">, SEFARI value </w:t>
      </w:r>
      <w:r w:rsidRPr="00971079">
        <w:rPr>
          <w:rFonts w:ascii="Arial" w:hAnsi="Arial" w:cs="Arial"/>
          <w:color w:val="000000"/>
        </w:rPr>
        <w:t>€2M) and will lead to commercialisation of the new vaccine.</w:t>
      </w:r>
    </w:p>
    <w:p w14:paraId="6FE18A85" w14:textId="3A8C0608" w:rsidR="00422C36" w:rsidRPr="001A419B" w:rsidRDefault="00422C36"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6DC532C9" w14:textId="78B754E7" w:rsidR="00A76232" w:rsidRPr="00F820DC" w:rsidRDefault="00000000"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4"/>
          <w:lang w:eastAsia="en-GB"/>
        </w:rPr>
      </w:pPr>
      <w:hyperlink r:id="rId1100" w:history="1">
        <w:r w:rsidR="00A76232" w:rsidRPr="00F820DC">
          <w:rPr>
            <w:rStyle w:val="Hyperlink"/>
            <w:rFonts w:ascii="Arial" w:eastAsia="Arial" w:hAnsi="Arial" w:cs="Arial"/>
            <w:b/>
            <w:sz w:val="24"/>
            <w:szCs w:val="24"/>
            <w:lang w:eastAsia="en-GB"/>
          </w:rPr>
          <w:t>Plants4Nemavax</w:t>
        </w:r>
      </w:hyperlink>
      <w:r w:rsidR="00A76232" w:rsidRPr="00F820DC">
        <w:rPr>
          <w:rFonts w:ascii="Arial" w:eastAsia="Arial" w:hAnsi="Arial" w:cs="Arial"/>
          <w:b/>
          <w:sz w:val="24"/>
          <w:szCs w:val="24"/>
          <w:lang w:eastAsia="en-GB"/>
        </w:rPr>
        <w:t xml:space="preserve"> – a European consortium optimis</w:t>
      </w:r>
      <w:r w:rsidR="00422C36" w:rsidRPr="00F820DC">
        <w:rPr>
          <w:rFonts w:ascii="Arial" w:eastAsia="Arial" w:hAnsi="Arial" w:cs="Arial"/>
          <w:b/>
          <w:sz w:val="24"/>
          <w:szCs w:val="24"/>
          <w:lang w:eastAsia="en-GB"/>
        </w:rPr>
        <w:t>ing</w:t>
      </w:r>
      <w:r w:rsidR="00A76232" w:rsidRPr="00F820DC">
        <w:rPr>
          <w:rFonts w:ascii="Arial" w:eastAsia="Arial" w:hAnsi="Arial" w:cs="Arial"/>
          <w:b/>
          <w:sz w:val="24"/>
          <w:szCs w:val="24"/>
          <w:lang w:eastAsia="en-GB"/>
        </w:rPr>
        <w:t xml:space="preserve"> vaccines </w:t>
      </w:r>
    </w:p>
    <w:p w14:paraId="52D8F768" w14:textId="76835C97" w:rsidR="009D7AF7" w:rsidRDefault="007066F2" w:rsidP="00F12D82">
      <w:pPr>
        <w:pStyle w:val="xmsonormal"/>
        <w:rPr>
          <w:rFonts w:ascii="Arial" w:hAnsi="Arial" w:cs="Arial"/>
          <w:sz w:val="24"/>
          <w:szCs w:val="24"/>
          <w:lang w:val="en-US"/>
        </w:rPr>
      </w:pPr>
      <w:r w:rsidRPr="00F820DC">
        <w:rPr>
          <w:rFonts w:ascii="Arial" w:hAnsi="Arial" w:cs="Arial"/>
          <w:sz w:val="24"/>
          <w:szCs w:val="24"/>
          <w:lang w:val="en-US"/>
        </w:rPr>
        <w:t xml:space="preserve">Significant funding was acquired through the European Union-funded programme “ICRAD” (International Coordination of Research on Infectious Animal Diseases) for additional work related to research being conducted on vaccines against complex parasites in </w:t>
      </w:r>
      <w:r w:rsidR="006569D5" w:rsidRPr="00F820DC">
        <w:rPr>
          <w:rFonts w:ascii="Arial" w:hAnsi="Arial" w:cs="Arial"/>
          <w:sz w:val="24"/>
          <w:szCs w:val="24"/>
          <w:lang w:val="en-US"/>
        </w:rPr>
        <w:t xml:space="preserve">the </w:t>
      </w:r>
      <w:r w:rsidRPr="00F820DC">
        <w:rPr>
          <w:rFonts w:ascii="Arial" w:hAnsi="Arial" w:cs="Arial"/>
          <w:sz w:val="24"/>
          <w:szCs w:val="24"/>
          <w:lang w:val="en-US"/>
        </w:rPr>
        <w:t xml:space="preserve">Strategic Research Programme 2016-2022. The UK element of the work was funded by the </w:t>
      </w:r>
      <w:r w:rsidR="00FD1DE3" w:rsidRPr="00F820DC">
        <w:rPr>
          <w:rFonts w:ascii="Arial" w:hAnsi="Arial" w:cs="Arial"/>
          <w:sz w:val="24"/>
          <w:szCs w:val="24"/>
          <w:lang w:val="en-US"/>
        </w:rPr>
        <w:t>BBSRC,</w:t>
      </w:r>
      <w:r w:rsidRPr="00F820DC">
        <w:rPr>
          <w:rFonts w:ascii="Arial" w:hAnsi="Arial" w:cs="Arial"/>
          <w:sz w:val="24"/>
          <w:szCs w:val="24"/>
          <w:lang w:val="en-US"/>
        </w:rPr>
        <w:t xml:space="preserve"> and the award notified to the principal investigator by ICRAD on </w:t>
      </w:r>
      <w:r w:rsidR="005F5E57" w:rsidRPr="00F820DC">
        <w:rPr>
          <w:rFonts w:ascii="Arial" w:hAnsi="Arial" w:cs="Arial"/>
          <w:sz w:val="24"/>
          <w:szCs w:val="24"/>
          <w:lang w:val="en-US"/>
        </w:rPr>
        <w:t>10</w:t>
      </w:r>
      <w:r w:rsidR="005F5E57" w:rsidRPr="00F820DC">
        <w:rPr>
          <w:rFonts w:ascii="Arial" w:hAnsi="Arial" w:cs="Arial"/>
          <w:sz w:val="24"/>
          <w:szCs w:val="24"/>
          <w:vertAlign w:val="superscript"/>
          <w:lang w:val="en-US"/>
        </w:rPr>
        <w:t>th</w:t>
      </w:r>
      <w:r w:rsidRPr="00F820DC">
        <w:rPr>
          <w:rFonts w:ascii="Arial" w:hAnsi="Arial" w:cs="Arial"/>
          <w:sz w:val="24"/>
          <w:szCs w:val="24"/>
          <w:lang w:val="en-US"/>
        </w:rPr>
        <w:t xml:space="preserve"> November 2020. The project, </w:t>
      </w:r>
      <w:r w:rsidRPr="00F820DC">
        <w:rPr>
          <w:rFonts w:ascii="Arial" w:hAnsi="Arial" w:cs="Arial"/>
          <w:sz w:val="24"/>
          <w:szCs w:val="24"/>
        </w:rPr>
        <w:t xml:space="preserve">“Plants4Glyco: Appropriate glycosylation of vaccine antigens expressed in plant systems” </w:t>
      </w:r>
      <w:r w:rsidR="00696CD1" w:rsidRPr="00F820DC">
        <w:rPr>
          <w:rFonts w:ascii="Arial" w:hAnsi="Arial" w:cs="Arial"/>
          <w:sz w:val="24"/>
          <w:szCs w:val="24"/>
        </w:rPr>
        <w:t xml:space="preserve">runs from 2021 to 2024, with </w:t>
      </w:r>
      <w:r w:rsidRPr="00F820DC">
        <w:rPr>
          <w:rFonts w:ascii="Arial" w:hAnsi="Arial" w:cs="Arial"/>
          <w:sz w:val="24"/>
          <w:szCs w:val="24"/>
        </w:rPr>
        <w:t xml:space="preserve">a total </w:t>
      </w:r>
      <w:r w:rsidR="00FD1DE3" w:rsidRPr="00F820DC">
        <w:rPr>
          <w:rFonts w:ascii="Arial" w:hAnsi="Arial" w:cs="Arial"/>
          <w:sz w:val="24"/>
          <w:szCs w:val="24"/>
        </w:rPr>
        <w:t>value of</w:t>
      </w:r>
      <w:r w:rsidRPr="00F820DC">
        <w:rPr>
          <w:rFonts w:ascii="Arial" w:hAnsi="Arial" w:cs="Arial"/>
          <w:sz w:val="24"/>
          <w:szCs w:val="24"/>
        </w:rPr>
        <w:t xml:space="preserve"> £643k, of which the SEFARI partner receives £218k</w:t>
      </w:r>
      <w:r w:rsidRPr="00F820DC">
        <w:rPr>
          <w:rFonts w:ascii="Arial" w:hAnsi="Arial" w:cs="Arial"/>
          <w:i/>
          <w:iCs/>
          <w:sz w:val="24"/>
          <w:szCs w:val="24"/>
          <w:lang w:val="en-US"/>
        </w:rPr>
        <w:t>.</w:t>
      </w:r>
      <w:r w:rsidRPr="00F820DC">
        <w:rPr>
          <w:rFonts w:ascii="Arial" w:hAnsi="Arial" w:cs="Arial"/>
          <w:sz w:val="24"/>
          <w:szCs w:val="24"/>
          <w:lang w:val="en-US"/>
        </w:rPr>
        <w:t xml:space="preserve"> The consortium involves 4 European partners, led by parasitologists at the University of Ghent, and aims to produce synthetic proteins which properly mimic the natural proteins present in parasitic nematodes (“worms”) which can be used as vaccine targets. </w:t>
      </w:r>
    </w:p>
    <w:p w14:paraId="645D4FC0" w14:textId="77777777" w:rsidR="009D7AF7" w:rsidRDefault="009D7AF7" w:rsidP="00F12D82">
      <w:pPr>
        <w:pStyle w:val="xmsonormal"/>
        <w:rPr>
          <w:rFonts w:ascii="Arial" w:hAnsi="Arial" w:cs="Arial"/>
          <w:sz w:val="24"/>
          <w:szCs w:val="24"/>
          <w:lang w:val="en-US"/>
        </w:rPr>
      </w:pPr>
    </w:p>
    <w:p w14:paraId="41E9C62A" w14:textId="4265A3BC" w:rsidR="007066F2" w:rsidRPr="00F820DC" w:rsidRDefault="007066F2" w:rsidP="00F12D82">
      <w:pPr>
        <w:pStyle w:val="xmsonormal"/>
        <w:rPr>
          <w:rFonts w:ascii="Arial" w:hAnsi="Arial" w:cs="Arial"/>
          <w:sz w:val="24"/>
          <w:szCs w:val="24"/>
        </w:rPr>
      </w:pPr>
      <w:r w:rsidRPr="00F820DC">
        <w:rPr>
          <w:rFonts w:ascii="Arial" w:hAnsi="Arial" w:cs="Arial"/>
          <w:sz w:val="24"/>
          <w:szCs w:val="24"/>
          <w:lang w:val="en-US"/>
        </w:rPr>
        <w:lastRenderedPageBreak/>
        <w:t xml:space="preserve">Synthetic worm vaccine proteins which have been produced historically, in bacterial and yeast-derived expression systems, lack the appropriate surface sugars to properly mimic worm proteins and perform sub-optimally as vaccines. This project involves identifying the sugars present on the natural worm-derived vaccine proteins (by </w:t>
      </w:r>
      <w:r w:rsidR="003C137E" w:rsidRPr="00F820DC">
        <w:rPr>
          <w:rFonts w:ascii="Arial" w:hAnsi="Arial" w:cs="Arial"/>
          <w:sz w:val="24"/>
          <w:szCs w:val="24"/>
          <w:lang w:val="en-US"/>
        </w:rPr>
        <w:t xml:space="preserve">a SEFARI </w:t>
      </w:r>
      <w:r w:rsidRPr="00F820DC">
        <w:rPr>
          <w:rFonts w:ascii="Arial" w:hAnsi="Arial" w:cs="Arial"/>
          <w:sz w:val="24"/>
          <w:szCs w:val="24"/>
          <w:lang w:val="en-US"/>
        </w:rPr>
        <w:t>partner</w:t>
      </w:r>
      <w:r w:rsidR="003C137E" w:rsidRPr="00F820DC">
        <w:rPr>
          <w:rFonts w:ascii="Arial" w:hAnsi="Arial" w:cs="Arial"/>
          <w:sz w:val="24"/>
          <w:szCs w:val="24"/>
          <w:lang w:val="en-US"/>
        </w:rPr>
        <w:t>,</w:t>
      </w:r>
      <w:r w:rsidRPr="00F820DC">
        <w:rPr>
          <w:rFonts w:ascii="Arial" w:hAnsi="Arial" w:cs="Arial"/>
          <w:sz w:val="24"/>
          <w:szCs w:val="24"/>
          <w:lang w:val="en-US"/>
        </w:rPr>
        <w:t xml:space="preserve"> at University of Ghent, and University of Leiden)</w:t>
      </w:r>
      <w:r w:rsidR="003C137E" w:rsidRPr="00F820DC">
        <w:rPr>
          <w:rFonts w:ascii="Arial" w:hAnsi="Arial" w:cs="Arial"/>
          <w:sz w:val="24"/>
          <w:szCs w:val="24"/>
          <w:lang w:val="en-US"/>
        </w:rPr>
        <w:t>,</w:t>
      </w:r>
      <w:r w:rsidRPr="00F820DC">
        <w:rPr>
          <w:rFonts w:ascii="Arial" w:hAnsi="Arial" w:cs="Arial"/>
          <w:sz w:val="24"/>
          <w:szCs w:val="24"/>
          <w:lang w:val="en-US"/>
        </w:rPr>
        <w:t xml:space="preserve"> </w:t>
      </w:r>
      <w:hyperlink r:id="rId1101" w:history="1">
        <w:r w:rsidRPr="00F820DC">
          <w:rPr>
            <w:rStyle w:val="Hyperlink"/>
            <w:rFonts w:ascii="Arial" w:hAnsi="Arial" w:cs="Arial"/>
            <w:sz w:val="24"/>
            <w:szCs w:val="24"/>
            <w:lang w:val="en-US"/>
          </w:rPr>
          <w:t>engineering tobacco plants to express these proteins with the appropriate surface sugars</w:t>
        </w:r>
      </w:hyperlink>
      <w:r w:rsidRPr="00F820DC">
        <w:rPr>
          <w:rFonts w:ascii="Arial" w:hAnsi="Arial" w:cs="Arial"/>
          <w:sz w:val="24"/>
          <w:szCs w:val="24"/>
          <w:lang w:val="en-US"/>
        </w:rPr>
        <w:t xml:space="preserve"> (Wageningen University) and, </w:t>
      </w:r>
      <w:r w:rsidR="003C137E" w:rsidRPr="00F820DC">
        <w:rPr>
          <w:rFonts w:ascii="Arial" w:hAnsi="Arial" w:cs="Arial"/>
          <w:sz w:val="24"/>
          <w:szCs w:val="24"/>
          <w:lang w:val="en-US"/>
        </w:rPr>
        <w:t xml:space="preserve">then </w:t>
      </w:r>
      <w:r w:rsidRPr="00F820DC">
        <w:rPr>
          <w:rFonts w:ascii="Arial" w:hAnsi="Arial" w:cs="Arial"/>
          <w:sz w:val="24"/>
          <w:szCs w:val="24"/>
          <w:lang w:val="en-US"/>
        </w:rPr>
        <w:t>testing their vaccine potential against parasitic worms of sheep (</w:t>
      </w:r>
      <w:r w:rsidR="003C137E" w:rsidRPr="00F820DC">
        <w:rPr>
          <w:rFonts w:ascii="Arial" w:hAnsi="Arial" w:cs="Arial"/>
          <w:sz w:val="24"/>
          <w:szCs w:val="24"/>
          <w:lang w:val="en-US"/>
        </w:rPr>
        <w:t>SEFARI</w:t>
      </w:r>
      <w:r w:rsidRPr="00F820DC">
        <w:rPr>
          <w:rFonts w:ascii="Arial" w:hAnsi="Arial" w:cs="Arial"/>
          <w:sz w:val="24"/>
          <w:szCs w:val="24"/>
          <w:lang w:val="en-US"/>
        </w:rPr>
        <w:t xml:space="preserve">) and cattle (Ghent). </w:t>
      </w:r>
    </w:p>
    <w:p w14:paraId="5B17AB06" w14:textId="2C412605" w:rsidR="007066F2" w:rsidRPr="001A419B" w:rsidRDefault="007066F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highlight w:val="yellow"/>
          <w:lang w:eastAsia="en-GB"/>
        </w:rPr>
      </w:pPr>
    </w:p>
    <w:p w14:paraId="5B432C99" w14:textId="1FECD0EC" w:rsidR="00422C36" w:rsidRPr="00280A2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280A24">
        <w:rPr>
          <w:rFonts w:ascii="Arial" w:eastAsia="Arial" w:hAnsi="Arial" w:cs="Arial"/>
          <w:b/>
          <w:sz w:val="24"/>
          <w:szCs w:val="20"/>
          <w:lang w:eastAsia="en-GB"/>
        </w:rPr>
        <w:t xml:space="preserve">Improving advice and messaging regarding roundworm control </w:t>
      </w:r>
    </w:p>
    <w:p w14:paraId="7331EBCC" w14:textId="331DA7A3" w:rsidR="00A76232" w:rsidRPr="00280A2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280A24">
        <w:rPr>
          <w:rFonts w:ascii="Arial" w:eastAsia="Arial" w:hAnsi="Arial" w:cs="Arial"/>
          <w:bCs/>
          <w:sz w:val="24"/>
          <w:szCs w:val="20"/>
          <w:lang w:eastAsia="en-GB"/>
        </w:rPr>
        <w:t>(</w:t>
      </w:r>
      <w:r w:rsidR="00CD4DEE" w:rsidRPr="00280A24">
        <w:rPr>
          <w:rFonts w:ascii="Arial" w:eastAsia="Arial" w:hAnsi="Arial" w:cs="Arial"/>
          <w:bCs/>
          <w:sz w:val="24"/>
          <w:szCs w:val="20"/>
          <w:lang w:eastAsia="en-GB"/>
        </w:rPr>
        <w:t>I</w:t>
      </w:r>
      <w:r w:rsidRPr="00280A24">
        <w:rPr>
          <w:rFonts w:ascii="Arial" w:eastAsia="Arial" w:hAnsi="Arial" w:cs="Arial"/>
          <w:bCs/>
          <w:sz w:val="24"/>
          <w:szCs w:val="20"/>
          <w:lang w:eastAsia="en-GB"/>
        </w:rPr>
        <w:t xml:space="preserve">ncludes </w:t>
      </w:r>
      <w:r w:rsidR="002423A9" w:rsidRPr="00280A24">
        <w:rPr>
          <w:rFonts w:ascii="Arial" w:eastAsia="Arial" w:hAnsi="Arial" w:cs="Arial"/>
          <w:bCs/>
          <w:sz w:val="24"/>
          <w:szCs w:val="20"/>
          <w:lang w:eastAsia="en-GB"/>
        </w:rPr>
        <w:t>pre</w:t>
      </w:r>
      <w:r w:rsidRPr="00280A24">
        <w:rPr>
          <w:rFonts w:ascii="Arial" w:eastAsia="Arial" w:hAnsi="Arial" w:cs="Arial"/>
          <w:bCs/>
          <w:sz w:val="24"/>
          <w:szCs w:val="20"/>
          <w:lang w:eastAsia="en-GB"/>
        </w:rPr>
        <w:t>-2016 funding)</w:t>
      </w:r>
    </w:p>
    <w:p w14:paraId="15E0261C" w14:textId="4A733F23" w:rsidR="002423A9" w:rsidRPr="00E51566" w:rsidRDefault="00A76232" w:rsidP="00230853">
      <w:pPr>
        <w:tabs>
          <w:tab w:val="left" w:pos="720"/>
          <w:tab w:val="left" w:pos="1440"/>
          <w:tab w:val="left" w:pos="2160"/>
          <w:tab w:val="left" w:pos="2880"/>
          <w:tab w:val="left" w:pos="4680"/>
          <w:tab w:val="left" w:pos="5400"/>
          <w:tab w:val="right" w:pos="9000"/>
        </w:tabs>
        <w:spacing w:after="0" w:line="240" w:lineRule="auto"/>
        <w:rPr>
          <w:rFonts w:ascii="Arial" w:hAnsi="Arial" w:cs="Arial"/>
          <w:sz w:val="16"/>
          <w:szCs w:val="16"/>
        </w:rPr>
      </w:pPr>
      <w:r w:rsidRPr="00280A24">
        <w:rPr>
          <w:rFonts w:ascii="Arial" w:eastAsia="Arial" w:hAnsi="Arial" w:cs="Arial"/>
          <w:sz w:val="24"/>
          <w:szCs w:val="20"/>
          <w:lang w:eastAsia="en-GB"/>
        </w:rPr>
        <w:t xml:space="preserve">A three-year multidisciplinary project </w:t>
      </w:r>
      <w:r w:rsidRPr="00280A24">
        <w:rPr>
          <w:rFonts w:ascii="Arial" w:eastAsia="Arial" w:hAnsi="Arial" w:cs="Arial"/>
          <w:i/>
          <w:sz w:val="24"/>
          <w:szCs w:val="20"/>
          <w:lang w:eastAsia="en-GB"/>
        </w:rPr>
        <w:t>entitled Biosecurity and Roundworm Advice for Cattle Enterprises</w:t>
      </w:r>
      <w:r w:rsidRPr="00280A24">
        <w:rPr>
          <w:rFonts w:ascii="Arial" w:eastAsia="Arial" w:hAnsi="Arial" w:cs="Arial"/>
          <w:sz w:val="24"/>
          <w:szCs w:val="20"/>
          <w:lang w:eastAsia="en-GB"/>
        </w:rPr>
        <w:t xml:space="preserve"> (BRACE)</w:t>
      </w:r>
      <w:r w:rsidR="00DF2008" w:rsidRPr="00280A24">
        <w:rPr>
          <w:rFonts w:ascii="Arial" w:eastAsia="Arial" w:hAnsi="Arial" w:cs="Arial"/>
          <w:sz w:val="24"/>
          <w:szCs w:val="20"/>
          <w:lang w:eastAsia="en-GB"/>
        </w:rPr>
        <w:t xml:space="preserve"> secured funding from BBSRC</w:t>
      </w:r>
      <w:r w:rsidR="00230853" w:rsidRPr="00280A24">
        <w:rPr>
          <w:rFonts w:ascii="Arial" w:eastAsia="Arial" w:hAnsi="Arial" w:cs="Arial"/>
          <w:sz w:val="24"/>
          <w:szCs w:val="20"/>
          <w:lang w:eastAsia="en-GB"/>
        </w:rPr>
        <w:t xml:space="preserve"> (</w:t>
      </w:r>
      <w:r w:rsidR="00D96257" w:rsidRPr="00280A24">
        <w:rPr>
          <w:rFonts w:ascii="Arial" w:eastAsia="Arial" w:hAnsi="Arial" w:cs="Arial"/>
          <w:sz w:val="24"/>
          <w:szCs w:val="20"/>
          <w:lang w:eastAsia="en-GB"/>
        </w:rPr>
        <w:t>confirmed in May 2022</w:t>
      </w:r>
      <w:r w:rsidR="00230853" w:rsidRPr="00280A24">
        <w:rPr>
          <w:rFonts w:ascii="Arial" w:eastAsia="Arial" w:hAnsi="Arial" w:cs="Arial"/>
          <w:sz w:val="24"/>
          <w:szCs w:val="20"/>
          <w:lang w:eastAsia="en-GB"/>
        </w:rPr>
        <w:t xml:space="preserve">)to co-develop tools, materials, and recommendations to improve the communication of roundworm control and biosecurity advice to cattle producers in the face of increasing prevalence of anthelmintic resistant roundworms in the UK. </w:t>
      </w:r>
      <w:r w:rsidRPr="00280A24">
        <w:rPr>
          <w:rFonts w:ascii="Arial" w:eastAsia="Arial" w:hAnsi="Arial" w:cs="Arial"/>
          <w:sz w:val="24"/>
          <w:szCs w:val="20"/>
          <w:lang w:eastAsia="en-GB"/>
        </w:rPr>
        <w:t xml:space="preserve">. The project involves three </w:t>
      </w:r>
      <w:r w:rsidR="00A9729B" w:rsidRPr="00280A24">
        <w:rPr>
          <w:rFonts w:ascii="Arial" w:eastAsia="Arial" w:hAnsi="Arial" w:cs="Arial"/>
          <w:sz w:val="24"/>
          <w:szCs w:val="20"/>
          <w:lang w:eastAsia="en-GB"/>
        </w:rPr>
        <w:t xml:space="preserve">partners from </w:t>
      </w:r>
      <w:r w:rsidRPr="00280A24">
        <w:rPr>
          <w:rFonts w:ascii="Arial" w:eastAsia="Arial" w:hAnsi="Arial" w:cs="Arial"/>
          <w:sz w:val="24"/>
          <w:szCs w:val="20"/>
          <w:lang w:eastAsia="en-GB"/>
        </w:rPr>
        <w:t>SEFARI and one HEI organisation University of Liverpool</w:t>
      </w:r>
      <w:r w:rsidR="00A9729B" w:rsidRPr="00280A24">
        <w:rPr>
          <w:rFonts w:ascii="Arial" w:eastAsia="Arial" w:hAnsi="Arial" w:cs="Arial"/>
          <w:sz w:val="24"/>
          <w:szCs w:val="20"/>
          <w:lang w:eastAsia="en-GB"/>
        </w:rPr>
        <w:t>(total value £807K, total SEFARI value £507K</w:t>
      </w:r>
      <w:r w:rsidRPr="00280A24">
        <w:rPr>
          <w:rFonts w:ascii="Arial" w:eastAsia="Arial" w:hAnsi="Arial" w:cs="Arial"/>
          <w:sz w:val="24"/>
          <w:szCs w:val="20"/>
          <w:lang w:eastAsia="en-GB"/>
        </w:rPr>
        <w:t xml:space="preserve">. The project builds upon the first reported cases of anthelmintic resistance detection and characterisation in UK cattle roundworms that was undertaken as a result under-pinning capacity funding in conjunction with APHA colleagues and funds secured from the Veterinary Medicines Directorate (VMD). </w:t>
      </w:r>
    </w:p>
    <w:p w14:paraId="39F410C0" w14:textId="41C10811" w:rsidR="002423A9" w:rsidRPr="00280A24" w:rsidRDefault="002423A9" w:rsidP="00F12D82">
      <w:pPr>
        <w:spacing w:after="0" w:line="240" w:lineRule="auto"/>
        <w:rPr>
          <w:rFonts w:ascii="Arial" w:hAnsi="Arial" w:cs="Arial"/>
          <w:sz w:val="18"/>
          <w:szCs w:val="18"/>
        </w:rPr>
      </w:pPr>
    </w:p>
    <w:tbl>
      <w:tblPr>
        <w:tblStyle w:val="ListTable2-Accent1"/>
        <w:tblW w:w="0" w:type="auto"/>
        <w:tblLook w:val="04A0" w:firstRow="1" w:lastRow="0" w:firstColumn="1" w:lastColumn="0" w:noHBand="0" w:noVBand="1"/>
      </w:tblPr>
      <w:tblGrid>
        <w:gridCol w:w="2689"/>
        <w:gridCol w:w="2551"/>
        <w:gridCol w:w="3776"/>
      </w:tblGrid>
      <w:tr w:rsidR="002423A9" w:rsidRPr="00280A24" w14:paraId="54A4FEB6" w14:textId="77777777" w:rsidTr="00126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3336E8A" w14:textId="77777777" w:rsidR="002423A9" w:rsidRPr="00280A24" w:rsidRDefault="002423A9" w:rsidP="00F12D82">
            <w:pPr>
              <w:rPr>
                <w:rFonts w:ascii="Arial" w:hAnsi="Arial" w:cs="Arial"/>
                <w:sz w:val="20"/>
                <w:szCs w:val="20"/>
              </w:rPr>
            </w:pPr>
            <w:r w:rsidRPr="00280A24">
              <w:rPr>
                <w:rFonts w:ascii="Arial" w:hAnsi="Arial" w:cs="Arial"/>
                <w:sz w:val="20"/>
                <w:szCs w:val="20"/>
              </w:rPr>
              <w:t>Nematode</w:t>
            </w:r>
          </w:p>
        </w:tc>
        <w:tc>
          <w:tcPr>
            <w:tcW w:w="2551" w:type="dxa"/>
          </w:tcPr>
          <w:p w14:paraId="47248756" w14:textId="77777777" w:rsidR="002423A9" w:rsidRPr="00280A24" w:rsidRDefault="002423A9" w:rsidP="00F12D8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80A24">
              <w:rPr>
                <w:rFonts w:ascii="Arial" w:hAnsi="Arial" w:cs="Arial"/>
                <w:sz w:val="20"/>
                <w:szCs w:val="20"/>
              </w:rPr>
              <w:t>Resistance</w:t>
            </w:r>
          </w:p>
        </w:tc>
        <w:tc>
          <w:tcPr>
            <w:tcW w:w="3776" w:type="dxa"/>
          </w:tcPr>
          <w:p w14:paraId="5F68DAF6" w14:textId="77777777" w:rsidR="002423A9" w:rsidRPr="00280A24" w:rsidRDefault="002423A9" w:rsidP="00F12D8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80A24">
              <w:rPr>
                <w:rFonts w:ascii="Arial" w:hAnsi="Arial" w:cs="Arial"/>
                <w:sz w:val="20"/>
                <w:szCs w:val="20"/>
              </w:rPr>
              <w:t>Reference</w:t>
            </w:r>
          </w:p>
        </w:tc>
      </w:tr>
      <w:tr w:rsidR="002423A9" w:rsidRPr="00280A24" w14:paraId="3C3C78DF" w14:textId="77777777" w:rsidTr="00126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8CC62CF" w14:textId="77777777" w:rsidR="002423A9" w:rsidRPr="00280A24" w:rsidRDefault="002423A9" w:rsidP="00F12D82">
            <w:pPr>
              <w:rPr>
                <w:rFonts w:ascii="Arial" w:hAnsi="Arial" w:cs="Arial"/>
                <w:i/>
                <w:sz w:val="20"/>
                <w:szCs w:val="20"/>
              </w:rPr>
            </w:pPr>
            <w:r w:rsidRPr="00280A24">
              <w:rPr>
                <w:rFonts w:ascii="Arial" w:hAnsi="Arial" w:cs="Arial"/>
                <w:i/>
                <w:sz w:val="20"/>
                <w:szCs w:val="20"/>
              </w:rPr>
              <w:t>Cooperia curticei</w:t>
            </w:r>
          </w:p>
        </w:tc>
        <w:tc>
          <w:tcPr>
            <w:tcW w:w="2551" w:type="dxa"/>
          </w:tcPr>
          <w:p w14:paraId="33F77F1C" w14:textId="77777777" w:rsidR="002423A9" w:rsidRPr="00280A24" w:rsidRDefault="002423A9" w:rsidP="00F12D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0A24">
              <w:rPr>
                <w:rFonts w:ascii="Arial" w:hAnsi="Arial" w:cs="Arial"/>
                <w:sz w:val="20"/>
                <w:szCs w:val="20"/>
              </w:rPr>
              <w:t>Ivermectin/moxidectin</w:t>
            </w:r>
          </w:p>
        </w:tc>
        <w:tc>
          <w:tcPr>
            <w:tcW w:w="3776" w:type="dxa"/>
          </w:tcPr>
          <w:p w14:paraId="38D41BD4" w14:textId="6AA6D0A5" w:rsidR="002423A9" w:rsidRPr="00280A24" w:rsidRDefault="00000000" w:rsidP="00F12D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1102" w:history="1">
              <w:r w:rsidR="002423A9" w:rsidRPr="00280A24">
                <w:rPr>
                  <w:rStyle w:val="Hyperlink"/>
                  <w:rFonts w:ascii="Arial" w:hAnsi="Arial" w:cs="Arial"/>
                  <w:sz w:val="20"/>
                  <w:szCs w:val="20"/>
                </w:rPr>
                <w:t xml:space="preserve">Bartley </w:t>
              </w:r>
              <w:r w:rsidR="002423A9" w:rsidRPr="00280A24">
                <w:rPr>
                  <w:rStyle w:val="Hyperlink"/>
                  <w:rFonts w:ascii="Arial" w:hAnsi="Arial" w:cs="Arial"/>
                  <w:i/>
                  <w:iCs/>
                  <w:sz w:val="20"/>
                  <w:szCs w:val="20"/>
                </w:rPr>
                <w:t>et al.</w:t>
              </w:r>
              <w:r w:rsidR="002423A9" w:rsidRPr="00280A24">
                <w:rPr>
                  <w:rStyle w:val="Hyperlink"/>
                  <w:rFonts w:ascii="Arial" w:hAnsi="Arial" w:cs="Arial"/>
                  <w:sz w:val="20"/>
                  <w:szCs w:val="20"/>
                </w:rPr>
                <w:t xml:space="preserve"> (2012).</w:t>
              </w:r>
            </w:hyperlink>
          </w:p>
        </w:tc>
      </w:tr>
      <w:tr w:rsidR="002423A9" w:rsidRPr="00280A24" w14:paraId="1D18C6BC" w14:textId="77777777" w:rsidTr="00126977">
        <w:tc>
          <w:tcPr>
            <w:cnfStyle w:val="001000000000" w:firstRow="0" w:lastRow="0" w:firstColumn="1" w:lastColumn="0" w:oddVBand="0" w:evenVBand="0" w:oddHBand="0" w:evenHBand="0" w:firstRowFirstColumn="0" w:firstRowLastColumn="0" w:lastRowFirstColumn="0" w:lastRowLastColumn="0"/>
            <w:tcW w:w="2689" w:type="dxa"/>
          </w:tcPr>
          <w:p w14:paraId="76F5C937" w14:textId="77777777" w:rsidR="002423A9" w:rsidRPr="00280A24" w:rsidRDefault="002423A9" w:rsidP="00F12D82">
            <w:pPr>
              <w:rPr>
                <w:rFonts w:ascii="Arial" w:hAnsi="Arial" w:cs="Arial"/>
                <w:i/>
                <w:sz w:val="20"/>
                <w:szCs w:val="20"/>
              </w:rPr>
            </w:pPr>
            <w:r w:rsidRPr="00280A24">
              <w:rPr>
                <w:rFonts w:ascii="Arial" w:hAnsi="Arial" w:cs="Arial"/>
                <w:i/>
                <w:sz w:val="20"/>
                <w:szCs w:val="20"/>
              </w:rPr>
              <w:t>Ostertagia ostertagi</w:t>
            </w:r>
          </w:p>
        </w:tc>
        <w:tc>
          <w:tcPr>
            <w:tcW w:w="2551" w:type="dxa"/>
          </w:tcPr>
          <w:p w14:paraId="4E354AC0" w14:textId="77777777" w:rsidR="002423A9" w:rsidRPr="00280A24" w:rsidRDefault="002423A9" w:rsidP="00F12D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0A24">
              <w:rPr>
                <w:rFonts w:ascii="Arial" w:hAnsi="Arial" w:cs="Arial"/>
                <w:sz w:val="20"/>
                <w:szCs w:val="20"/>
              </w:rPr>
              <w:t>Benzimidazole</w:t>
            </w:r>
          </w:p>
        </w:tc>
        <w:tc>
          <w:tcPr>
            <w:tcW w:w="3776" w:type="dxa"/>
          </w:tcPr>
          <w:p w14:paraId="6D8186AF" w14:textId="1C9F4427" w:rsidR="002423A9" w:rsidRPr="00280A24" w:rsidRDefault="00000000" w:rsidP="00F12D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hyperlink r:id="rId1103" w:history="1">
              <w:r w:rsidR="002423A9" w:rsidRPr="00280A24">
                <w:rPr>
                  <w:rStyle w:val="Hyperlink"/>
                  <w:rFonts w:ascii="Arial" w:hAnsi="Arial" w:cs="Arial"/>
                  <w:sz w:val="20"/>
                  <w:szCs w:val="20"/>
                </w:rPr>
                <w:t xml:space="preserve">Bartley, </w:t>
              </w:r>
              <w:r w:rsidR="002423A9" w:rsidRPr="00280A24">
                <w:rPr>
                  <w:rStyle w:val="Hyperlink"/>
                  <w:rFonts w:ascii="Arial" w:hAnsi="Arial" w:cs="Arial"/>
                  <w:i/>
                  <w:iCs/>
                  <w:sz w:val="20"/>
                  <w:szCs w:val="20"/>
                </w:rPr>
                <w:t>et al</w:t>
              </w:r>
              <w:r w:rsidR="002423A9" w:rsidRPr="00280A24">
                <w:rPr>
                  <w:rStyle w:val="Hyperlink"/>
                  <w:rFonts w:ascii="Arial" w:hAnsi="Arial" w:cs="Arial"/>
                  <w:sz w:val="20"/>
                  <w:szCs w:val="20"/>
                </w:rPr>
                <w:t>. (2021)</w:t>
              </w:r>
            </w:hyperlink>
          </w:p>
        </w:tc>
      </w:tr>
      <w:tr w:rsidR="002423A9" w:rsidRPr="00280A24" w14:paraId="06D037D8" w14:textId="77777777" w:rsidTr="00126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A8CE825" w14:textId="77777777" w:rsidR="002423A9" w:rsidRPr="00280A24" w:rsidRDefault="002423A9" w:rsidP="00F12D82">
            <w:pPr>
              <w:rPr>
                <w:rFonts w:ascii="Arial" w:hAnsi="Arial" w:cs="Arial"/>
                <w:i/>
                <w:sz w:val="20"/>
                <w:szCs w:val="20"/>
              </w:rPr>
            </w:pPr>
            <w:r w:rsidRPr="00280A24">
              <w:rPr>
                <w:rFonts w:ascii="Arial" w:hAnsi="Arial" w:cs="Arial"/>
                <w:i/>
                <w:sz w:val="20"/>
                <w:szCs w:val="20"/>
              </w:rPr>
              <w:t>Ostertagia ostertagi</w:t>
            </w:r>
          </w:p>
        </w:tc>
        <w:tc>
          <w:tcPr>
            <w:tcW w:w="2551" w:type="dxa"/>
          </w:tcPr>
          <w:p w14:paraId="6AB2C914" w14:textId="77777777" w:rsidR="002423A9" w:rsidRPr="00280A24" w:rsidRDefault="002423A9" w:rsidP="00F12D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0A24">
              <w:rPr>
                <w:rFonts w:ascii="Arial" w:hAnsi="Arial" w:cs="Arial"/>
                <w:sz w:val="20"/>
                <w:szCs w:val="20"/>
              </w:rPr>
              <w:t>Ivermectin (suspicion)</w:t>
            </w:r>
          </w:p>
        </w:tc>
        <w:tc>
          <w:tcPr>
            <w:tcW w:w="3776" w:type="dxa"/>
          </w:tcPr>
          <w:p w14:paraId="67D8E4D9" w14:textId="77777777" w:rsidR="002423A9" w:rsidRPr="00280A24" w:rsidRDefault="002423A9" w:rsidP="00F12D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0A24">
              <w:rPr>
                <w:rFonts w:ascii="Arial" w:hAnsi="Arial" w:cs="Arial"/>
                <w:sz w:val="20"/>
                <w:szCs w:val="20"/>
              </w:rPr>
              <w:t>Investigations ongoing with APHA</w:t>
            </w:r>
          </w:p>
        </w:tc>
      </w:tr>
      <w:tr w:rsidR="002423A9" w:rsidRPr="00280A24" w14:paraId="0990AD53" w14:textId="77777777" w:rsidTr="00126977">
        <w:tc>
          <w:tcPr>
            <w:cnfStyle w:val="001000000000" w:firstRow="0" w:lastRow="0" w:firstColumn="1" w:lastColumn="0" w:oddVBand="0" w:evenVBand="0" w:oddHBand="0" w:evenHBand="0" w:firstRowFirstColumn="0" w:firstRowLastColumn="0" w:lastRowFirstColumn="0" w:lastRowLastColumn="0"/>
            <w:tcW w:w="2689" w:type="dxa"/>
          </w:tcPr>
          <w:p w14:paraId="7CFB193B" w14:textId="77777777" w:rsidR="002423A9" w:rsidRPr="00280A24" w:rsidRDefault="002423A9" w:rsidP="00F12D82">
            <w:pPr>
              <w:rPr>
                <w:rFonts w:ascii="Arial" w:hAnsi="Arial" w:cs="Arial"/>
                <w:i/>
                <w:sz w:val="20"/>
                <w:szCs w:val="20"/>
              </w:rPr>
            </w:pPr>
            <w:r w:rsidRPr="00280A24">
              <w:rPr>
                <w:rFonts w:ascii="Arial" w:hAnsi="Arial" w:cs="Arial"/>
                <w:i/>
                <w:sz w:val="20"/>
                <w:szCs w:val="20"/>
              </w:rPr>
              <w:t>Dictyocaulus viviparus</w:t>
            </w:r>
          </w:p>
        </w:tc>
        <w:tc>
          <w:tcPr>
            <w:tcW w:w="2551" w:type="dxa"/>
          </w:tcPr>
          <w:p w14:paraId="4803DC60" w14:textId="77777777" w:rsidR="002423A9" w:rsidRPr="00280A24" w:rsidRDefault="002423A9" w:rsidP="00F12D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0A24">
              <w:rPr>
                <w:rFonts w:ascii="Arial" w:hAnsi="Arial" w:cs="Arial"/>
                <w:sz w:val="20"/>
                <w:szCs w:val="20"/>
              </w:rPr>
              <w:t>Ivermectin (suspicion)</w:t>
            </w:r>
          </w:p>
        </w:tc>
        <w:tc>
          <w:tcPr>
            <w:tcW w:w="3776" w:type="dxa"/>
          </w:tcPr>
          <w:p w14:paraId="572A3719" w14:textId="77777777" w:rsidR="002423A9" w:rsidRPr="00280A24" w:rsidRDefault="002423A9" w:rsidP="00F12D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0A24">
              <w:rPr>
                <w:rFonts w:ascii="Arial" w:hAnsi="Arial" w:cs="Arial"/>
                <w:sz w:val="20"/>
                <w:szCs w:val="20"/>
              </w:rPr>
              <w:t>Investigations ongoing with APHA/SRUC/Industry</w:t>
            </w:r>
          </w:p>
        </w:tc>
      </w:tr>
    </w:tbl>
    <w:p w14:paraId="08081AAD" w14:textId="1D28B537" w:rsidR="002423A9" w:rsidRPr="00280A24" w:rsidRDefault="002423A9" w:rsidP="00F12D82">
      <w:pPr>
        <w:tabs>
          <w:tab w:val="left" w:pos="720"/>
          <w:tab w:val="left" w:pos="1440"/>
          <w:tab w:val="left" w:pos="2160"/>
          <w:tab w:val="left" w:pos="2880"/>
          <w:tab w:val="left" w:pos="4680"/>
          <w:tab w:val="left" w:pos="5400"/>
          <w:tab w:val="right" w:pos="9000"/>
        </w:tabs>
        <w:spacing w:after="0" w:line="240" w:lineRule="auto"/>
        <w:rPr>
          <w:rFonts w:ascii="Arial" w:hAnsi="Arial" w:cs="Arial"/>
          <w:sz w:val="16"/>
          <w:szCs w:val="16"/>
        </w:rPr>
      </w:pPr>
      <w:r w:rsidRPr="00280A24">
        <w:rPr>
          <w:rFonts w:ascii="Arial" w:hAnsi="Arial" w:cs="Arial"/>
          <w:sz w:val="16"/>
          <w:szCs w:val="16"/>
        </w:rPr>
        <w:t>Published or ongoing anthelmintic resistance research in cattle roundworms, undertaken due underpinning capacity funding</w:t>
      </w:r>
    </w:p>
    <w:p w14:paraId="0FCE25E1" w14:textId="03BCF6E4" w:rsidR="002423A9" w:rsidRPr="00280A24" w:rsidRDefault="002423A9" w:rsidP="00230853">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280A24">
        <w:rPr>
          <w:rFonts w:ascii="Arial" w:hAnsi="Arial" w:cs="Arial"/>
          <w:noProof/>
          <w:sz w:val="24"/>
          <w:szCs w:val="24"/>
          <w:lang w:eastAsia="en-GB"/>
        </w:rPr>
        <mc:AlternateContent>
          <mc:Choice Requires="wpg">
            <w:drawing>
              <wp:anchor distT="0" distB="0" distL="114300" distR="114300" simplePos="0" relativeHeight="251658249" behindDoc="1" locked="0" layoutInCell="1" allowOverlap="1" wp14:anchorId="7A90CE2E" wp14:editId="7B19449B">
                <wp:simplePos x="0" y="0"/>
                <wp:positionH relativeFrom="margin">
                  <wp:posOffset>2768600</wp:posOffset>
                </wp:positionH>
                <wp:positionV relativeFrom="paragraph">
                  <wp:posOffset>115570</wp:posOffset>
                </wp:positionV>
                <wp:extent cx="2933700" cy="1543050"/>
                <wp:effectExtent l="0" t="0" r="0" b="0"/>
                <wp:wrapSquare wrapText="bothSides"/>
                <wp:docPr id="19" name="Group 12"/>
                <wp:cNvGraphicFramePr/>
                <a:graphic xmlns:a="http://schemas.openxmlformats.org/drawingml/2006/main">
                  <a:graphicData uri="http://schemas.microsoft.com/office/word/2010/wordprocessingGroup">
                    <wpg:wgp>
                      <wpg:cNvGrpSpPr/>
                      <wpg:grpSpPr>
                        <a:xfrm>
                          <a:off x="0" y="0"/>
                          <a:ext cx="2933700" cy="1543050"/>
                          <a:chOff x="-374815" y="-148050"/>
                          <a:chExt cx="3848100" cy="2116251"/>
                        </a:xfrm>
                      </wpg:grpSpPr>
                      <pic:pic xmlns:pic="http://schemas.openxmlformats.org/drawingml/2006/picture">
                        <pic:nvPicPr>
                          <pic:cNvPr id="20" name="Picture 20" descr="Diagram&#10;&#10;Description automatically generated"/>
                          <pic:cNvPicPr>
                            <a:picLocks noChangeAspect="1"/>
                          </pic:cNvPicPr>
                        </pic:nvPicPr>
                        <pic:blipFill>
                          <a:blip r:embed="rId1104"/>
                          <a:stretch>
                            <a:fillRect/>
                          </a:stretch>
                        </pic:blipFill>
                        <pic:spPr>
                          <a:xfrm>
                            <a:off x="787008" y="140671"/>
                            <a:ext cx="2066926" cy="1827530"/>
                          </a:xfrm>
                          <a:prstGeom prst="rect">
                            <a:avLst/>
                          </a:prstGeom>
                        </pic:spPr>
                      </pic:pic>
                      <wps:wsp>
                        <wps:cNvPr id="21" name="TextBox 11"/>
                        <wps:cNvSpPr txBox="1"/>
                        <wps:spPr>
                          <a:xfrm>
                            <a:off x="-374815" y="-148050"/>
                            <a:ext cx="3848100" cy="364490"/>
                          </a:xfrm>
                          <a:prstGeom prst="rect">
                            <a:avLst/>
                          </a:prstGeom>
                          <a:noFill/>
                        </wps:spPr>
                        <wps:txbx>
                          <w:txbxContent>
                            <w:p w14:paraId="5BFCBF93" w14:textId="77777777" w:rsidR="00FF2982" w:rsidRPr="002423A9" w:rsidRDefault="00FF2982" w:rsidP="002423A9">
                              <w:pPr>
                                <w:spacing w:line="256" w:lineRule="auto"/>
                                <w:rPr>
                                  <w:rFonts w:ascii="Arial" w:eastAsia="Calibri" w:hAnsi="Arial"/>
                                  <w:bCs/>
                                  <w:color w:val="000000" w:themeColor="text1"/>
                                  <w:kern w:val="24"/>
                                  <w:sz w:val="20"/>
                                  <w:szCs w:val="20"/>
                                </w:rPr>
                              </w:pPr>
                              <w:r w:rsidRPr="002423A9">
                                <w:rPr>
                                  <w:rFonts w:ascii="Arial" w:eastAsia="Calibri" w:hAnsi="Arial"/>
                                  <w:bCs/>
                                  <w:color w:val="000000" w:themeColor="text1"/>
                                  <w:kern w:val="24"/>
                                </w:rPr>
                                <w:t xml:space="preserve">            </w:t>
                              </w:r>
                              <w:r w:rsidRPr="002423A9">
                                <w:rPr>
                                  <w:rFonts w:ascii="Arial" w:eastAsia="Calibri" w:hAnsi="Arial"/>
                                  <w:bCs/>
                                  <w:iCs/>
                                  <w:color w:val="000000" w:themeColor="text1"/>
                                  <w:kern w:val="24"/>
                                  <w:sz w:val="20"/>
                                  <w:szCs w:val="20"/>
                                  <w:lang w:val="en-US"/>
                                </w:rPr>
                                <w:t>Overview of the project interactions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A90CE2E" id="Group 12" o:spid="_x0000_s1031" style="position:absolute;margin-left:218pt;margin-top:9.1pt;width:231pt;height:121.5pt;z-index:-251658231;mso-position-horizontal-relative:margin;mso-width-relative:margin;mso-height-relative:margin" coordorigin="-3748,-1480" coordsize="38481,21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">
                <v:shape id="Picture 20" o:spid="_x0000_s1032" type="#_x0000_t75" alt="Diagram&#10;&#10;Description automatically generated" style="position:absolute;left:7870;top:1406;width:20669;height:18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">
                  <v:imagedata r:id="rId1105" o:title="Diagram&#10;&#10;Description automatically generated"/>
                  <v:path arrowok="t"/>
                </v:shape>
                <v:shape id="TextBox 11" o:spid="_x0000_s1033" type="#_x0000_t202" style="position:absolute;left:-3748;top:-1480;width:38480;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5BFCBF93" w14:textId="77777777" w:rsidR="00FF2982" w:rsidRPr="002423A9" w:rsidRDefault="00FF2982" w:rsidP="002423A9">
                        <w:pPr>
                          <w:spacing w:line="256" w:lineRule="auto"/>
                          <w:rPr>
                            <w:rFonts w:ascii="Arial" w:eastAsia="Calibri" w:hAnsi="Arial"/>
                            <w:bCs/>
                            <w:color w:val="000000" w:themeColor="text1"/>
                            <w:kern w:val="24"/>
                            <w:sz w:val="20"/>
                            <w:szCs w:val="20"/>
                          </w:rPr>
                        </w:pPr>
                        <w:r w:rsidRPr="002423A9">
                          <w:rPr>
                            <w:rFonts w:ascii="Arial" w:eastAsia="Calibri" w:hAnsi="Arial"/>
                            <w:bCs/>
                            <w:color w:val="000000" w:themeColor="text1"/>
                            <w:kern w:val="24"/>
                          </w:rPr>
                          <w:t xml:space="preserve">            </w:t>
                        </w:r>
                        <w:r w:rsidRPr="002423A9">
                          <w:rPr>
                            <w:rFonts w:ascii="Arial" w:eastAsia="Calibri" w:hAnsi="Arial"/>
                            <w:bCs/>
                            <w:iCs/>
                            <w:color w:val="000000" w:themeColor="text1"/>
                            <w:kern w:val="24"/>
                            <w:sz w:val="20"/>
                            <w:szCs w:val="20"/>
                            <w:lang w:val="en-US"/>
                          </w:rPr>
                          <w:t>Overview of the project interactions</w:t>
                        </w:r>
                      </w:p>
                    </w:txbxContent>
                  </v:textbox>
                </v:shape>
                <w10:wrap type="square" anchorx="margin"/>
              </v:group>
            </w:pict>
          </mc:Fallback>
        </mc:AlternateContent>
      </w:r>
      <w:r w:rsidRPr="00280A24">
        <w:rPr>
          <w:rFonts w:ascii="Arial" w:eastAsia="Arial" w:hAnsi="Arial" w:cs="Arial"/>
          <w:sz w:val="24"/>
          <w:szCs w:val="20"/>
          <w:lang w:eastAsia="en-GB"/>
        </w:rPr>
        <w:t>The project</w:t>
      </w:r>
      <w:r w:rsidR="00A76232" w:rsidRPr="00280A24">
        <w:rPr>
          <w:rFonts w:ascii="Arial" w:eastAsia="Arial" w:hAnsi="Arial" w:cs="Arial"/>
          <w:sz w:val="24"/>
          <w:szCs w:val="20"/>
          <w:lang w:eastAsia="en-GB"/>
        </w:rPr>
        <w:t xml:space="preserve"> will use applied parasitological and </w:t>
      </w:r>
      <w:r w:rsidR="00CD4DEE" w:rsidRPr="00280A24">
        <w:rPr>
          <w:rFonts w:ascii="Arial" w:eastAsia="Arial" w:hAnsi="Arial" w:cs="Arial"/>
          <w:sz w:val="24"/>
          <w:szCs w:val="20"/>
          <w:lang w:eastAsia="en-GB"/>
        </w:rPr>
        <w:t>cutting-edge</w:t>
      </w:r>
      <w:r w:rsidR="00A76232" w:rsidRPr="00280A24">
        <w:rPr>
          <w:rFonts w:ascii="Arial" w:eastAsia="Arial" w:hAnsi="Arial" w:cs="Arial"/>
          <w:sz w:val="24"/>
          <w:szCs w:val="20"/>
          <w:lang w:eastAsia="en-GB"/>
        </w:rPr>
        <w:t xml:space="preserve"> molecular tools, quantitative and qualitative social science in conjunction with advanced mechanistic models to better understand and convey messages to farmers. The team will engage with cattle farmers to explore current biosecurity measures and associated stress factors to co-develop advice on biosecurity and roundworm control strategies relevant to the cattle producer</w:t>
      </w:r>
      <w:r w:rsidRPr="00280A24">
        <w:rPr>
          <w:rFonts w:ascii="Arial" w:eastAsia="Arial" w:hAnsi="Arial" w:cs="Arial"/>
          <w:sz w:val="24"/>
          <w:szCs w:val="20"/>
          <w:lang w:eastAsia="en-GB"/>
        </w:rPr>
        <w:t>s to maximise uptake of advice.</w:t>
      </w:r>
    </w:p>
    <w:p w14:paraId="11ED8B89" w14:textId="0D29988E" w:rsidR="00A76232" w:rsidRPr="00613235"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613235">
        <w:rPr>
          <w:rFonts w:ascii="Arial" w:eastAsia="Arial" w:hAnsi="Arial" w:cs="Arial"/>
          <w:b/>
          <w:sz w:val="24"/>
          <w:szCs w:val="20"/>
          <w:lang w:eastAsia="en-GB"/>
        </w:rPr>
        <w:t>Research enabling access to Horizon 2020 funding</w:t>
      </w:r>
      <w:r w:rsidR="00441963" w:rsidRPr="00613235">
        <w:rPr>
          <w:rFonts w:ascii="Arial" w:eastAsia="Arial" w:hAnsi="Arial" w:cs="Arial"/>
          <w:b/>
          <w:sz w:val="24"/>
          <w:szCs w:val="20"/>
          <w:lang w:eastAsia="en-GB"/>
        </w:rPr>
        <w:t xml:space="preserve"> on farming</w:t>
      </w:r>
    </w:p>
    <w:p w14:paraId="6AB05595" w14:textId="7774C525" w:rsidR="009D7AF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613235">
        <w:rPr>
          <w:rFonts w:ascii="Arial" w:eastAsia="Arial" w:hAnsi="Arial" w:cs="Arial"/>
          <w:sz w:val="24"/>
          <w:szCs w:val="20"/>
          <w:lang w:eastAsia="en-GB"/>
        </w:rPr>
        <w:t xml:space="preserve">SEFARI research on ‘increasing uptake of best practice’ built capacity amongst </w:t>
      </w:r>
      <w:r w:rsidR="00325C86" w:rsidRPr="00613235">
        <w:rPr>
          <w:rFonts w:ascii="Arial" w:eastAsia="Arial" w:hAnsi="Arial" w:cs="Arial"/>
          <w:sz w:val="24"/>
          <w:szCs w:val="20"/>
          <w:lang w:eastAsia="en-GB"/>
        </w:rPr>
        <w:t xml:space="preserve">researchers </w:t>
      </w:r>
      <w:r w:rsidRPr="00613235">
        <w:rPr>
          <w:rFonts w:ascii="Arial" w:eastAsia="Arial" w:hAnsi="Arial" w:cs="Arial"/>
          <w:sz w:val="24"/>
          <w:szCs w:val="20"/>
          <w:lang w:eastAsia="en-GB"/>
        </w:rPr>
        <w:t xml:space="preserve">to develop </w:t>
      </w:r>
      <w:r w:rsidR="005C358C" w:rsidRPr="00613235">
        <w:rPr>
          <w:rFonts w:ascii="Arial" w:eastAsia="Arial" w:hAnsi="Arial" w:cs="Arial"/>
          <w:sz w:val="24"/>
          <w:szCs w:val="20"/>
          <w:lang w:eastAsia="en-GB"/>
        </w:rPr>
        <w:t xml:space="preserve">successful </w:t>
      </w:r>
      <w:r w:rsidR="00325C86" w:rsidRPr="00613235">
        <w:rPr>
          <w:rFonts w:ascii="Arial" w:eastAsia="Arial" w:hAnsi="Arial" w:cs="Arial"/>
          <w:sz w:val="24"/>
          <w:szCs w:val="20"/>
          <w:lang w:eastAsia="en-GB"/>
        </w:rPr>
        <w:t xml:space="preserve">proposals to the EU </w:t>
      </w:r>
      <w:r w:rsidRPr="00613235">
        <w:rPr>
          <w:rFonts w:ascii="Arial" w:eastAsia="Arial" w:hAnsi="Arial" w:cs="Arial"/>
          <w:sz w:val="24"/>
          <w:szCs w:val="20"/>
          <w:lang w:eastAsia="en-GB"/>
        </w:rPr>
        <w:t xml:space="preserve">Horizon 2020 </w:t>
      </w:r>
      <w:r w:rsidR="00325C86" w:rsidRPr="00613235">
        <w:rPr>
          <w:rFonts w:ascii="Arial" w:eastAsia="Arial" w:hAnsi="Arial" w:cs="Arial"/>
          <w:sz w:val="24"/>
          <w:szCs w:val="20"/>
          <w:lang w:eastAsia="en-GB"/>
        </w:rPr>
        <w:t>programme</w:t>
      </w:r>
      <w:r w:rsidRPr="00613235">
        <w:rPr>
          <w:rFonts w:ascii="Arial" w:eastAsia="Arial" w:hAnsi="Arial" w:cs="Arial"/>
          <w:sz w:val="24"/>
          <w:szCs w:val="20"/>
          <w:lang w:eastAsia="en-GB"/>
        </w:rPr>
        <w:t xml:space="preserve">. New research identified the processes of learning and change through case studies of Scotland’s Monitor Farms, where farmers, industry stakeholders and agricultural advisors work together to assess, identify, </w:t>
      </w:r>
      <w:r w:rsidR="00CD4DEE" w:rsidRPr="00613235">
        <w:rPr>
          <w:rFonts w:ascii="Arial" w:eastAsia="Arial" w:hAnsi="Arial" w:cs="Arial"/>
          <w:sz w:val="24"/>
          <w:szCs w:val="20"/>
          <w:lang w:eastAsia="en-GB"/>
        </w:rPr>
        <w:t>implement,</w:t>
      </w:r>
      <w:r w:rsidRPr="00613235">
        <w:rPr>
          <w:rFonts w:ascii="Arial" w:eastAsia="Arial" w:hAnsi="Arial" w:cs="Arial"/>
          <w:sz w:val="24"/>
          <w:szCs w:val="20"/>
          <w:lang w:eastAsia="en-GB"/>
        </w:rPr>
        <w:t xml:space="preserve"> and evaluate on-farm innovations. This work was further developed through the</w:t>
      </w:r>
      <w:hyperlink r:id="rId1106">
        <w:r w:rsidRPr="00613235">
          <w:rPr>
            <w:rFonts w:ascii="Arial" w:eastAsia="Arial" w:hAnsi="Arial" w:cs="Arial"/>
            <w:sz w:val="24"/>
            <w:szCs w:val="20"/>
            <w:lang w:eastAsia="en-GB"/>
          </w:rPr>
          <w:t xml:space="preserve"> </w:t>
        </w:r>
      </w:hyperlink>
      <w:hyperlink r:id="rId1107">
        <w:r w:rsidR="00CD0E8D" w:rsidRPr="00613235">
          <w:rPr>
            <w:rFonts w:ascii="Arial" w:eastAsia="Arial" w:hAnsi="Arial" w:cs="Arial"/>
            <w:color w:val="1155CC"/>
            <w:sz w:val="24"/>
            <w:szCs w:val="20"/>
            <w:lang w:eastAsia="en-GB"/>
          </w:rPr>
          <w:t xml:space="preserve">EU </w:t>
        </w:r>
        <w:r w:rsidR="00E434BC" w:rsidRPr="00613235">
          <w:rPr>
            <w:rFonts w:ascii="Arial" w:eastAsia="Arial" w:hAnsi="Arial" w:cs="Arial"/>
            <w:color w:val="1155CC"/>
            <w:sz w:val="24"/>
            <w:szCs w:val="20"/>
            <w:lang w:eastAsia="en-GB"/>
          </w:rPr>
          <w:t>H</w:t>
        </w:r>
        <w:r w:rsidR="00CD0E8D" w:rsidRPr="00613235">
          <w:rPr>
            <w:rFonts w:ascii="Arial" w:eastAsia="Arial" w:hAnsi="Arial" w:cs="Arial"/>
            <w:color w:val="1155CC"/>
            <w:sz w:val="24"/>
            <w:szCs w:val="20"/>
            <w:lang w:eastAsia="en-GB"/>
          </w:rPr>
          <w:t xml:space="preserve">orizon </w:t>
        </w:r>
        <w:r w:rsidRPr="00613235">
          <w:rPr>
            <w:rFonts w:ascii="Arial" w:eastAsia="Arial" w:hAnsi="Arial" w:cs="Arial"/>
            <w:color w:val="1155CC"/>
            <w:sz w:val="24"/>
            <w:szCs w:val="20"/>
            <w:lang w:eastAsia="en-GB"/>
          </w:rPr>
          <w:t>2020 PLAID</w:t>
        </w:r>
      </w:hyperlink>
      <w:r w:rsidRPr="00613235">
        <w:rPr>
          <w:rFonts w:ascii="Arial" w:eastAsia="Arial" w:hAnsi="Arial" w:cs="Arial"/>
          <w:sz w:val="24"/>
          <w:szCs w:val="20"/>
          <w:lang w:eastAsia="en-GB"/>
        </w:rPr>
        <w:t xml:space="preserve"> project (Peer to peer learning: Accessing Innovation through Demonstration; 2016-19). SEFARI </w:t>
      </w:r>
      <w:r w:rsidR="00441963" w:rsidRPr="00613235">
        <w:rPr>
          <w:rFonts w:ascii="Arial" w:eastAsia="Arial" w:hAnsi="Arial" w:cs="Arial"/>
          <w:sz w:val="24"/>
          <w:szCs w:val="20"/>
          <w:lang w:eastAsia="en-GB"/>
        </w:rPr>
        <w:t>researchers</w:t>
      </w:r>
      <w:r w:rsidR="00CE515B" w:rsidRPr="00613235">
        <w:rPr>
          <w:rFonts w:ascii="Arial" w:eastAsia="Arial" w:hAnsi="Arial" w:cs="Arial"/>
          <w:sz w:val="24"/>
          <w:szCs w:val="20"/>
          <w:lang w:eastAsia="en-GB"/>
        </w:rPr>
        <w:t xml:space="preserve"> </w:t>
      </w:r>
      <w:r w:rsidRPr="00613235">
        <w:rPr>
          <w:rFonts w:ascii="Arial" w:eastAsia="Arial" w:hAnsi="Arial" w:cs="Arial"/>
          <w:sz w:val="24"/>
          <w:szCs w:val="20"/>
          <w:lang w:eastAsia="en-GB"/>
        </w:rPr>
        <w:t>coordinated the project</w:t>
      </w:r>
      <w:r w:rsidR="00CE515B" w:rsidRPr="00613235">
        <w:rPr>
          <w:rFonts w:ascii="Arial" w:eastAsia="Arial" w:hAnsi="Arial" w:cs="Arial"/>
          <w:sz w:val="24"/>
          <w:szCs w:val="20"/>
          <w:lang w:eastAsia="en-GB"/>
        </w:rPr>
        <w:t xml:space="preserve"> (total value £1.7M; SEFARI value </w:t>
      </w:r>
      <w:r w:rsidRPr="00613235">
        <w:rPr>
          <w:rFonts w:ascii="Arial" w:eastAsia="Arial" w:hAnsi="Arial" w:cs="Arial"/>
          <w:sz w:val="24"/>
          <w:szCs w:val="20"/>
          <w:lang w:eastAsia="en-GB"/>
        </w:rPr>
        <w:lastRenderedPageBreak/>
        <w:t>£380</w:t>
      </w:r>
      <w:r w:rsidR="00CE515B" w:rsidRPr="00613235">
        <w:rPr>
          <w:rFonts w:ascii="Arial" w:eastAsia="Arial" w:hAnsi="Arial" w:cs="Arial"/>
          <w:sz w:val="24"/>
          <w:szCs w:val="20"/>
          <w:lang w:eastAsia="en-GB"/>
        </w:rPr>
        <w:t>K)</w:t>
      </w:r>
      <w:r w:rsidRPr="00613235">
        <w:rPr>
          <w:rFonts w:ascii="Arial" w:eastAsia="Arial" w:hAnsi="Arial" w:cs="Arial"/>
          <w:sz w:val="24"/>
          <w:szCs w:val="20"/>
          <w:lang w:eastAsia="en-GB"/>
        </w:rPr>
        <w:t>. Key outputs included</w:t>
      </w:r>
      <w:hyperlink r:id="rId1108">
        <w:r w:rsidRPr="00613235">
          <w:rPr>
            <w:rFonts w:ascii="Arial" w:eastAsia="Arial" w:hAnsi="Arial" w:cs="Arial"/>
            <w:sz w:val="24"/>
            <w:szCs w:val="20"/>
            <w:lang w:eastAsia="en-GB"/>
          </w:rPr>
          <w:t xml:space="preserve"> </w:t>
        </w:r>
      </w:hyperlink>
      <w:hyperlink r:id="rId1109">
        <w:r w:rsidRPr="00613235">
          <w:rPr>
            <w:rFonts w:ascii="Arial" w:eastAsia="Arial" w:hAnsi="Arial" w:cs="Arial"/>
            <w:color w:val="1155CC"/>
            <w:sz w:val="24"/>
            <w:szCs w:val="20"/>
            <w:lang w:eastAsia="en-GB"/>
          </w:rPr>
          <w:t>good practice guides</w:t>
        </w:r>
      </w:hyperlink>
      <w:r w:rsidRPr="00613235">
        <w:rPr>
          <w:rFonts w:ascii="Arial" w:eastAsia="Arial" w:hAnsi="Arial" w:cs="Arial"/>
          <w:sz w:val="24"/>
          <w:szCs w:val="20"/>
          <w:lang w:eastAsia="en-GB"/>
        </w:rPr>
        <w:t xml:space="preserve"> for virtual (using 360° video) and on-farm demonstrations, as well as a searchable</w:t>
      </w:r>
      <w:hyperlink r:id="rId1110">
        <w:r w:rsidRPr="00613235">
          <w:rPr>
            <w:rFonts w:ascii="Arial" w:eastAsia="Arial" w:hAnsi="Arial" w:cs="Arial"/>
            <w:sz w:val="24"/>
            <w:szCs w:val="20"/>
            <w:lang w:eastAsia="en-GB"/>
          </w:rPr>
          <w:t xml:space="preserve"> </w:t>
        </w:r>
      </w:hyperlink>
      <w:hyperlink r:id="rId1111">
        <w:r w:rsidRPr="00613235">
          <w:rPr>
            <w:rFonts w:ascii="Arial" w:eastAsia="Arial" w:hAnsi="Arial" w:cs="Arial"/>
            <w:color w:val="1155CC"/>
            <w:sz w:val="24"/>
            <w:szCs w:val="20"/>
            <w:lang w:eastAsia="en-GB"/>
          </w:rPr>
          <w:t>on-line inventory</w:t>
        </w:r>
      </w:hyperlink>
      <w:r w:rsidRPr="00613235">
        <w:rPr>
          <w:rFonts w:ascii="Arial" w:eastAsia="Arial" w:hAnsi="Arial" w:cs="Arial"/>
          <w:sz w:val="24"/>
          <w:szCs w:val="20"/>
          <w:lang w:eastAsia="en-GB"/>
        </w:rPr>
        <w:t xml:space="preserve"> of over 1</w:t>
      </w:r>
      <w:r w:rsidR="00CE515B" w:rsidRPr="00613235">
        <w:rPr>
          <w:rFonts w:ascii="Arial" w:eastAsia="Arial" w:hAnsi="Arial" w:cs="Arial"/>
          <w:sz w:val="24"/>
          <w:szCs w:val="20"/>
          <w:lang w:eastAsia="en-GB"/>
        </w:rPr>
        <w:t>,</w:t>
      </w:r>
      <w:r w:rsidRPr="00613235">
        <w:rPr>
          <w:rFonts w:ascii="Arial" w:eastAsia="Arial" w:hAnsi="Arial" w:cs="Arial"/>
          <w:sz w:val="24"/>
          <w:szCs w:val="20"/>
          <w:lang w:eastAsia="en-GB"/>
        </w:rPr>
        <w:t xml:space="preserve">400 demonstration farms across Europe. </w:t>
      </w:r>
    </w:p>
    <w:p w14:paraId="15BD16B0" w14:textId="77777777" w:rsidR="009D7AF7" w:rsidRDefault="009D7AF7"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610EC7A8" w14:textId="26012A36" w:rsidR="00A76232" w:rsidRPr="0061323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613235">
        <w:rPr>
          <w:rFonts w:ascii="Arial" w:eastAsia="Arial" w:hAnsi="Arial" w:cs="Arial"/>
          <w:sz w:val="24"/>
          <w:szCs w:val="20"/>
          <w:lang w:eastAsia="en-GB"/>
        </w:rPr>
        <w:t xml:space="preserve">SEFARI expertise on farmers’ knowledge systems was instrumental in the awarding of the </w:t>
      </w:r>
      <w:r w:rsidR="00927619" w:rsidRPr="00613235">
        <w:rPr>
          <w:rFonts w:ascii="Arial" w:eastAsia="Arial" w:hAnsi="Arial" w:cs="Arial"/>
          <w:sz w:val="24"/>
          <w:szCs w:val="20"/>
          <w:lang w:eastAsia="en-GB"/>
        </w:rPr>
        <w:t xml:space="preserve">EU Horizon </w:t>
      </w:r>
      <w:r w:rsidRPr="00613235">
        <w:rPr>
          <w:rFonts w:ascii="Arial" w:eastAsia="Arial" w:hAnsi="Arial" w:cs="Arial"/>
          <w:sz w:val="24"/>
          <w:szCs w:val="20"/>
          <w:lang w:eastAsia="en-GB"/>
        </w:rPr>
        <w:t>2020</w:t>
      </w:r>
      <w:hyperlink r:id="rId1112">
        <w:r w:rsidRPr="00613235">
          <w:rPr>
            <w:rFonts w:ascii="Arial" w:eastAsia="Arial" w:hAnsi="Arial" w:cs="Arial"/>
            <w:sz w:val="24"/>
            <w:szCs w:val="20"/>
            <w:lang w:eastAsia="en-GB"/>
          </w:rPr>
          <w:t xml:space="preserve"> </w:t>
        </w:r>
      </w:hyperlink>
      <w:hyperlink r:id="rId1113">
        <w:r w:rsidRPr="00613235">
          <w:rPr>
            <w:rFonts w:ascii="Arial" w:eastAsia="Arial" w:hAnsi="Arial" w:cs="Arial"/>
            <w:color w:val="1155CC"/>
            <w:sz w:val="24"/>
            <w:szCs w:val="20"/>
            <w:lang w:eastAsia="en-GB"/>
          </w:rPr>
          <w:t>AgriLink</w:t>
        </w:r>
      </w:hyperlink>
      <w:r w:rsidRPr="00613235">
        <w:rPr>
          <w:rFonts w:ascii="Arial" w:eastAsia="Arial" w:hAnsi="Arial" w:cs="Arial"/>
          <w:sz w:val="24"/>
          <w:szCs w:val="20"/>
          <w:lang w:eastAsia="en-GB"/>
        </w:rPr>
        <w:t xml:space="preserve"> project (Agricultural Knowledge: Linking farmers, advisors and researchers to boost innovation; 2017-21</w:t>
      </w:r>
      <w:r w:rsidR="00CE515B" w:rsidRPr="00613235">
        <w:rPr>
          <w:rFonts w:ascii="Arial" w:eastAsia="Arial" w:hAnsi="Arial" w:cs="Arial"/>
          <w:sz w:val="24"/>
          <w:szCs w:val="20"/>
          <w:lang w:eastAsia="en-GB"/>
        </w:rPr>
        <w:t xml:space="preserve">; total value £4.5M, SEFARI value </w:t>
      </w:r>
      <w:r w:rsidRPr="00613235">
        <w:rPr>
          <w:rFonts w:ascii="Arial" w:eastAsia="Arial" w:hAnsi="Arial" w:cs="Arial"/>
          <w:sz w:val="24"/>
          <w:szCs w:val="20"/>
          <w:lang w:eastAsia="en-GB"/>
        </w:rPr>
        <w:t>£470</w:t>
      </w:r>
      <w:r w:rsidR="00CE515B" w:rsidRPr="00613235">
        <w:rPr>
          <w:rFonts w:ascii="Arial" w:eastAsia="Arial" w:hAnsi="Arial" w:cs="Arial"/>
          <w:sz w:val="24"/>
          <w:szCs w:val="20"/>
          <w:lang w:eastAsia="en-GB"/>
        </w:rPr>
        <w:t>K)</w:t>
      </w:r>
      <w:r w:rsidRPr="00613235">
        <w:rPr>
          <w:rFonts w:ascii="Arial" w:eastAsia="Arial" w:hAnsi="Arial" w:cs="Arial"/>
          <w:sz w:val="24"/>
          <w:szCs w:val="20"/>
          <w:lang w:eastAsia="en-GB"/>
        </w:rPr>
        <w:t>. AgriLink updated knowledge on how</w:t>
      </w:r>
      <w:hyperlink r:id="rId1114">
        <w:r w:rsidRPr="00613235">
          <w:rPr>
            <w:rFonts w:ascii="Arial" w:eastAsia="Arial" w:hAnsi="Arial" w:cs="Arial"/>
            <w:sz w:val="24"/>
            <w:szCs w:val="20"/>
            <w:lang w:eastAsia="en-GB"/>
          </w:rPr>
          <w:t xml:space="preserve"> </w:t>
        </w:r>
      </w:hyperlink>
      <w:hyperlink r:id="rId1115">
        <w:r w:rsidRPr="00613235">
          <w:rPr>
            <w:rFonts w:ascii="Arial" w:eastAsia="Arial" w:hAnsi="Arial" w:cs="Arial"/>
            <w:color w:val="1155CC"/>
            <w:sz w:val="24"/>
            <w:szCs w:val="20"/>
            <w:lang w:eastAsia="en-GB"/>
          </w:rPr>
          <w:t>farmers</w:t>
        </w:r>
      </w:hyperlink>
      <w:r w:rsidRPr="00613235">
        <w:rPr>
          <w:rFonts w:ascii="Arial" w:eastAsia="Arial" w:hAnsi="Arial" w:cs="Arial"/>
          <w:sz w:val="24"/>
          <w:szCs w:val="20"/>
          <w:lang w:eastAsia="en-GB"/>
        </w:rPr>
        <w:t xml:space="preserve"> bring knowledge together to support their innovation practices, demonstrating the role of new actors (particularly non-traditional advisors) and the challenges of accessing ‘independent’ advice. </w:t>
      </w:r>
      <w:r w:rsidR="008C2205" w:rsidRPr="00613235">
        <w:rPr>
          <w:rFonts w:ascii="Arial" w:eastAsia="Arial" w:hAnsi="Arial" w:cs="Arial"/>
          <w:sz w:val="24"/>
          <w:szCs w:val="20"/>
          <w:lang w:eastAsia="en-GB"/>
        </w:rPr>
        <w:t>EU Horizon</w:t>
      </w:r>
      <w:r w:rsidR="004A0216" w:rsidRPr="00613235">
        <w:rPr>
          <w:rFonts w:ascii="Arial" w:eastAsia="Arial" w:hAnsi="Arial" w:cs="Arial"/>
          <w:sz w:val="24"/>
          <w:szCs w:val="20"/>
          <w:lang w:eastAsia="en-GB"/>
        </w:rPr>
        <w:t xml:space="preserve"> </w:t>
      </w:r>
      <w:r w:rsidRPr="00613235">
        <w:rPr>
          <w:rFonts w:ascii="Arial" w:eastAsia="Arial" w:hAnsi="Arial" w:cs="Arial"/>
          <w:sz w:val="24"/>
          <w:szCs w:val="20"/>
          <w:lang w:eastAsia="en-GB"/>
        </w:rPr>
        <w:t xml:space="preserve">PLAID and AgriLink yielded over a dozen academic journal articles authored by </w:t>
      </w:r>
      <w:r w:rsidR="004A0216" w:rsidRPr="00613235">
        <w:rPr>
          <w:rFonts w:ascii="Arial" w:eastAsia="Arial" w:hAnsi="Arial" w:cs="Arial"/>
          <w:sz w:val="24"/>
          <w:szCs w:val="20"/>
          <w:lang w:eastAsia="en-GB"/>
        </w:rPr>
        <w:t xml:space="preserve">SEFARI researchers </w:t>
      </w:r>
      <w:r w:rsidRPr="00613235">
        <w:rPr>
          <w:rFonts w:ascii="Arial" w:eastAsia="Arial" w:hAnsi="Arial" w:cs="Arial"/>
          <w:sz w:val="24"/>
          <w:szCs w:val="20"/>
          <w:lang w:eastAsia="en-GB"/>
        </w:rPr>
        <w:t>and are an important foundation of success which is being mobilised to apply for Horizon Europe funding.</w:t>
      </w:r>
    </w:p>
    <w:p w14:paraId="01412B21" w14:textId="4E958939" w:rsidR="00A76232" w:rsidRPr="009F2797"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sz w:val="24"/>
          <w:szCs w:val="20"/>
          <w:lang w:eastAsia="en-GB"/>
        </w:rPr>
      </w:pPr>
      <w:r w:rsidRPr="009F2797">
        <w:rPr>
          <w:rFonts w:ascii="Arial" w:eastAsia="Arial" w:hAnsi="Arial" w:cs="Arial"/>
          <w:b/>
          <w:sz w:val="24"/>
          <w:szCs w:val="20"/>
          <w:lang w:eastAsia="en-GB"/>
        </w:rPr>
        <w:t>Research enabled access to Horizon 2020</w:t>
      </w:r>
      <w:r w:rsidR="00441963" w:rsidRPr="009F2797">
        <w:rPr>
          <w:rFonts w:ascii="Arial" w:eastAsia="Arial" w:hAnsi="Arial" w:cs="Arial"/>
          <w:b/>
          <w:sz w:val="24"/>
          <w:szCs w:val="20"/>
          <w:lang w:eastAsia="en-GB"/>
        </w:rPr>
        <w:t xml:space="preserve"> for new entrants and small farms</w:t>
      </w:r>
    </w:p>
    <w:p w14:paraId="0F00C97A" w14:textId="74C3BCFA" w:rsidR="009D7AF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9F2797">
        <w:rPr>
          <w:rFonts w:ascii="Arial" w:eastAsia="Arial" w:hAnsi="Arial" w:cs="Arial"/>
          <w:sz w:val="24"/>
          <w:szCs w:val="20"/>
          <w:lang w:eastAsia="en-GB"/>
        </w:rPr>
        <w:t xml:space="preserve">SRP research on ‘Economic Adaptation’ built capacity amongst SEFARI </w:t>
      </w:r>
      <w:r w:rsidR="00183A0F" w:rsidRPr="009F2797">
        <w:rPr>
          <w:rFonts w:ascii="Arial" w:eastAsia="Arial" w:hAnsi="Arial" w:cs="Arial"/>
          <w:sz w:val="24"/>
          <w:szCs w:val="20"/>
          <w:lang w:eastAsia="en-GB"/>
        </w:rPr>
        <w:t xml:space="preserve">researchers </w:t>
      </w:r>
      <w:r w:rsidRPr="009F2797">
        <w:rPr>
          <w:rFonts w:ascii="Arial" w:eastAsia="Arial" w:hAnsi="Arial" w:cs="Arial"/>
          <w:sz w:val="24"/>
          <w:szCs w:val="20"/>
          <w:lang w:eastAsia="en-GB"/>
        </w:rPr>
        <w:t xml:space="preserve">to </w:t>
      </w:r>
      <w:r w:rsidR="003629FF" w:rsidRPr="009F2797">
        <w:rPr>
          <w:rFonts w:ascii="Arial" w:eastAsia="Arial" w:hAnsi="Arial" w:cs="Arial"/>
          <w:sz w:val="24"/>
          <w:szCs w:val="20"/>
          <w:lang w:eastAsia="en-GB"/>
        </w:rPr>
        <w:t xml:space="preserve">secure </w:t>
      </w:r>
      <w:r w:rsidR="00183A0F" w:rsidRPr="009F2797">
        <w:rPr>
          <w:rFonts w:ascii="Arial" w:eastAsia="Arial" w:hAnsi="Arial" w:cs="Arial"/>
          <w:sz w:val="24"/>
          <w:szCs w:val="20"/>
          <w:lang w:eastAsia="en-GB"/>
        </w:rPr>
        <w:t xml:space="preserve">EU </w:t>
      </w:r>
      <w:r w:rsidRPr="009F2797">
        <w:rPr>
          <w:rFonts w:ascii="Arial" w:eastAsia="Arial" w:hAnsi="Arial" w:cs="Arial"/>
          <w:sz w:val="24"/>
          <w:szCs w:val="20"/>
          <w:lang w:eastAsia="en-GB"/>
        </w:rPr>
        <w:t xml:space="preserve">Horizon 2020 </w:t>
      </w:r>
      <w:r w:rsidR="003629FF" w:rsidRPr="009F2797">
        <w:rPr>
          <w:rFonts w:ascii="Arial" w:eastAsia="Arial" w:hAnsi="Arial" w:cs="Arial"/>
          <w:sz w:val="24"/>
          <w:szCs w:val="20"/>
          <w:lang w:eastAsia="en-GB"/>
        </w:rPr>
        <w:t>funding</w:t>
      </w:r>
      <w:r w:rsidRPr="009F2797">
        <w:rPr>
          <w:rFonts w:ascii="Arial" w:eastAsia="Arial" w:hAnsi="Arial" w:cs="Arial"/>
          <w:sz w:val="24"/>
          <w:szCs w:val="20"/>
          <w:lang w:eastAsia="en-GB"/>
        </w:rPr>
        <w:t>. New research identified how</w:t>
      </w:r>
      <w:hyperlink r:id="rId1116">
        <w:r w:rsidRPr="009F2797">
          <w:rPr>
            <w:rFonts w:ascii="Arial" w:eastAsia="Arial" w:hAnsi="Arial" w:cs="Arial"/>
            <w:sz w:val="24"/>
            <w:szCs w:val="20"/>
            <w:lang w:eastAsia="en-GB"/>
          </w:rPr>
          <w:t xml:space="preserve"> </w:t>
        </w:r>
      </w:hyperlink>
      <w:hyperlink r:id="rId1117">
        <w:r w:rsidRPr="009F2797">
          <w:rPr>
            <w:rFonts w:ascii="Arial" w:eastAsia="Arial" w:hAnsi="Arial" w:cs="Arial"/>
            <w:color w:val="1155CC"/>
            <w:sz w:val="24"/>
            <w:szCs w:val="20"/>
            <w:lang w:eastAsia="en-GB"/>
          </w:rPr>
          <w:t>new entrants to crofting</w:t>
        </w:r>
      </w:hyperlink>
      <w:r w:rsidRPr="009F2797">
        <w:rPr>
          <w:rFonts w:ascii="Arial" w:eastAsia="Arial" w:hAnsi="Arial" w:cs="Arial"/>
          <w:sz w:val="24"/>
          <w:szCs w:val="20"/>
          <w:lang w:eastAsia="en-GB"/>
        </w:rPr>
        <w:t xml:space="preserve"> established their businesses. This expertise underpinned a successful bid </w:t>
      </w:r>
      <w:r w:rsidR="003629FF" w:rsidRPr="009F2797">
        <w:rPr>
          <w:rFonts w:ascii="Arial" w:eastAsia="Arial" w:hAnsi="Arial" w:cs="Arial"/>
          <w:sz w:val="24"/>
          <w:szCs w:val="20"/>
          <w:lang w:eastAsia="en-GB"/>
        </w:rPr>
        <w:t xml:space="preserve">to </w:t>
      </w:r>
      <w:r w:rsidRPr="009F2797">
        <w:rPr>
          <w:rFonts w:ascii="Arial" w:eastAsia="Arial" w:hAnsi="Arial" w:cs="Arial"/>
          <w:sz w:val="24"/>
          <w:szCs w:val="20"/>
          <w:lang w:eastAsia="en-GB"/>
        </w:rPr>
        <w:t xml:space="preserve">Horizon 2020 </w:t>
      </w:r>
      <w:r w:rsidR="003629FF" w:rsidRPr="009F2797">
        <w:rPr>
          <w:rFonts w:ascii="Arial" w:eastAsia="Arial" w:hAnsi="Arial" w:cs="Arial"/>
          <w:sz w:val="24"/>
          <w:szCs w:val="20"/>
          <w:lang w:eastAsia="en-GB"/>
        </w:rPr>
        <w:t xml:space="preserve">for </w:t>
      </w:r>
      <w:r w:rsidRPr="009F2797">
        <w:rPr>
          <w:rFonts w:ascii="Arial" w:eastAsia="Arial" w:hAnsi="Arial" w:cs="Arial"/>
          <w:sz w:val="24"/>
          <w:szCs w:val="20"/>
          <w:lang w:eastAsia="en-GB"/>
        </w:rPr>
        <w:t xml:space="preserve">the Newbie project (New Entrant Network: Business models for Innovation, </w:t>
      </w:r>
      <w:r w:rsidR="00441963" w:rsidRPr="009F2797">
        <w:rPr>
          <w:rFonts w:ascii="Arial" w:eastAsia="Arial" w:hAnsi="Arial" w:cs="Arial"/>
          <w:sz w:val="24"/>
          <w:szCs w:val="20"/>
          <w:lang w:eastAsia="en-GB"/>
        </w:rPr>
        <w:t>entrepreneurship,</w:t>
      </w:r>
      <w:r w:rsidRPr="009F2797">
        <w:rPr>
          <w:rFonts w:ascii="Arial" w:eastAsia="Arial" w:hAnsi="Arial" w:cs="Arial"/>
          <w:sz w:val="24"/>
          <w:szCs w:val="20"/>
          <w:lang w:eastAsia="en-GB"/>
        </w:rPr>
        <w:t xml:space="preserve"> and resilience in European agriculture, 2017-21), </w:t>
      </w:r>
      <w:r w:rsidR="003629FF" w:rsidRPr="009F2797">
        <w:rPr>
          <w:rFonts w:ascii="Arial" w:eastAsia="Arial" w:hAnsi="Arial" w:cs="Arial"/>
          <w:sz w:val="24"/>
          <w:szCs w:val="20"/>
          <w:lang w:eastAsia="en-GB"/>
        </w:rPr>
        <w:t xml:space="preserve">which </w:t>
      </w:r>
      <w:r w:rsidRPr="009F2797">
        <w:rPr>
          <w:rFonts w:ascii="Arial" w:eastAsia="Arial" w:hAnsi="Arial" w:cs="Arial"/>
          <w:sz w:val="24"/>
          <w:szCs w:val="20"/>
          <w:lang w:eastAsia="en-GB"/>
        </w:rPr>
        <w:t xml:space="preserve">brought together expertise to equip new entrants to establish viable farm businesses. </w:t>
      </w:r>
    </w:p>
    <w:p w14:paraId="31F1E484" w14:textId="77777777" w:rsidR="009D7AF7" w:rsidRDefault="009D7AF7"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3C204C2F" w14:textId="6B376991" w:rsidR="00A76232" w:rsidRPr="009F2797" w:rsidRDefault="009D7AF7"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Pr>
          <w:rFonts w:ascii="Arial" w:eastAsia="Arial" w:hAnsi="Arial" w:cs="Arial"/>
          <w:sz w:val="24"/>
          <w:szCs w:val="20"/>
          <w:lang w:eastAsia="en-GB"/>
        </w:rPr>
        <w:t xml:space="preserve">The research </w:t>
      </w:r>
      <w:r w:rsidR="00A76232" w:rsidRPr="009F2797">
        <w:rPr>
          <w:rFonts w:ascii="Arial" w:eastAsia="Arial" w:hAnsi="Arial" w:cs="Arial"/>
          <w:sz w:val="24"/>
          <w:szCs w:val="20"/>
          <w:lang w:eastAsia="en-GB"/>
        </w:rPr>
        <w:t xml:space="preserve">was further developed through the H2020 NEFERTITI project (Networking European Farms to Enhance cross fertilisation and innovation uptake through demonstration, 2017-22), which included a stream of work on networking new entrants to farming. Expertise in crofting enabled them to collaborate on a successful bid for the SALSA project (Small-scale farms, small food businesses and sustainable food and nutrition security 2016-20) which assessed the role of small-scale farms in local food systems. Together these projects represented external income to </w:t>
      </w:r>
      <w:r w:rsidR="00937926" w:rsidRPr="009F2797">
        <w:rPr>
          <w:rFonts w:ascii="Arial" w:eastAsia="Arial" w:hAnsi="Arial" w:cs="Arial"/>
          <w:sz w:val="24"/>
          <w:szCs w:val="20"/>
          <w:lang w:eastAsia="en-GB"/>
        </w:rPr>
        <w:t xml:space="preserve">SEFARI </w:t>
      </w:r>
      <w:r w:rsidR="00A76232" w:rsidRPr="009F2797">
        <w:rPr>
          <w:rFonts w:ascii="Arial" w:eastAsia="Arial" w:hAnsi="Arial" w:cs="Arial"/>
          <w:sz w:val="24"/>
          <w:szCs w:val="20"/>
          <w:lang w:eastAsia="en-GB"/>
        </w:rPr>
        <w:t xml:space="preserve">of </w:t>
      </w:r>
      <w:r w:rsidR="00937926" w:rsidRPr="009F2797">
        <w:rPr>
          <w:rFonts w:ascii="Arial" w:eastAsia="Arial" w:hAnsi="Arial" w:cs="Arial"/>
          <w:sz w:val="24"/>
          <w:szCs w:val="20"/>
          <w:lang w:eastAsia="en-GB"/>
        </w:rPr>
        <w:t>c.</w:t>
      </w:r>
      <w:r w:rsidR="00A76232" w:rsidRPr="009F2797">
        <w:rPr>
          <w:rFonts w:ascii="Arial" w:eastAsia="Arial" w:hAnsi="Arial" w:cs="Arial"/>
          <w:sz w:val="24"/>
          <w:szCs w:val="20"/>
          <w:lang w:eastAsia="en-GB"/>
        </w:rPr>
        <w:t>£0.71M (</w:t>
      </w:r>
      <w:hyperlink r:id="rId1118">
        <w:r w:rsidR="00A76232" w:rsidRPr="00A67E08">
          <w:rPr>
            <w:rFonts w:ascii="Arial" w:eastAsia="Arial" w:hAnsi="Arial" w:cs="Arial"/>
            <w:color w:val="1155CC"/>
            <w:sz w:val="24"/>
            <w:szCs w:val="20"/>
            <w:lang w:eastAsia="en-GB"/>
          </w:rPr>
          <w:t>Newbie</w:t>
        </w:r>
      </w:hyperlink>
      <w:r w:rsidR="00A76232" w:rsidRPr="0034718B">
        <w:rPr>
          <w:rFonts w:ascii="Arial" w:eastAsia="Arial" w:hAnsi="Arial" w:cs="Arial"/>
          <w:sz w:val="24"/>
          <w:szCs w:val="20"/>
          <w:lang w:eastAsia="en-GB"/>
        </w:rPr>
        <w:t>: €269</w:t>
      </w:r>
      <w:r w:rsidR="004D4FCE" w:rsidRPr="0034718B">
        <w:rPr>
          <w:rFonts w:ascii="Arial" w:eastAsia="Arial" w:hAnsi="Arial" w:cs="Arial"/>
          <w:sz w:val="24"/>
          <w:szCs w:val="20"/>
          <w:lang w:eastAsia="en-GB"/>
        </w:rPr>
        <w:t>K</w:t>
      </w:r>
      <w:r w:rsidR="00A76232" w:rsidRPr="0034718B">
        <w:rPr>
          <w:rFonts w:ascii="Arial" w:eastAsia="Arial" w:hAnsi="Arial" w:cs="Arial"/>
          <w:sz w:val="24"/>
          <w:szCs w:val="20"/>
          <w:lang w:eastAsia="en-GB"/>
        </w:rPr>
        <w:t>;</w:t>
      </w:r>
      <w:hyperlink r:id="rId1119">
        <w:r w:rsidR="00A76232" w:rsidRPr="009F2797">
          <w:rPr>
            <w:rFonts w:ascii="Arial" w:eastAsia="Arial" w:hAnsi="Arial" w:cs="Arial"/>
            <w:sz w:val="24"/>
            <w:szCs w:val="20"/>
            <w:lang w:eastAsia="en-GB"/>
          </w:rPr>
          <w:t xml:space="preserve"> </w:t>
        </w:r>
      </w:hyperlink>
      <w:hyperlink r:id="rId1120">
        <w:r w:rsidR="00A76232" w:rsidRPr="009F2797">
          <w:rPr>
            <w:rFonts w:ascii="Arial" w:eastAsia="Arial" w:hAnsi="Arial" w:cs="Arial"/>
            <w:color w:val="1155CC"/>
            <w:sz w:val="24"/>
            <w:szCs w:val="20"/>
            <w:lang w:eastAsia="en-GB"/>
          </w:rPr>
          <w:t>SALSA</w:t>
        </w:r>
      </w:hyperlink>
      <w:r w:rsidR="00A76232" w:rsidRPr="009F2797">
        <w:rPr>
          <w:rFonts w:ascii="Arial" w:eastAsia="Arial" w:hAnsi="Arial" w:cs="Arial"/>
          <w:sz w:val="24"/>
          <w:szCs w:val="20"/>
          <w:lang w:eastAsia="en-GB"/>
        </w:rPr>
        <w:t xml:space="preserve"> €415</w:t>
      </w:r>
      <w:r w:rsidR="004D4FCE" w:rsidRPr="009F2797">
        <w:rPr>
          <w:rFonts w:ascii="Arial" w:eastAsia="Arial" w:hAnsi="Arial" w:cs="Arial"/>
          <w:sz w:val="24"/>
          <w:szCs w:val="20"/>
          <w:lang w:eastAsia="en-GB"/>
        </w:rPr>
        <w:t>K</w:t>
      </w:r>
      <w:r w:rsidR="00A76232" w:rsidRPr="009F2797">
        <w:rPr>
          <w:rFonts w:ascii="Arial" w:eastAsia="Arial" w:hAnsi="Arial" w:cs="Arial"/>
          <w:sz w:val="24"/>
          <w:szCs w:val="20"/>
          <w:lang w:eastAsia="en-GB"/>
        </w:rPr>
        <w:t>;</w:t>
      </w:r>
      <w:hyperlink r:id="rId1121">
        <w:r w:rsidR="00A76232" w:rsidRPr="009F2797">
          <w:rPr>
            <w:rFonts w:ascii="Arial" w:eastAsia="Arial" w:hAnsi="Arial" w:cs="Arial"/>
            <w:sz w:val="24"/>
            <w:szCs w:val="20"/>
            <w:lang w:eastAsia="en-GB"/>
          </w:rPr>
          <w:t xml:space="preserve"> </w:t>
        </w:r>
      </w:hyperlink>
      <w:hyperlink r:id="rId1122">
        <w:r w:rsidR="00A76232" w:rsidRPr="009F2797">
          <w:rPr>
            <w:rFonts w:ascii="Arial" w:eastAsia="Arial" w:hAnsi="Arial" w:cs="Arial"/>
            <w:color w:val="1155CC"/>
            <w:sz w:val="24"/>
            <w:szCs w:val="20"/>
            <w:lang w:eastAsia="en-GB"/>
          </w:rPr>
          <w:t>Nefertiti</w:t>
        </w:r>
      </w:hyperlink>
      <w:r w:rsidR="00A76232" w:rsidRPr="009F2797">
        <w:rPr>
          <w:rFonts w:ascii="Arial" w:eastAsia="Arial" w:hAnsi="Arial" w:cs="Arial"/>
          <w:sz w:val="24"/>
          <w:szCs w:val="20"/>
          <w:lang w:eastAsia="en-GB"/>
        </w:rPr>
        <w:t xml:space="preserve"> €15</w:t>
      </w:r>
      <w:r w:rsidR="004D4FCE" w:rsidRPr="009F2797">
        <w:rPr>
          <w:rFonts w:ascii="Arial" w:eastAsia="Arial" w:hAnsi="Arial" w:cs="Arial"/>
          <w:sz w:val="24"/>
          <w:szCs w:val="20"/>
          <w:lang w:eastAsia="en-GB"/>
        </w:rPr>
        <w:t>8K</w:t>
      </w:r>
      <w:r w:rsidR="00A76232" w:rsidRPr="009F2797">
        <w:rPr>
          <w:rFonts w:ascii="Arial" w:eastAsia="Arial" w:hAnsi="Arial" w:cs="Arial"/>
          <w:sz w:val="24"/>
          <w:szCs w:val="20"/>
          <w:lang w:eastAsia="en-GB"/>
        </w:rPr>
        <w:t>)</w:t>
      </w:r>
      <w:r w:rsidR="00526377" w:rsidRPr="009F2797">
        <w:rPr>
          <w:rFonts w:ascii="Arial" w:eastAsia="Arial" w:hAnsi="Arial" w:cs="Arial"/>
          <w:sz w:val="24"/>
          <w:szCs w:val="20"/>
          <w:lang w:eastAsia="en-GB"/>
        </w:rPr>
        <w:t>.</w:t>
      </w:r>
    </w:p>
    <w:p w14:paraId="3E176D95" w14:textId="77777777" w:rsidR="00A76232" w:rsidRPr="00A67E0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23D3CF83" w14:textId="77777777" w:rsidR="00A76232" w:rsidRPr="00A67E0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A67E08">
        <w:rPr>
          <w:rFonts w:ascii="Arial" w:eastAsia="Arial" w:hAnsi="Arial" w:cs="Arial"/>
          <w:b/>
          <w:sz w:val="24"/>
          <w:szCs w:val="20"/>
          <w:lang w:eastAsia="en-GB"/>
        </w:rPr>
        <w:t>Environmental change, technology uptake and farmer behaviours</w:t>
      </w:r>
    </w:p>
    <w:p w14:paraId="0FCC9B07" w14:textId="0211F9B5" w:rsidR="00A76232" w:rsidRPr="00A67E08" w:rsidRDefault="00465458"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A67E08">
        <w:rPr>
          <w:rFonts w:ascii="Arial" w:eastAsia="Arial" w:hAnsi="Arial" w:cs="Arial"/>
          <w:sz w:val="24"/>
          <w:szCs w:val="20"/>
          <w:lang w:eastAsia="en-GB"/>
        </w:rPr>
        <w:t xml:space="preserve">SRP </w:t>
      </w:r>
      <w:r w:rsidR="00A76232" w:rsidRPr="00A67E08">
        <w:rPr>
          <w:rFonts w:ascii="Arial" w:eastAsia="Arial" w:hAnsi="Arial" w:cs="Arial"/>
          <w:sz w:val="24"/>
          <w:szCs w:val="20"/>
          <w:lang w:eastAsia="en-GB"/>
        </w:rPr>
        <w:t xml:space="preserve">work on farmer intentions, </w:t>
      </w:r>
      <w:r w:rsidR="00441963" w:rsidRPr="00A67E08">
        <w:rPr>
          <w:rFonts w:ascii="Arial" w:eastAsia="Arial" w:hAnsi="Arial" w:cs="Arial"/>
          <w:sz w:val="24"/>
          <w:szCs w:val="20"/>
          <w:lang w:eastAsia="en-GB"/>
        </w:rPr>
        <w:t>resilience,</w:t>
      </w:r>
      <w:r w:rsidR="00A76232" w:rsidRPr="00A67E08">
        <w:rPr>
          <w:rFonts w:ascii="Arial" w:eastAsia="Arial" w:hAnsi="Arial" w:cs="Arial"/>
          <w:sz w:val="24"/>
          <w:szCs w:val="20"/>
          <w:lang w:eastAsia="en-GB"/>
        </w:rPr>
        <w:t xml:space="preserve"> and viability of farming, </w:t>
      </w:r>
      <w:r w:rsidRPr="00A67E08">
        <w:rPr>
          <w:rFonts w:ascii="Arial" w:eastAsia="Arial" w:hAnsi="Arial" w:cs="Arial"/>
          <w:sz w:val="24"/>
          <w:szCs w:val="20"/>
          <w:lang w:eastAsia="en-GB"/>
        </w:rPr>
        <w:t xml:space="preserve">together with </w:t>
      </w:r>
      <w:r w:rsidR="00A76232" w:rsidRPr="00A67E08">
        <w:rPr>
          <w:rFonts w:ascii="Arial" w:eastAsia="Arial" w:hAnsi="Arial" w:cs="Arial"/>
          <w:sz w:val="24"/>
          <w:szCs w:val="20"/>
          <w:lang w:eastAsia="en-GB"/>
        </w:rPr>
        <w:t xml:space="preserve">approaches to technological solutions and adoption of sustainable approaches underpinned </w:t>
      </w:r>
      <w:r w:rsidRPr="00A67E08">
        <w:rPr>
          <w:rFonts w:ascii="Arial" w:eastAsia="Arial" w:hAnsi="Arial" w:cs="Arial"/>
          <w:sz w:val="24"/>
          <w:szCs w:val="20"/>
          <w:lang w:eastAsia="en-GB"/>
        </w:rPr>
        <w:t>SEFARI researchers lever</w:t>
      </w:r>
      <w:r w:rsidR="00513121" w:rsidRPr="00A67E08">
        <w:rPr>
          <w:rFonts w:ascii="Arial" w:eastAsia="Arial" w:hAnsi="Arial" w:cs="Arial"/>
          <w:sz w:val="24"/>
          <w:szCs w:val="20"/>
          <w:lang w:eastAsia="en-GB"/>
        </w:rPr>
        <w:t>ag</w:t>
      </w:r>
      <w:r w:rsidRPr="00A67E08">
        <w:rPr>
          <w:rFonts w:ascii="Arial" w:eastAsia="Arial" w:hAnsi="Arial" w:cs="Arial"/>
          <w:sz w:val="24"/>
          <w:szCs w:val="20"/>
          <w:lang w:eastAsia="en-GB"/>
        </w:rPr>
        <w:t xml:space="preserve">ing </w:t>
      </w:r>
      <w:r w:rsidR="00A76232" w:rsidRPr="00A67E08">
        <w:rPr>
          <w:rFonts w:ascii="Arial" w:eastAsia="Arial" w:hAnsi="Arial" w:cs="Arial"/>
          <w:sz w:val="24"/>
          <w:szCs w:val="20"/>
          <w:lang w:eastAsia="en-GB"/>
        </w:rPr>
        <w:t>external fund</w:t>
      </w:r>
      <w:r w:rsidRPr="00A67E08">
        <w:rPr>
          <w:rFonts w:ascii="Arial" w:eastAsia="Arial" w:hAnsi="Arial" w:cs="Arial"/>
          <w:sz w:val="24"/>
          <w:szCs w:val="20"/>
          <w:lang w:eastAsia="en-GB"/>
        </w:rPr>
        <w:t>s</w:t>
      </w:r>
      <w:r w:rsidR="00A76232" w:rsidRPr="00A67E08">
        <w:rPr>
          <w:rFonts w:ascii="Arial" w:eastAsia="Arial" w:hAnsi="Arial" w:cs="Arial"/>
          <w:sz w:val="24"/>
          <w:szCs w:val="20"/>
          <w:lang w:eastAsia="en-GB"/>
        </w:rPr>
        <w:t xml:space="preserve">. These </w:t>
      </w:r>
      <w:r w:rsidRPr="00A67E08">
        <w:rPr>
          <w:rFonts w:ascii="Arial" w:eastAsia="Arial" w:hAnsi="Arial" w:cs="Arial"/>
          <w:sz w:val="24"/>
          <w:szCs w:val="20"/>
          <w:lang w:eastAsia="en-GB"/>
        </w:rPr>
        <w:t xml:space="preserve">projects </w:t>
      </w:r>
      <w:r w:rsidR="00A76232" w:rsidRPr="00A67E08">
        <w:rPr>
          <w:rFonts w:ascii="Arial" w:eastAsia="Arial" w:hAnsi="Arial" w:cs="Arial"/>
          <w:sz w:val="24"/>
          <w:szCs w:val="20"/>
          <w:lang w:eastAsia="en-GB"/>
        </w:rPr>
        <w:t xml:space="preserve">focused on farmer behaviour, </w:t>
      </w:r>
      <w:r w:rsidR="00BE7F4D" w:rsidRPr="00A67E08">
        <w:rPr>
          <w:rFonts w:ascii="Arial" w:eastAsia="Arial" w:hAnsi="Arial" w:cs="Arial"/>
          <w:sz w:val="24"/>
          <w:szCs w:val="20"/>
          <w:lang w:eastAsia="en-GB"/>
        </w:rPr>
        <w:t>resilience,</w:t>
      </w:r>
      <w:r w:rsidR="00A76232" w:rsidRPr="00A67E08">
        <w:rPr>
          <w:rFonts w:ascii="Arial" w:eastAsia="Arial" w:hAnsi="Arial" w:cs="Arial"/>
          <w:sz w:val="24"/>
          <w:szCs w:val="20"/>
          <w:lang w:eastAsia="en-GB"/>
        </w:rPr>
        <w:t xml:space="preserve"> and viability</w:t>
      </w:r>
      <w:r w:rsidR="0022055B" w:rsidRPr="00A67E08">
        <w:rPr>
          <w:rFonts w:ascii="Arial" w:eastAsia="Arial" w:hAnsi="Arial" w:cs="Arial"/>
          <w:sz w:val="24"/>
          <w:szCs w:val="20"/>
          <w:lang w:eastAsia="en-GB"/>
        </w:rPr>
        <w:t>, and</w:t>
      </w:r>
      <w:r w:rsidR="00A76232" w:rsidRPr="00A67E08">
        <w:rPr>
          <w:rFonts w:ascii="Arial" w:eastAsia="Arial" w:hAnsi="Arial" w:cs="Arial"/>
          <w:sz w:val="24"/>
          <w:szCs w:val="20"/>
          <w:lang w:eastAsia="en-GB"/>
        </w:rPr>
        <w:t xml:space="preserve"> supporting progress towards Net Zero. Work funded to complement research was through the EU Horizon 2020 (</w:t>
      </w:r>
      <w:hyperlink r:id="rId1123">
        <w:r w:rsidR="00A76232" w:rsidRPr="00A67E08">
          <w:rPr>
            <w:rFonts w:ascii="Arial" w:eastAsia="Arial" w:hAnsi="Arial" w:cs="Arial"/>
            <w:color w:val="1155CC"/>
            <w:sz w:val="24"/>
            <w:szCs w:val="20"/>
            <w:lang w:eastAsia="en-GB"/>
          </w:rPr>
          <w:t>TechCare</w:t>
        </w:r>
      </w:hyperlink>
      <w:r w:rsidR="00A76232" w:rsidRPr="00A67E08">
        <w:rPr>
          <w:rFonts w:ascii="Arial" w:eastAsia="Arial" w:hAnsi="Arial" w:cs="Arial"/>
          <w:sz w:val="24"/>
          <w:szCs w:val="20"/>
          <w:lang w:eastAsia="en-GB"/>
        </w:rPr>
        <w:t>,</w:t>
      </w:r>
      <w:hyperlink r:id="rId1124">
        <w:r w:rsidR="00A76232" w:rsidRPr="00A67E08">
          <w:rPr>
            <w:rFonts w:ascii="Arial" w:eastAsia="Arial" w:hAnsi="Arial" w:cs="Arial"/>
            <w:sz w:val="24"/>
            <w:szCs w:val="20"/>
            <w:lang w:eastAsia="en-GB"/>
          </w:rPr>
          <w:t xml:space="preserve"> </w:t>
        </w:r>
      </w:hyperlink>
      <w:hyperlink r:id="rId1125">
        <w:r w:rsidR="00A76232" w:rsidRPr="00A67E08">
          <w:rPr>
            <w:rFonts w:ascii="Arial" w:eastAsia="Arial" w:hAnsi="Arial" w:cs="Arial"/>
            <w:color w:val="1155CC"/>
            <w:sz w:val="24"/>
            <w:szCs w:val="20"/>
            <w:lang w:eastAsia="en-GB"/>
          </w:rPr>
          <w:t>LIFT</w:t>
        </w:r>
      </w:hyperlink>
      <w:r w:rsidR="00A76232" w:rsidRPr="00A67E08">
        <w:rPr>
          <w:rFonts w:ascii="Arial" w:eastAsia="Arial" w:hAnsi="Arial" w:cs="Arial"/>
          <w:sz w:val="24"/>
          <w:szCs w:val="20"/>
          <w:lang w:eastAsia="en-GB"/>
        </w:rPr>
        <w:t xml:space="preserve">) </w:t>
      </w:r>
      <w:r w:rsidR="00B52622" w:rsidRPr="00A67E08">
        <w:rPr>
          <w:rFonts w:ascii="Arial" w:eastAsia="Arial" w:hAnsi="Arial" w:cs="Arial"/>
          <w:sz w:val="24"/>
          <w:szCs w:val="20"/>
          <w:lang w:eastAsia="en-GB"/>
        </w:rPr>
        <w:t xml:space="preserve">and </w:t>
      </w:r>
      <w:r w:rsidR="00A76232" w:rsidRPr="00A67E08">
        <w:rPr>
          <w:rFonts w:ascii="Arial" w:eastAsia="Arial" w:hAnsi="Arial" w:cs="Arial"/>
          <w:sz w:val="24"/>
          <w:szCs w:val="20"/>
          <w:lang w:eastAsia="en-GB"/>
        </w:rPr>
        <w:t>RCUK (</w:t>
      </w:r>
      <w:hyperlink r:id="rId1126">
        <w:r w:rsidR="00A76232" w:rsidRPr="00A67E08">
          <w:rPr>
            <w:rFonts w:ascii="Arial" w:eastAsia="Arial" w:hAnsi="Arial" w:cs="Arial"/>
            <w:color w:val="1155CC"/>
            <w:sz w:val="24"/>
            <w:szCs w:val="20"/>
            <w:lang w:eastAsia="en-GB"/>
          </w:rPr>
          <w:t>BioSmart</w:t>
        </w:r>
      </w:hyperlink>
      <w:r w:rsidR="00A76232" w:rsidRPr="00A67E08">
        <w:rPr>
          <w:rFonts w:ascii="Arial" w:eastAsia="Arial" w:hAnsi="Arial" w:cs="Arial"/>
          <w:sz w:val="24"/>
          <w:szCs w:val="20"/>
          <w:lang w:eastAsia="en-GB"/>
        </w:rPr>
        <w:t>,</w:t>
      </w:r>
      <w:hyperlink r:id="rId1127">
        <w:r w:rsidR="00A76232" w:rsidRPr="00A67E08">
          <w:rPr>
            <w:rFonts w:ascii="Arial" w:eastAsia="Arial" w:hAnsi="Arial" w:cs="Arial"/>
            <w:sz w:val="24"/>
            <w:szCs w:val="20"/>
            <w:lang w:eastAsia="en-GB"/>
          </w:rPr>
          <w:t xml:space="preserve"> </w:t>
        </w:r>
      </w:hyperlink>
      <w:hyperlink r:id="rId1128">
        <w:r w:rsidR="00A76232" w:rsidRPr="00A67E08">
          <w:rPr>
            <w:rFonts w:ascii="Arial" w:eastAsia="Arial" w:hAnsi="Arial" w:cs="Arial"/>
            <w:color w:val="1155CC"/>
            <w:sz w:val="24"/>
            <w:szCs w:val="20"/>
            <w:lang w:eastAsia="en-GB"/>
          </w:rPr>
          <w:t>ReSults</w:t>
        </w:r>
      </w:hyperlink>
      <w:r w:rsidR="00A76232" w:rsidRPr="00A67E08">
        <w:rPr>
          <w:rFonts w:ascii="Arial" w:eastAsia="Arial" w:hAnsi="Arial" w:cs="Arial"/>
          <w:sz w:val="24"/>
          <w:szCs w:val="20"/>
          <w:lang w:eastAsia="en-GB"/>
        </w:rPr>
        <w:t>)</w:t>
      </w:r>
      <w:r w:rsidR="00B52622" w:rsidRPr="00A67E08">
        <w:rPr>
          <w:rFonts w:ascii="Arial" w:eastAsia="Arial" w:hAnsi="Arial" w:cs="Arial"/>
          <w:sz w:val="24"/>
          <w:szCs w:val="20"/>
          <w:lang w:eastAsia="en-GB"/>
        </w:rPr>
        <w:t>,</w:t>
      </w:r>
      <w:r w:rsidR="00A76232" w:rsidRPr="00A67E08">
        <w:rPr>
          <w:rFonts w:ascii="Arial" w:eastAsia="Arial" w:hAnsi="Arial" w:cs="Arial"/>
          <w:sz w:val="24"/>
          <w:szCs w:val="20"/>
          <w:lang w:eastAsia="en-GB"/>
        </w:rPr>
        <w:t xml:space="preserve"> in addition to externally funded policy work for the CxC, Defra, and Welsh Government. </w:t>
      </w:r>
      <w:r w:rsidR="00441963" w:rsidRPr="00A67E08">
        <w:rPr>
          <w:rFonts w:ascii="Arial" w:eastAsia="Arial" w:hAnsi="Arial" w:cs="Arial"/>
          <w:sz w:val="24"/>
          <w:szCs w:val="20"/>
          <w:lang w:eastAsia="en-GB"/>
        </w:rPr>
        <w:t>Overall,</w:t>
      </w:r>
      <w:r w:rsidR="00A76232" w:rsidRPr="00A67E08">
        <w:rPr>
          <w:rFonts w:ascii="Arial" w:eastAsia="Arial" w:hAnsi="Arial" w:cs="Arial"/>
          <w:sz w:val="24"/>
          <w:szCs w:val="20"/>
          <w:lang w:eastAsia="en-GB"/>
        </w:rPr>
        <w:t xml:space="preserve"> these contributed external revenue </w:t>
      </w:r>
      <w:r w:rsidR="00C173C1" w:rsidRPr="00A67E08">
        <w:rPr>
          <w:rFonts w:ascii="Arial" w:eastAsia="Arial" w:hAnsi="Arial" w:cs="Arial"/>
          <w:sz w:val="24"/>
          <w:szCs w:val="20"/>
          <w:lang w:eastAsia="en-GB"/>
        </w:rPr>
        <w:t xml:space="preserve">to SEFARI </w:t>
      </w:r>
      <w:r w:rsidR="00605082" w:rsidRPr="00A67E08">
        <w:rPr>
          <w:rFonts w:ascii="Arial" w:eastAsia="Arial" w:hAnsi="Arial" w:cs="Arial"/>
          <w:sz w:val="24"/>
          <w:szCs w:val="20"/>
          <w:lang w:eastAsia="en-GB"/>
        </w:rPr>
        <w:t>more than</w:t>
      </w:r>
      <w:r w:rsidR="00A76232" w:rsidRPr="00A67E08">
        <w:rPr>
          <w:rFonts w:ascii="Arial" w:eastAsia="Arial" w:hAnsi="Arial" w:cs="Arial"/>
          <w:sz w:val="24"/>
          <w:szCs w:val="20"/>
          <w:lang w:eastAsia="en-GB"/>
        </w:rPr>
        <w:t xml:space="preserve"> £1.45M.</w:t>
      </w:r>
    </w:p>
    <w:p w14:paraId="37640521" w14:textId="77777777" w:rsidR="00A76232" w:rsidRPr="001A419B" w:rsidRDefault="00A76232" w:rsidP="00F12D82">
      <w:pPr>
        <w:rPr>
          <w:highlight w:val="yellow"/>
        </w:rPr>
      </w:pPr>
    </w:p>
    <w:p w14:paraId="13259590" w14:textId="77777777" w:rsidR="00A76232" w:rsidRPr="001A419B" w:rsidRDefault="00A76232" w:rsidP="00F12D82">
      <w:pPr>
        <w:rPr>
          <w:highlight w:val="yellow"/>
        </w:rPr>
      </w:pPr>
    </w:p>
    <w:p w14:paraId="626A5F57" w14:textId="77777777" w:rsidR="007C6414" w:rsidRPr="001A419B" w:rsidRDefault="007C6414" w:rsidP="00F12D82">
      <w:pPr>
        <w:rPr>
          <w:rFonts w:ascii="Arial" w:eastAsia="Arial" w:hAnsi="Arial" w:cs="Arial"/>
          <w:b/>
          <w:sz w:val="24"/>
          <w:szCs w:val="20"/>
          <w:highlight w:val="yellow"/>
          <w:lang w:eastAsia="en-GB"/>
        </w:rPr>
      </w:pPr>
      <w:r w:rsidRPr="001A419B">
        <w:rPr>
          <w:rFonts w:ascii="Arial" w:eastAsia="Arial" w:hAnsi="Arial" w:cs="Arial"/>
          <w:b/>
          <w:sz w:val="24"/>
          <w:szCs w:val="20"/>
          <w:highlight w:val="yellow"/>
          <w:lang w:eastAsia="en-GB"/>
        </w:rPr>
        <w:br w:type="page"/>
      </w:r>
    </w:p>
    <w:p w14:paraId="23E76F3C" w14:textId="00B29FA3" w:rsidR="00A76232" w:rsidRPr="009F2797" w:rsidRDefault="00A2607A"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32"/>
          <w:szCs w:val="32"/>
          <w:lang w:eastAsia="en-GB"/>
        </w:rPr>
      </w:pPr>
      <w:r w:rsidRPr="009F2797">
        <w:rPr>
          <w:rFonts w:ascii="Arial" w:eastAsia="Arial" w:hAnsi="Arial" w:cs="Arial"/>
          <w:b/>
          <w:sz w:val="32"/>
          <w:szCs w:val="32"/>
          <w:lang w:eastAsia="en-GB"/>
        </w:rPr>
        <w:lastRenderedPageBreak/>
        <w:t>2.</w:t>
      </w:r>
      <w:r w:rsidR="009475D9">
        <w:rPr>
          <w:rFonts w:ascii="Arial" w:eastAsia="Arial" w:hAnsi="Arial" w:cs="Arial"/>
          <w:b/>
          <w:sz w:val="32"/>
          <w:szCs w:val="32"/>
          <w:lang w:eastAsia="en-GB"/>
        </w:rPr>
        <w:t>3</w:t>
      </w:r>
      <w:r w:rsidRPr="009F2797">
        <w:rPr>
          <w:rFonts w:ascii="Arial" w:eastAsia="Arial" w:hAnsi="Arial" w:cs="Arial"/>
          <w:b/>
          <w:sz w:val="32"/>
          <w:szCs w:val="32"/>
          <w:lang w:eastAsia="en-GB"/>
        </w:rPr>
        <w:t xml:space="preserve">. </w:t>
      </w:r>
      <w:r w:rsidR="002423A9" w:rsidRPr="009F2797">
        <w:rPr>
          <w:rFonts w:ascii="Arial" w:eastAsia="Arial" w:hAnsi="Arial" w:cs="Arial"/>
          <w:b/>
          <w:sz w:val="32"/>
          <w:szCs w:val="32"/>
          <w:lang w:eastAsia="en-GB"/>
        </w:rPr>
        <w:t>FOOD, HEALTH &amp; WELLBEING THEME</w:t>
      </w:r>
    </w:p>
    <w:p w14:paraId="25E1C657" w14:textId="77777777" w:rsidR="002423A9" w:rsidRPr="009F2797" w:rsidRDefault="002423A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0B408813" w14:textId="71DB6A98" w:rsidR="00A76232" w:rsidRPr="009F2797" w:rsidRDefault="003C7E9E"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9F2797">
        <w:rPr>
          <w:rFonts w:ascii="Arial" w:eastAsia="Arial" w:hAnsi="Arial" w:cs="Arial"/>
          <w:b/>
          <w:sz w:val="24"/>
          <w:szCs w:val="20"/>
          <w:lang w:eastAsia="en-GB"/>
        </w:rPr>
        <w:t>2.</w:t>
      </w:r>
      <w:r w:rsidR="003554FE">
        <w:rPr>
          <w:rFonts w:ascii="Arial" w:eastAsia="Arial" w:hAnsi="Arial" w:cs="Arial"/>
          <w:b/>
          <w:sz w:val="24"/>
          <w:szCs w:val="20"/>
          <w:lang w:eastAsia="en-GB"/>
        </w:rPr>
        <w:t>3</w:t>
      </w:r>
      <w:r w:rsidRPr="009F2797">
        <w:rPr>
          <w:rFonts w:ascii="Arial" w:eastAsia="Arial" w:hAnsi="Arial" w:cs="Arial"/>
          <w:b/>
          <w:sz w:val="24"/>
          <w:szCs w:val="20"/>
          <w:lang w:eastAsia="en-GB"/>
        </w:rPr>
        <w:t xml:space="preserve">.1. </w:t>
      </w:r>
      <w:r w:rsidR="00441963" w:rsidRPr="009F2797">
        <w:rPr>
          <w:rFonts w:ascii="Arial" w:eastAsia="Arial" w:hAnsi="Arial" w:cs="Arial"/>
          <w:b/>
          <w:sz w:val="24"/>
          <w:szCs w:val="20"/>
          <w:lang w:eastAsia="en-GB"/>
        </w:rPr>
        <w:t>SUPPORTING POLICY AND PRACTICES</w:t>
      </w:r>
    </w:p>
    <w:p w14:paraId="7A7A2E19" w14:textId="77777777" w:rsidR="007C6414" w:rsidRPr="009F2797" w:rsidRDefault="007C6414"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45B108FC" w14:textId="77777777" w:rsidR="00A76232" w:rsidRPr="0065427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654272">
        <w:rPr>
          <w:rFonts w:ascii="Arial" w:eastAsia="Arial" w:hAnsi="Arial" w:cs="Arial"/>
          <w:b/>
          <w:sz w:val="24"/>
          <w:szCs w:val="20"/>
          <w:lang w:eastAsia="en-GB"/>
        </w:rPr>
        <w:t>UK position on mandatory folic acid fortification</w:t>
      </w:r>
    </w:p>
    <w:p w14:paraId="477926E5" w14:textId="77777777" w:rsidR="0046236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654272">
        <w:rPr>
          <w:rFonts w:ascii="Arial" w:eastAsia="Times New Roman" w:hAnsi="Arial" w:cs="Arial"/>
          <w:sz w:val="24"/>
          <w:szCs w:val="24"/>
          <w:lang w:eastAsia="en-GB"/>
        </w:rPr>
        <w:t xml:space="preserve">In one of the most important UK public health decisions in </w:t>
      </w:r>
      <w:r w:rsidR="001B6A47" w:rsidRPr="00654272">
        <w:rPr>
          <w:rFonts w:ascii="Arial" w:eastAsia="Times New Roman" w:hAnsi="Arial" w:cs="Arial"/>
          <w:sz w:val="24"/>
          <w:szCs w:val="24"/>
          <w:lang w:eastAsia="en-GB"/>
        </w:rPr>
        <w:t>many years</w:t>
      </w:r>
      <w:r w:rsidRPr="00654272">
        <w:rPr>
          <w:rFonts w:ascii="Arial" w:eastAsia="Times New Roman" w:hAnsi="Arial" w:cs="Arial"/>
          <w:sz w:val="24"/>
          <w:szCs w:val="24"/>
          <w:lang w:eastAsia="en-GB"/>
        </w:rPr>
        <w:t>, the UK Government announced in September 2021 it will introduce</w:t>
      </w:r>
      <w:hyperlink r:id="rId1129" w:history="1">
        <w:r w:rsidRPr="00654272">
          <w:rPr>
            <w:rFonts w:ascii="Arial" w:eastAsia="Times New Roman" w:hAnsi="Arial" w:cs="Arial"/>
            <w:color w:val="0000FF"/>
            <w:sz w:val="24"/>
            <w:szCs w:val="24"/>
            <w:lang w:eastAsia="en-GB"/>
          </w:rPr>
          <w:t xml:space="preserve"> the mandatory fortification of non-wholemeal wheat flour with folic acid</w:t>
        </w:r>
      </w:hyperlink>
      <w:r w:rsidRPr="00654272">
        <w:rPr>
          <w:rFonts w:ascii="Arial" w:eastAsia="Times New Roman" w:hAnsi="Arial" w:cs="Arial"/>
          <w:sz w:val="24"/>
          <w:szCs w:val="24"/>
          <w:lang w:eastAsia="en-GB"/>
        </w:rPr>
        <w:t xml:space="preserve"> in order to reduce the incidence of neural tube defect affected pregnancies. This follows decades of deliberation by the UK Scientific Advisory Committee on Nutrition (SACN). It has </w:t>
      </w:r>
      <w:r w:rsidR="006862D5" w:rsidRPr="00654272">
        <w:rPr>
          <w:rFonts w:ascii="Arial" w:eastAsia="Times New Roman" w:hAnsi="Arial" w:cs="Arial"/>
          <w:sz w:val="24"/>
          <w:szCs w:val="24"/>
          <w:lang w:eastAsia="en-GB"/>
        </w:rPr>
        <w:t xml:space="preserve">the </w:t>
      </w:r>
      <w:r w:rsidRPr="00654272">
        <w:rPr>
          <w:rFonts w:ascii="Arial" w:eastAsia="Times New Roman" w:hAnsi="Arial" w:cs="Arial"/>
          <w:sz w:val="24"/>
          <w:szCs w:val="24"/>
          <w:lang w:eastAsia="en-GB"/>
        </w:rPr>
        <w:t>potential to affect generations of mothers and babies and the folate status of the entire population. It will have important ramifications for the food industry in Scotland and the UK. SEFARI researchers have made a significant contribution to the evidence base that informed this decision through research over many years. They contributed directly through membership of advisory committees such as SACN</w:t>
      </w:r>
      <w:r w:rsidR="009607D8" w:rsidRPr="00654272">
        <w:rPr>
          <w:rFonts w:ascii="Arial" w:eastAsia="Times New Roman" w:hAnsi="Arial" w:cs="Arial"/>
          <w:sz w:val="24"/>
          <w:szCs w:val="24"/>
          <w:lang w:eastAsia="en-GB"/>
        </w:rPr>
        <w:t xml:space="preserve"> </w:t>
      </w:r>
      <w:r w:rsidRPr="00654272">
        <w:rPr>
          <w:rFonts w:ascii="Arial" w:eastAsia="Times New Roman" w:hAnsi="Arial" w:cs="Arial"/>
          <w:sz w:val="24"/>
          <w:szCs w:val="24"/>
          <w:lang w:eastAsia="en-GB"/>
        </w:rPr>
        <w:t xml:space="preserve">which provided the key advice to </w:t>
      </w:r>
      <w:r w:rsidR="00493B2F" w:rsidRPr="00654272">
        <w:rPr>
          <w:rFonts w:ascii="Arial" w:eastAsia="Times New Roman" w:hAnsi="Arial" w:cs="Arial"/>
          <w:sz w:val="24"/>
          <w:szCs w:val="24"/>
          <w:lang w:eastAsia="en-GB"/>
        </w:rPr>
        <w:t xml:space="preserve">UK Government </w:t>
      </w:r>
      <w:r w:rsidRPr="00654272">
        <w:rPr>
          <w:rFonts w:ascii="Arial" w:eastAsia="Times New Roman" w:hAnsi="Arial" w:cs="Arial"/>
          <w:sz w:val="24"/>
          <w:szCs w:val="24"/>
          <w:lang w:eastAsia="en-GB"/>
        </w:rPr>
        <w:t xml:space="preserve">ministers. </w:t>
      </w:r>
    </w:p>
    <w:p w14:paraId="5144F140" w14:textId="77777777" w:rsidR="00462362" w:rsidRDefault="0046236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p>
    <w:p w14:paraId="33B286D9" w14:textId="1EB6436A" w:rsidR="00A76232" w:rsidRPr="0065427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654272">
        <w:rPr>
          <w:rFonts w:ascii="Arial" w:eastAsia="Times New Roman" w:hAnsi="Arial" w:cs="Arial"/>
          <w:sz w:val="24"/>
          <w:szCs w:val="24"/>
          <w:lang w:eastAsia="en-GB"/>
        </w:rPr>
        <w:t xml:space="preserve">SEFARI researchers carried out modelling for Food Standards Scotland on folate fortification to inform the decision made by ministers. In recognition of their contribution to the field, a SEFARI scientist was asked by the </w:t>
      </w:r>
      <w:hyperlink r:id="rId1130" w:history="1">
        <w:r w:rsidRPr="00654272">
          <w:rPr>
            <w:rFonts w:ascii="Arial" w:eastAsia="Times New Roman" w:hAnsi="Arial" w:cs="Arial"/>
            <w:color w:val="0000FF"/>
            <w:sz w:val="24"/>
            <w:szCs w:val="24"/>
            <w:lang w:eastAsia="en-GB"/>
          </w:rPr>
          <w:t>Lancet</w:t>
        </w:r>
      </w:hyperlink>
      <w:r w:rsidRPr="00654272">
        <w:rPr>
          <w:rFonts w:ascii="Arial" w:eastAsia="Times New Roman" w:hAnsi="Arial" w:cs="Arial"/>
          <w:sz w:val="24"/>
          <w:szCs w:val="24"/>
          <w:lang w:eastAsia="en-GB"/>
        </w:rPr>
        <w:t xml:space="preserve"> to provide a commentary on plans for the UK to introduce folic acid fortification of flour, summarising the issues and the science. </w:t>
      </w:r>
    </w:p>
    <w:p w14:paraId="62EC0627" w14:textId="77777777" w:rsidR="00A76232" w:rsidRPr="009F2797"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9F2797">
        <w:rPr>
          <w:rFonts w:ascii="Arial" w:eastAsia="Arial" w:hAnsi="Arial" w:cs="Arial"/>
          <w:b/>
          <w:sz w:val="24"/>
          <w:szCs w:val="20"/>
          <w:lang w:eastAsia="en-GB"/>
        </w:rPr>
        <w:t>Household food waste related behaviours and food insecurity</w:t>
      </w:r>
    </w:p>
    <w:p w14:paraId="76F06E95" w14:textId="666BAF8C" w:rsidR="0046236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9F2797">
        <w:rPr>
          <w:rFonts w:ascii="Arial" w:eastAsia="Arial" w:hAnsi="Arial" w:cs="Arial"/>
          <w:sz w:val="24"/>
          <w:szCs w:val="20"/>
          <w:lang w:eastAsia="en-GB"/>
        </w:rPr>
        <w:t xml:space="preserve">An </w:t>
      </w:r>
      <w:r w:rsidRPr="00C7249B">
        <w:rPr>
          <w:rFonts w:ascii="Arial" w:eastAsia="Arial" w:hAnsi="Arial" w:cs="Arial"/>
          <w:sz w:val="24"/>
          <w:szCs w:val="20"/>
          <w:lang w:eastAsia="en-GB"/>
        </w:rPr>
        <w:t>analysis</w:t>
      </w:r>
      <w:r w:rsidRPr="009F2797">
        <w:rPr>
          <w:rFonts w:ascii="Arial" w:eastAsia="Arial" w:hAnsi="Arial" w:cs="Arial"/>
          <w:sz w:val="24"/>
          <w:szCs w:val="20"/>
          <w:lang w:eastAsia="en-GB"/>
        </w:rPr>
        <w:t xml:space="preserve"> of the relationship between actual and perceived food insecurity of Scottish consumers, their food waste intentions and behaviours </w:t>
      </w:r>
      <w:r w:rsidR="00441963" w:rsidRPr="009F2797">
        <w:rPr>
          <w:rFonts w:ascii="Arial" w:eastAsia="Arial" w:hAnsi="Arial" w:cs="Arial"/>
          <w:sz w:val="24"/>
          <w:szCs w:val="20"/>
          <w:lang w:eastAsia="en-GB"/>
        </w:rPr>
        <w:t>w</w:t>
      </w:r>
      <w:r w:rsidR="0005065C" w:rsidRPr="009F2797">
        <w:rPr>
          <w:rFonts w:ascii="Arial" w:eastAsia="Arial" w:hAnsi="Arial" w:cs="Arial"/>
          <w:sz w:val="24"/>
          <w:szCs w:val="20"/>
          <w:lang w:eastAsia="en-GB"/>
        </w:rPr>
        <w:t>as</w:t>
      </w:r>
      <w:r w:rsidRPr="009F2797">
        <w:rPr>
          <w:rFonts w:ascii="Arial" w:eastAsia="Arial" w:hAnsi="Arial" w:cs="Arial"/>
          <w:sz w:val="24"/>
          <w:szCs w:val="20"/>
          <w:lang w:eastAsia="en-GB"/>
        </w:rPr>
        <w:t xml:space="preserve"> completed using survey data and econometric techniques. A database was created based on a representative survey of Scottish consumers randomly stratified by age, gender, </w:t>
      </w:r>
      <w:r w:rsidR="00BE7F4D" w:rsidRPr="009F2797">
        <w:rPr>
          <w:rFonts w:ascii="Arial" w:eastAsia="Arial" w:hAnsi="Arial" w:cs="Arial"/>
          <w:sz w:val="24"/>
          <w:szCs w:val="20"/>
          <w:lang w:eastAsia="en-GB"/>
        </w:rPr>
        <w:t>income,</w:t>
      </w:r>
      <w:r w:rsidRPr="009F2797">
        <w:rPr>
          <w:rFonts w:ascii="Arial" w:eastAsia="Arial" w:hAnsi="Arial" w:cs="Arial"/>
          <w:sz w:val="24"/>
          <w:szCs w:val="20"/>
          <w:lang w:eastAsia="en-GB"/>
        </w:rPr>
        <w:t xml:space="preserve"> and region. The causal analysis focused on the estimation of a framework for predicting food waste in response to actual or perceived food security at household level in Scotland during the COVID-19 epidemic and following EU Exit. Factors with a statistically significant influence on waste related behaviours included perceived food insecurity, food waste attitudes, shopping patterns (</w:t>
      </w:r>
      <w:r w:rsidR="00B86706" w:rsidRPr="009F2797">
        <w:rPr>
          <w:rFonts w:ascii="Arial" w:eastAsia="Arial" w:hAnsi="Arial" w:cs="Arial"/>
          <w:sz w:val="24"/>
          <w:szCs w:val="20"/>
          <w:lang w:eastAsia="en-GB"/>
        </w:rPr>
        <w:t xml:space="preserve">a </w:t>
      </w:r>
      <w:r w:rsidRPr="009F2797">
        <w:rPr>
          <w:rFonts w:ascii="Arial" w:eastAsia="Arial" w:hAnsi="Arial" w:cs="Arial"/>
          <w:sz w:val="24"/>
          <w:szCs w:val="20"/>
          <w:lang w:eastAsia="en-GB"/>
        </w:rPr>
        <w:t xml:space="preserve">proxy for indicators of over purchasing/stockpiling), perceived behavioural control and subjective norms. The effect of </w:t>
      </w:r>
      <w:r w:rsidR="00F91517" w:rsidRPr="009F2797">
        <w:rPr>
          <w:rFonts w:ascii="Arial" w:eastAsia="Arial" w:hAnsi="Arial" w:cs="Arial"/>
          <w:sz w:val="24"/>
          <w:szCs w:val="20"/>
          <w:lang w:eastAsia="en-GB"/>
        </w:rPr>
        <w:t xml:space="preserve">perceptions of </w:t>
      </w:r>
      <w:r w:rsidRPr="009F2797">
        <w:rPr>
          <w:rFonts w:ascii="Arial" w:eastAsia="Arial" w:hAnsi="Arial" w:cs="Arial"/>
          <w:sz w:val="24"/>
          <w:szCs w:val="20"/>
          <w:lang w:eastAsia="en-GB"/>
        </w:rPr>
        <w:t xml:space="preserve">food insecurity on intentions had one of the most substantial effects. </w:t>
      </w:r>
    </w:p>
    <w:p w14:paraId="5C06191E" w14:textId="77777777" w:rsidR="00462362" w:rsidRDefault="0046236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13B4DF69" w14:textId="634EF2C9" w:rsidR="00A76232" w:rsidRPr="00300094" w:rsidRDefault="0046236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Pr>
          <w:rFonts w:ascii="Arial" w:eastAsia="Arial" w:hAnsi="Arial" w:cs="Arial"/>
          <w:sz w:val="24"/>
          <w:szCs w:val="20"/>
          <w:lang w:eastAsia="en-GB"/>
        </w:rPr>
        <w:t xml:space="preserve">The research </w:t>
      </w:r>
      <w:r w:rsidR="00A76232" w:rsidRPr="009F2797">
        <w:rPr>
          <w:rFonts w:ascii="Arial" w:eastAsia="Arial" w:hAnsi="Arial" w:cs="Arial"/>
          <w:sz w:val="24"/>
          <w:szCs w:val="20"/>
          <w:lang w:eastAsia="en-GB"/>
        </w:rPr>
        <w:t xml:space="preserve">findings provide an evidence-based representation of consumer behaviour in response to systemic shocks (COVID-19 and post-EU </w:t>
      </w:r>
      <w:r w:rsidR="00A76232" w:rsidRPr="00300094">
        <w:rPr>
          <w:rFonts w:ascii="Arial" w:eastAsia="Arial" w:hAnsi="Arial" w:cs="Arial"/>
          <w:sz w:val="24"/>
          <w:szCs w:val="20"/>
          <w:lang w:eastAsia="en-GB"/>
        </w:rPr>
        <w:t xml:space="preserve">Exit recovery). As these outcomes are not necessarily representative of intentions and behaviours pre- or post-shock, more research is required to further disentangle the relationship between food insecurity as a driver of waste mitigation and its contribution to waste-producing behaviours such as stockpiling and panic buying post-pandemic. </w:t>
      </w:r>
    </w:p>
    <w:p w14:paraId="4196E423" w14:textId="24FF6253" w:rsidR="00143CA4" w:rsidRDefault="00A76232" w:rsidP="00F12D82">
      <w:pPr>
        <w:tabs>
          <w:tab w:val="left" w:pos="720"/>
          <w:tab w:val="left" w:pos="1440"/>
          <w:tab w:val="left" w:pos="2160"/>
          <w:tab w:val="left" w:pos="2880"/>
          <w:tab w:val="left" w:pos="4680"/>
          <w:tab w:val="left" w:pos="5400"/>
          <w:tab w:val="right" w:pos="9000"/>
        </w:tabs>
        <w:spacing w:before="240" w:after="240" w:line="240" w:lineRule="auto"/>
        <w:rPr>
          <w:rFonts w:ascii="Arial" w:hAnsi="Arial" w:cs="Arial"/>
          <w:sz w:val="24"/>
          <w:szCs w:val="24"/>
        </w:rPr>
      </w:pPr>
      <w:r w:rsidRPr="00300094">
        <w:rPr>
          <w:rFonts w:ascii="Arial" w:eastAsia="Arial" w:hAnsi="Arial" w:cs="Arial"/>
          <w:b/>
          <w:sz w:val="24"/>
          <w:szCs w:val="20"/>
          <w:lang w:eastAsia="en-GB"/>
        </w:rPr>
        <w:t xml:space="preserve">Mycotoxin contamination in the cereal supply chain and human exposure </w:t>
      </w:r>
      <w:r w:rsidRPr="00300094">
        <w:rPr>
          <w:rFonts w:ascii="Arial" w:eastAsia="Times New Roman" w:hAnsi="Arial" w:cs="Arial"/>
          <w:sz w:val="24"/>
          <w:szCs w:val="24"/>
          <w:lang w:eastAsia="en-GB"/>
        </w:rPr>
        <w:t>Mycotoxins are highly toxic food contaminants produced by fungi in the field or during storage. Found in all major cereals, they can co-occur with their plant metabolites (masked mycotoxins). Human exposure to mycotoxins, and quantification of the contribution of masked mycotoxins to human exposure was assessed</w:t>
      </w:r>
      <w:r w:rsidR="00374852" w:rsidRPr="00300094">
        <w:rPr>
          <w:rFonts w:ascii="Arial" w:eastAsia="Times New Roman" w:hAnsi="Arial" w:cs="Arial"/>
          <w:sz w:val="24"/>
          <w:szCs w:val="24"/>
          <w:lang w:eastAsia="en-GB"/>
        </w:rPr>
        <w:t xml:space="preserve"> by SEFARI researchers</w:t>
      </w:r>
      <w:r w:rsidRPr="00300094">
        <w:rPr>
          <w:rFonts w:ascii="Arial" w:eastAsia="Times New Roman" w:hAnsi="Arial" w:cs="Arial"/>
          <w:sz w:val="24"/>
          <w:szCs w:val="24"/>
          <w:lang w:eastAsia="en-GB"/>
        </w:rPr>
        <w:t>.</w:t>
      </w:r>
      <w:hyperlink r:id="rId1131" w:history="1">
        <w:r w:rsidRPr="00300094">
          <w:rPr>
            <w:rFonts w:ascii="Arial" w:eastAsia="Times New Roman" w:hAnsi="Arial" w:cs="Arial"/>
            <w:color w:val="0000FF"/>
            <w:sz w:val="24"/>
            <w:szCs w:val="24"/>
            <w:lang w:eastAsia="en-GB"/>
          </w:rPr>
          <w:t xml:space="preserve"> </w:t>
        </w:r>
        <w:r w:rsidR="0064441A" w:rsidRPr="00300094">
          <w:rPr>
            <w:rFonts w:ascii="Arial" w:eastAsia="Times New Roman" w:hAnsi="Arial" w:cs="Arial"/>
            <w:color w:val="0000FF"/>
            <w:sz w:val="24"/>
            <w:szCs w:val="24"/>
            <w:lang w:eastAsia="en-GB"/>
          </w:rPr>
          <w:t xml:space="preserve">They </w:t>
        </w:r>
        <w:r w:rsidRPr="00300094">
          <w:rPr>
            <w:rFonts w:ascii="Arial" w:eastAsia="Times New Roman" w:hAnsi="Arial" w:cs="Arial"/>
            <w:color w:val="0000FF"/>
            <w:sz w:val="24"/>
            <w:szCs w:val="24"/>
            <w:lang w:eastAsia="en-GB"/>
          </w:rPr>
          <w:t xml:space="preserve">demonstrated that Scottish-grown cereals (especially oats) are contaminated with significant levels of trichothecene mycotoxins </w:t>
        </w:r>
        <w:r w:rsidRPr="00300094">
          <w:rPr>
            <w:rFonts w:ascii="Arial" w:eastAsia="Times New Roman" w:hAnsi="Arial" w:cs="Arial"/>
            <w:color w:val="0000FF"/>
            <w:sz w:val="24"/>
            <w:szCs w:val="24"/>
            <w:lang w:eastAsia="en-GB"/>
          </w:rPr>
          <w:lastRenderedPageBreak/>
          <w:t>and co-contaminated with plant-bound masked mycotoxins.</w:t>
        </w:r>
      </w:hyperlink>
      <w:r w:rsidRPr="00300094">
        <w:rPr>
          <w:rFonts w:ascii="Arial" w:eastAsia="Times New Roman" w:hAnsi="Arial" w:cs="Arial"/>
          <w:sz w:val="24"/>
          <w:szCs w:val="24"/>
          <w:lang w:eastAsia="en-GB"/>
        </w:rPr>
        <w:t xml:space="preserve"> Studies revealed masked mycotoxins are not absorbed intact and are less toxic in the gut than their free counterparts. However, unabsorbed masked mycotoxins can reach the colon where release of free mycotoxins can occur</w:t>
      </w:r>
      <w:r w:rsidR="00374852" w:rsidRPr="00300094">
        <w:rPr>
          <w:rFonts w:ascii="Arial" w:eastAsia="Times New Roman" w:hAnsi="Arial" w:cs="Arial"/>
          <w:sz w:val="24"/>
          <w:szCs w:val="24"/>
          <w:lang w:eastAsia="en-GB"/>
        </w:rPr>
        <w:t xml:space="preserve">, which </w:t>
      </w:r>
      <w:r w:rsidRPr="00300094">
        <w:rPr>
          <w:rFonts w:ascii="Arial" w:eastAsia="Times New Roman" w:hAnsi="Arial" w:cs="Arial"/>
          <w:sz w:val="24"/>
          <w:szCs w:val="24"/>
          <w:lang w:eastAsia="en-GB"/>
        </w:rPr>
        <w:t xml:space="preserve">was confirmed in human studies. </w:t>
      </w:r>
      <w:r w:rsidR="00971E38" w:rsidRPr="00300094">
        <w:rPr>
          <w:rFonts w:ascii="Arial" w:hAnsi="Arial" w:cs="Arial"/>
          <w:sz w:val="24"/>
          <w:szCs w:val="24"/>
        </w:rPr>
        <w:t>This body of work has influenced policy, with the European Food Safety Authority (EFSA) concluding in Scientific Opinions (</w:t>
      </w:r>
      <w:hyperlink r:id="rId1132" w:history="1">
        <w:r w:rsidR="00971E38" w:rsidRPr="00300094">
          <w:rPr>
            <w:rStyle w:val="Hyperlink"/>
            <w:rFonts w:ascii="Arial" w:hAnsi="Arial" w:cs="Arial"/>
            <w:sz w:val="24"/>
            <w:szCs w:val="24"/>
          </w:rPr>
          <w:t>EFSA 2017a</w:t>
        </w:r>
      </w:hyperlink>
      <w:r w:rsidR="00971E38" w:rsidRPr="00300094">
        <w:rPr>
          <w:rFonts w:ascii="Arial" w:hAnsi="Arial" w:cs="Arial"/>
          <w:sz w:val="24"/>
          <w:szCs w:val="24"/>
        </w:rPr>
        <w:t xml:space="preserve"> </w:t>
      </w:r>
      <w:r w:rsidR="00CB1346" w:rsidRPr="00300094">
        <w:rPr>
          <w:rFonts w:ascii="Arial" w:hAnsi="Arial" w:cs="Arial"/>
          <w:sz w:val="24"/>
          <w:szCs w:val="24"/>
        </w:rPr>
        <w:t>and</w:t>
      </w:r>
      <w:r w:rsidR="00971E38" w:rsidRPr="00300094">
        <w:rPr>
          <w:rFonts w:ascii="Arial" w:hAnsi="Arial" w:cs="Arial"/>
          <w:sz w:val="24"/>
          <w:szCs w:val="24"/>
        </w:rPr>
        <w:t xml:space="preserve"> </w:t>
      </w:r>
      <w:hyperlink r:id="rId1133" w:history="1">
        <w:r w:rsidR="00971E38" w:rsidRPr="00300094">
          <w:rPr>
            <w:rStyle w:val="Hyperlink"/>
            <w:rFonts w:ascii="Arial" w:hAnsi="Arial" w:cs="Arial"/>
            <w:sz w:val="24"/>
            <w:szCs w:val="24"/>
          </w:rPr>
          <w:t>EFSA 2017b</w:t>
        </w:r>
      </w:hyperlink>
      <w:r w:rsidR="00971E38" w:rsidRPr="00300094">
        <w:rPr>
          <w:rFonts w:ascii="Arial" w:hAnsi="Arial" w:cs="Arial"/>
          <w:sz w:val="24"/>
          <w:szCs w:val="24"/>
        </w:rPr>
        <w:t xml:space="preserve">) that plant-bound masked mycotoxins pose an equal risk to consumer health as free mycotoxins. </w:t>
      </w:r>
    </w:p>
    <w:p w14:paraId="121BDF58" w14:textId="77777777" w:rsidR="00143CA4" w:rsidRDefault="00A76232" w:rsidP="00F12D82">
      <w:pPr>
        <w:tabs>
          <w:tab w:val="left" w:pos="720"/>
          <w:tab w:val="left" w:pos="1440"/>
          <w:tab w:val="left" w:pos="2160"/>
          <w:tab w:val="left" w:pos="2880"/>
          <w:tab w:val="left" w:pos="4680"/>
          <w:tab w:val="left" w:pos="5400"/>
          <w:tab w:val="right" w:pos="9000"/>
        </w:tabs>
        <w:spacing w:before="240" w:after="240" w:line="240" w:lineRule="auto"/>
        <w:rPr>
          <w:rFonts w:ascii="Arial" w:eastAsia="Times New Roman" w:hAnsi="Arial" w:cs="Arial"/>
          <w:sz w:val="24"/>
          <w:szCs w:val="24"/>
          <w:lang w:eastAsia="en-GB"/>
        </w:rPr>
      </w:pPr>
      <w:r w:rsidRPr="00300094">
        <w:rPr>
          <w:rFonts w:ascii="Arial" w:eastAsia="Times New Roman" w:hAnsi="Arial" w:cs="Arial"/>
          <w:sz w:val="24"/>
          <w:szCs w:val="24"/>
          <w:lang w:eastAsia="en-GB"/>
        </w:rPr>
        <w:t xml:space="preserve">A SEFARI institute </w:t>
      </w:r>
      <w:r w:rsidR="00374852" w:rsidRPr="00300094">
        <w:rPr>
          <w:rFonts w:ascii="Arial" w:eastAsia="Times New Roman" w:hAnsi="Arial" w:cs="Arial"/>
          <w:sz w:val="24"/>
          <w:szCs w:val="24"/>
          <w:lang w:eastAsia="en-GB"/>
        </w:rPr>
        <w:t xml:space="preserve">and </w:t>
      </w:r>
      <w:r w:rsidRPr="00300094">
        <w:rPr>
          <w:rFonts w:ascii="Arial" w:eastAsia="Times New Roman" w:hAnsi="Arial" w:cs="Arial"/>
          <w:sz w:val="24"/>
          <w:szCs w:val="24"/>
          <w:lang w:eastAsia="en-GB"/>
        </w:rPr>
        <w:t xml:space="preserve">FSS mycotoxin working group was established to share expertise and inform mycotoxin risk analysis within FSS/FSA. </w:t>
      </w:r>
      <w:r w:rsidR="00441963" w:rsidRPr="00300094">
        <w:rPr>
          <w:rFonts w:ascii="Arial" w:eastAsia="Times New Roman" w:hAnsi="Arial" w:cs="Arial"/>
          <w:sz w:val="24"/>
          <w:szCs w:val="24"/>
          <w:lang w:eastAsia="en-GB"/>
        </w:rPr>
        <w:t>[</w:t>
      </w:r>
      <w:r w:rsidRPr="00300094">
        <w:rPr>
          <w:rFonts w:ascii="Arial" w:eastAsia="Times New Roman" w:hAnsi="Arial" w:cs="Arial"/>
          <w:sz w:val="24"/>
          <w:szCs w:val="24"/>
          <w:lang w:eastAsia="en-GB"/>
        </w:rPr>
        <w:t>Krystle Boss of FSS noted ‘The [snip] mycotoxin working group has been invaluable to FSS in shaping our research priorities for mycotoxins and informing sampling priorities for current and potential future surveys. It has helped to inform prioritisation of T-2/HT-2 as a particular interest to Scotland following post-EU exit considerations for changes to maximum levels across the UK and will continue to provide expertise and support evidence-gathering for any future reviews of mycotoxins, particularly from a Scottish perspective’.</w:t>
      </w:r>
      <w:r w:rsidR="00441963" w:rsidRPr="00300094">
        <w:rPr>
          <w:rFonts w:ascii="Arial" w:eastAsia="Times New Roman" w:hAnsi="Arial" w:cs="Arial"/>
          <w:sz w:val="24"/>
          <w:szCs w:val="24"/>
          <w:lang w:eastAsia="en-GB"/>
        </w:rPr>
        <w:t>]</w:t>
      </w:r>
      <w:r w:rsidRPr="00300094">
        <w:rPr>
          <w:rFonts w:ascii="Arial" w:eastAsia="Times New Roman" w:hAnsi="Arial" w:cs="Arial"/>
          <w:sz w:val="24"/>
          <w:szCs w:val="24"/>
          <w:lang w:eastAsia="en-GB"/>
        </w:rPr>
        <w:t xml:space="preserve"> Mycotoxin analysis of cereal foods and raw materials has established frequent contamination within the Scottish food supply network, but maximum permitted levels were not exceeded. However, this contamination led to human mycotoxin exposure and identified children and high cereal consumers at potential risk to exceed safe intakes. </w:t>
      </w:r>
    </w:p>
    <w:p w14:paraId="1CEB7F6F" w14:textId="0D5BB42D" w:rsidR="00A76232" w:rsidRPr="009C6987" w:rsidRDefault="00FA4C79" w:rsidP="00F12D82">
      <w:pPr>
        <w:tabs>
          <w:tab w:val="left" w:pos="720"/>
          <w:tab w:val="left" w:pos="1440"/>
          <w:tab w:val="left" w:pos="2160"/>
          <w:tab w:val="left" w:pos="2880"/>
          <w:tab w:val="left" w:pos="4680"/>
          <w:tab w:val="left" w:pos="5400"/>
          <w:tab w:val="right" w:pos="9000"/>
        </w:tabs>
        <w:spacing w:before="240" w:after="240" w:line="240" w:lineRule="auto"/>
        <w:rPr>
          <w:rFonts w:ascii="Arial" w:eastAsia="Times New Roman" w:hAnsi="Arial" w:cs="Arial"/>
          <w:sz w:val="24"/>
          <w:szCs w:val="24"/>
          <w:lang w:eastAsia="en-GB"/>
        </w:rPr>
      </w:pPr>
      <w:r w:rsidRPr="00300094">
        <w:rPr>
          <w:rFonts w:ascii="Arial" w:hAnsi="Arial" w:cs="Arial"/>
          <w:sz w:val="24"/>
          <w:szCs w:val="24"/>
        </w:rPr>
        <w:t xml:space="preserve">A SEFARI scientist now serves on the </w:t>
      </w:r>
      <w:hyperlink r:id="rId1134" w:history="1">
        <w:r w:rsidRPr="00300094">
          <w:rPr>
            <w:rStyle w:val="Hyperlink"/>
            <w:rFonts w:ascii="Arial" w:hAnsi="Arial" w:cs="Arial"/>
            <w:sz w:val="24"/>
            <w:szCs w:val="24"/>
          </w:rPr>
          <w:t>FSA Scientific Advisory Committee on Toxicity of Chemicals in Food</w:t>
        </w:r>
      </w:hyperlink>
      <w:r w:rsidRPr="00300094">
        <w:rPr>
          <w:rFonts w:ascii="Arial" w:hAnsi="Arial" w:cs="Arial"/>
          <w:sz w:val="24"/>
          <w:szCs w:val="24"/>
        </w:rPr>
        <w:t xml:space="preserve">, Consumer Products and the Environment (COT) to provide advice and expertise on dietary exposure assessment and chemical contaminants in the food chain for FSA, the UK Department of Health and other government bodies. </w:t>
      </w:r>
      <w:hyperlink r:id="rId1135" w:history="1">
        <w:r w:rsidRPr="00300094">
          <w:rPr>
            <w:rStyle w:val="Hyperlink"/>
            <w:rFonts w:ascii="Arial" w:hAnsi="Arial" w:cs="Arial"/>
            <w:sz w:val="24"/>
            <w:szCs w:val="24"/>
          </w:rPr>
          <w:t>A stakeholder workshop</w:t>
        </w:r>
      </w:hyperlink>
      <w:r w:rsidRPr="00300094">
        <w:rPr>
          <w:rFonts w:ascii="Arial" w:hAnsi="Arial" w:cs="Arial"/>
          <w:sz w:val="24"/>
          <w:szCs w:val="24"/>
        </w:rPr>
        <w:t xml:space="preserve"> with industry representatives and regulators was organised (2018) and resulted in subsequent invitations to an industry-led UK arable mycotoxin stakeholder forum (2021) and an industry-linked research project (Interface Multi-party fund with </w:t>
      </w:r>
      <w:r w:rsidRPr="009C6987">
        <w:rPr>
          <w:rFonts w:ascii="Arial" w:hAnsi="Arial" w:cs="Arial"/>
          <w:sz w:val="24"/>
          <w:szCs w:val="24"/>
        </w:rPr>
        <w:t>Scottish Organic Producers Organisation).</w:t>
      </w:r>
    </w:p>
    <w:p w14:paraId="11849952" w14:textId="77777777" w:rsidR="00A76232" w:rsidRPr="009C698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9C6987">
        <w:rPr>
          <w:rFonts w:ascii="Arial" w:eastAsia="Arial" w:hAnsi="Arial" w:cs="Arial"/>
          <w:b/>
          <w:sz w:val="24"/>
          <w:szCs w:val="20"/>
          <w:lang w:eastAsia="en-GB"/>
        </w:rPr>
        <w:t>Providing scientific evidence on EU Exit and the obesity epidemic</w:t>
      </w:r>
    </w:p>
    <w:p w14:paraId="03B2AAD9" w14:textId="77777777" w:rsidR="00D547A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9C6987">
        <w:rPr>
          <w:rFonts w:ascii="Arial" w:eastAsia="Arial" w:hAnsi="Arial" w:cs="Arial"/>
          <w:sz w:val="24"/>
          <w:szCs w:val="20"/>
          <w:lang w:eastAsia="en-GB"/>
        </w:rPr>
        <w:t xml:space="preserve">SEFARI </w:t>
      </w:r>
      <w:r w:rsidR="006E052E" w:rsidRPr="009C6987">
        <w:rPr>
          <w:rFonts w:ascii="Arial" w:eastAsia="Arial" w:hAnsi="Arial" w:cs="Arial"/>
          <w:sz w:val="24"/>
          <w:szCs w:val="20"/>
          <w:lang w:eastAsia="en-GB"/>
        </w:rPr>
        <w:t xml:space="preserve">researchers </w:t>
      </w:r>
      <w:r w:rsidRPr="009C6987">
        <w:rPr>
          <w:rFonts w:ascii="Arial" w:eastAsia="Arial" w:hAnsi="Arial" w:cs="Arial"/>
          <w:sz w:val="24"/>
          <w:szCs w:val="20"/>
          <w:lang w:eastAsia="en-GB"/>
        </w:rPr>
        <w:t xml:space="preserve">have provided evidence and presentations to Scottish </w:t>
      </w:r>
      <w:r w:rsidR="00FE6213" w:rsidRPr="009C6987">
        <w:rPr>
          <w:rFonts w:ascii="Arial" w:eastAsia="Arial" w:hAnsi="Arial" w:cs="Arial"/>
          <w:sz w:val="24"/>
          <w:szCs w:val="20"/>
          <w:lang w:eastAsia="en-GB"/>
        </w:rPr>
        <w:t>e</w:t>
      </w:r>
      <w:r w:rsidRPr="009C6987">
        <w:rPr>
          <w:rFonts w:ascii="Arial" w:eastAsia="Arial" w:hAnsi="Arial" w:cs="Arial"/>
          <w:sz w:val="24"/>
          <w:szCs w:val="20"/>
          <w:lang w:eastAsia="en-GB"/>
        </w:rPr>
        <w:t>nquiries</w:t>
      </w:r>
      <w:r w:rsidR="00FE6213" w:rsidRPr="009C6987">
        <w:rPr>
          <w:rFonts w:ascii="Arial" w:eastAsia="Arial" w:hAnsi="Arial" w:cs="Arial"/>
          <w:sz w:val="24"/>
          <w:szCs w:val="20"/>
          <w:lang w:eastAsia="en-GB"/>
        </w:rPr>
        <w:t xml:space="preserve"> on EU E</w:t>
      </w:r>
      <w:r w:rsidR="00E01F87" w:rsidRPr="009C6987">
        <w:rPr>
          <w:rFonts w:ascii="Arial" w:eastAsia="Arial" w:hAnsi="Arial" w:cs="Arial"/>
          <w:sz w:val="24"/>
          <w:szCs w:val="20"/>
          <w:lang w:eastAsia="en-GB"/>
        </w:rPr>
        <w:t>x</w:t>
      </w:r>
      <w:r w:rsidR="00FE6213" w:rsidRPr="009C6987">
        <w:rPr>
          <w:rFonts w:ascii="Arial" w:eastAsia="Arial" w:hAnsi="Arial" w:cs="Arial"/>
          <w:sz w:val="24"/>
          <w:szCs w:val="20"/>
          <w:lang w:eastAsia="en-GB"/>
        </w:rPr>
        <w:t>it and the obesity epidemic</w:t>
      </w:r>
      <w:r w:rsidRPr="009C6987">
        <w:rPr>
          <w:rFonts w:ascii="Arial" w:eastAsia="Arial" w:hAnsi="Arial" w:cs="Arial"/>
          <w:sz w:val="24"/>
          <w:szCs w:val="20"/>
          <w:lang w:eastAsia="en-GB"/>
        </w:rPr>
        <w:t>. A SEFARI researcher gave evidence at two sessions of the Scottish Parliament Health and Sport Committee (2021); “Provisional UK Common Framework on Nutrition labelling, Composition and Standards” and “Provisional UK Common Framework on Food and Feed Safety and Hygiene (FFSH)”. Written evidence and transcriptions of the discussion highlighted the challenges facing Scotland and the UK in respect of the post-Brexit arrangements regarding food regulation</w:t>
      </w:r>
      <w:r w:rsidR="00E01F87" w:rsidRPr="009C6987">
        <w:rPr>
          <w:rFonts w:ascii="Arial" w:eastAsia="Arial" w:hAnsi="Arial" w:cs="Arial"/>
          <w:sz w:val="24"/>
          <w:szCs w:val="20"/>
          <w:lang w:eastAsia="en-GB"/>
        </w:rPr>
        <w:t>,</w:t>
      </w:r>
      <w:r w:rsidRPr="009C6987">
        <w:rPr>
          <w:rFonts w:ascii="Arial" w:eastAsia="Arial" w:hAnsi="Arial" w:cs="Arial"/>
          <w:sz w:val="24"/>
          <w:szCs w:val="20"/>
          <w:lang w:eastAsia="en-GB"/>
        </w:rPr>
        <w:t xml:space="preserve"> and the important role SEFARI plays in understanding those challenges and providing solutions based on research. </w:t>
      </w:r>
    </w:p>
    <w:p w14:paraId="5BA92573" w14:textId="77777777" w:rsidR="00D547A8" w:rsidRDefault="00D547A8"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26FAAA05" w14:textId="2202ACBA" w:rsidR="00A76232" w:rsidRPr="009C698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9C6987">
        <w:rPr>
          <w:rFonts w:ascii="Arial" w:eastAsia="Arial" w:hAnsi="Arial" w:cs="Arial"/>
          <w:sz w:val="24"/>
          <w:szCs w:val="20"/>
          <w:lang w:eastAsia="en-GB"/>
        </w:rPr>
        <w:t>SEFARI researchers have also re-evaluated projected obesity trends in Scotland and the important role of socio</w:t>
      </w:r>
      <w:r w:rsidR="00FC0DC4" w:rsidRPr="009C6987">
        <w:rPr>
          <w:rFonts w:ascii="Arial" w:eastAsia="Arial" w:hAnsi="Arial" w:cs="Arial"/>
          <w:sz w:val="24"/>
          <w:szCs w:val="20"/>
          <w:lang w:eastAsia="en-GB"/>
        </w:rPr>
        <w:t>-</w:t>
      </w:r>
      <w:r w:rsidRPr="009C6987">
        <w:rPr>
          <w:rFonts w:ascii="Arial" w:eastAsia="Arial" w:hAnsi="Arial" w:cs="Arial"/>
          <w:sz w:val="24"/>
          <w:szCs w:val="20"/>
          <w:lang w:eastAsia="en-GB"/>
        </w:rPr>
        <w:t xml:space="preserve">economic status and long-term health implications to inform </w:t>
      </w:r>
      <w:r w:rsidR="00FC0DC4" w:rsidRPr="009C6987">
        <w:rPr>
          <w:rFonts w:ascii="Arial" w:eastAsia="Arial" w:hAnsi="Arial" w:cs="Arial"/>
          <w:sz w:val="24"/>
          <w:szCs w:val="20"/>
          <w:lang w:eastAsia="en-GB"/>
        </w:rPr>
        <w:t xml:space="preserve">the Scottish </w:t>
      </w:r>
      <w:r w:rsidRPr="009C6987">
        <w:rPr>
          <w:rFonts w:ascii="Arial" w:eastAsia="Arial" w:hAnsi="Arial" w:cs="Arial"/>
          <w:sz w:val="24"/>
          <w:szCs w:val="20"/>
          <w:lang w:eastAsia="en-GB"/>
        </w:rPr>
        <w:t>Parliament’s scrutiny of the Scottish Government obesity strategy. This analysis was presented at an invited Scottish Parliament Information Centre (SPICe)/Scotland's Futures Forum seminar (“Fitter or Fatter”). The most recent analysis of trends reinforces the importance of deprivation in childhood obesity risk in the time of COVID-19.</w:t>
      </w:r>
    </w:p>
    <w:p w14:paraId="79594360"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0"/>
          <w:szCs w:val="20"/>
          <w:highlight w:val="yellow"/>
          <w:lang w:eastAsia="en-GB"/>
        </w:rPr>
      </w:pPr>
      <w:r w:rsidRPr="001A419B">
        <w:rPr>
          <w:rFonts w:ascii="Arial" w:eastAsia="Arial" w:hAnsi="Arial" w:cs="Arial"/>
          <w:sz w:val="20"/>
          <w:szCs w:val="20"/>
          <w:highlight w:val="yellow"/>
          <w:lang w:eastAsia="en-GB"/>
        </w:rPr>
        <w:lastRenderedPageBreak/>
        <w:t xml:space="preserve"> </w:t>
      </w:r>
    </w:p>
    <w:p w14:paraId="707AB79A" w14:textId="4E7CB83E" w:rsidR="00A76232" w:rsidRPr="009C698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bookmarkStart w:id="12" w:name="_Hlk111047375"/>
      <w:r w:rsidRPr="009C6987">
        <w:rPr>
          <w:rFonts w:ascii="Arial" w:eastAsia="Arial" w:hAnsi="Arial" w:cs="Arial"/>
          <w:b/>
          <w:sz w:val="24"/>
          <w:szCs w:val="20"/>
          <w:lang w:eastAsia="en-GB"/>
        </w:rPr>
        <w:t>Prenatal flavour programming and beneficial taste preferences</w:t>
      </w:r>
    </w:p>
    <w:p w14:paraId="771122D7" w14:textId="77777777" w:rsidR="00D547A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9C6987">
        <w:rPr>
          <w:rFonts w:ascii="Arial" w:eastAsia="Arial" w:hAnsi="Arial" w:cs="Arial"/>
          <w:sz w:val="24"/>
          <w:szCs w:val="20"/>
          <w:lang w:eastAsia="en-GB"/>
        </w:rPr>
        <w:t xml:space="preserve">The potential to positively influence the taste preferences of children, and particularly their acceptance of healthy green vegetables, through repeated exposure in early life, requires proof of concept. </w:t>
      </w:r>
      <w:r w:rsidR="000C2333" w:rsidRPr="009C6987">
        <w:rPr>
          <w:rFonts w:ascii="Arial" w:eastAsia="Arial" w:hAnsi="Arial" w:cs="Arial"/>
          <w:sz w:val="24"/>
          <w:szCs w:val="20"/>
          <w:lang w:eastAsia="en-GB"/>
        </w:rPr>
        <w:t xml:space="preserve">A test was carried out on </w:t>
      </w:r>
      <w:r w:rsidRPr="009C6987">
        <w:rPr>
          <w:rFonts w:ascii="Arial" w:eastAsia="Arial" w:hAnsi="Arial" w:cs="Arial"/>
          <w:sz w:val="24"/>
          <w:szCs w:val="20"/>
          <w:lang w:eastAsia="en-GB"/>
        </w:rPr>
        <w:t xml:space="preserve">whether an intervention which increases the diversity of fruits and vegetables consumed by mothers in the 3rd trimester of pregnancy would positively influence their </w:t>
      </w:r>
      <w:r w:rsidR="00441963" w:rsidRPr="009C6987">
        <w:rPr>
          <w:rFonts w:ascii="Arial" w:eastAsia="Arial" w:hAnsi="Arial" w:cs="Arial"/>
          <w:sz w:val="24"/>
          <w:szCs w:val="20"/>
          <w:lang w:eastAsia="en-GB"/>
        </w:rPr>
        <w:t>infant’s</w:t>
      </w:r>
      <w:r w:rsidRPr="009C6987">
        <w:rPr>
          <w:rFonts w:ascii="Arial" w:eastAsia="Arial" w:hAnsi="Arial" w:cs="Arial"/>
          <w:sz w:val="24"/>
          <w:szCs w:val="20"/>
          <w:lang w:eastAsia="en-GB"/>
        </w:rPr>
        <w:t xml:space="preserve"> acceptance of fruits and vegetables, particularly those with a bitter taste profile, at weaning. Pregnant women ate soups/sauces with and without bitter vegetables for 24-days. Infant taste-tests were videoed by the mothers at the outset of weaning and scored by independent assessors using validated behaviours and facial expressions. These scores </w:t>
      </w:r>
      <w:r w:rsidR="00605082" w:rsidRPr="009C6987">
        <w:rPr>
          <w:rFonts w:ascii="Arial" w:eastAsia="Arial" w:hAnsi="Arial" w:cs="Arial"/>
          <w:sz w:val="24"/>
          <w:szCs w:val="20"/>
          <w:lang w:eastAsia="en-GB"/>
        </w:rPr>
        <w:t>agreed</w:t>
      </w:r>
      <w:r w:rsidRPr="009C6987">
        <w:rPr>
          <w:rFonts w:ascii="Arial" w:eastAsia="Arial" w:hAnsi="Arial" w:cs="Arial"/>
          <w:sz w:val="24"/>
          <w:szCs w:val="20"/>
          <w:lang w:eastAsia="en-GB"/>
        </w:rPr>
        <w:t xml:space="preserve"> with the mother’s assessment of the infant’s liking of the test foods. </w:t>
      </w:r>
    </w:p>
    <w:p w14:paraId="4FC9029F" w14:textId="77777777" w:rsidR="00D547A8" w:rsidRDefault="00D547A8"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2EE2875B" w14:textId="305F36E0" w:rsidR="00A76232" w:rsidRPr="009C698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9C6987">
        <w:rPr>
          <w:rFonts w:ascii="Arial" w:eastAsia="Arial" w:hAnsi="Arial" w:cs="Arial"/>
          <w:sz w:val="24"/>
          <w:szCs w:val="20"/>
          <w:lang w:eastAsia="en-GB"/>
        </w:rPr>
        <w:t>The response of babies to a bitter spinach puree test was particularly striking, with the babies’ liking of spinach correlated with the level of bitter flavour exposure achieved via their mother</w:t>
      </w:r>
      <w:r w:rsidR="00964039" w:rsidRPr="009C6987">
        <w:rPr>
          <w:rFonts w:ascii="Arial" w:eastAsia="Arial" w:hAnsi="Arial" w:cs="Arial"/>
          <w:sz w:val="24"/>
          <w:szCs w:val="20"/>
          <w:lang w:eastAsia="en-GB"/>
        </w:rPr>
        <w:t>’</w:t>
      </w:r>
      <w:r w:rsidRPr="009C6987">
        <w:rPr>
          <w:rFonts w:ascii="Arial" w:eastAsia="Arial" w:hAnsi="Arial" w:cs="Arial"/>
          <w:sz w:val="24"/>
          <w:szCs w:val="20"/>
          <w:lang w:eastAsia="en-GB"/>
        </w:rPr>
        <w:t xml:space="preserve">s diet in the womb. This proved to be the case for mothers whose normal intake of bitter vegetables was already high, and for those receiving more bitter vegetables than normal. Thus, exposure to bitter flavours during late pregnancy via the maternal diet can influence </w:t>
      </w:r>
      <w:r w:rsidR="001159B5" w:rsidRPr="009C6987">
        <w:rPr>
          <w:rFonts w:ascii="Arial" w:eastAsia="Arial" w:hAnsi="Arial" w:cs="Arial"/>
          <w:sz w:val="24"/>
          <w:szCs w:val="20"/>
          <w:lang w:eastAsia="en-GB"/>
        </w:rPr>
        <w:t xml:space="preserve">the </w:t>
      </w:r>
      <w:r w:rsidRPr="009C6987">
        <w:rPr>
          <w:rFonts w:ascii="Arial" w:eastAsia="Arial" w:hAnsi="Arial" w:cs="Arial"/>
          <w:sz w:val="24"/>
          <w:szCs w:val="20"/>
          <w:lang w:eastAsia="en-GB"/>
        </w:rPr>
        <w:t xml:space="preserve">acceptance of </w:t>
      </w:r>
      <w:r w:rsidR="001159B5" w:rsidRPr="009C6987">
        <w:rPr>
          <w:rFonts w:ascii="Arial" w:eastAsia="Arial" w:hAnsi="Arial" w:cs="Arial"/>
          <w:sz w:val="24"/>
          <w:szCs w:val="20"/>
          <w:lang w:eastAsia="en-GB"/>
        </w:rPr>
        <w:t xml:space="preserve">infants of </w:t>
      </w:r>
      <w:r w:rsidRPr="009C6987">
        <w:rPr>
          <w:rFonts w:ascii="Arial" w:eastAsia="Arial" w:hAnsi="Arial" w:cs="Arial"/>
          <w:sz w:val="24"/>
          <w:szCs w:val="20"/>
          <w:lang w:eastAsia="en-GB"/>
        </w:rPr>
        <w:t>bitter tasting vegetables at weaning, laying the foundations for healthy eating habits. The policy implications are both in the context of pregnancy as a ‘teachable moment’ when mothers are motivated to make lifestyle changes to benefit their baby’s health</w:t>
      </w:r>
      <w:r w:rsidR="00CD6709" w:rsidRPr="009C6987">
        <w:rPr>
          <w:rFonts w:ascii="Arial" w:eastAsia="Arial" w:hAnsi="Arial" w:cs="Arial"/>
          <w:sz w:val="24"/>
          <w:szCs w:val="20"/>
          <w:lang w:eastAsia="en-GB"/>
        </w:rPr>
        <w:t>,</w:t>
      </w:r>
      <w:r w:rsidRPr="009C6987">
        <w:rPr>
          <w:rFonts w:ascii="Arial" w:eastAsia="Arial" w:hAnsi="Arial" w:cs="Arial"/>
          <w:sz w:val="24"/>
          <w:szCs w:val="20"/>
          <w:lang w:eastAsia="en-GB"/>
        </w:rPr>
        <w:t xml:space="preserve"> and in programming healthy taste preferences. Stakeholder engagement, including S</w:t>
      </w:r>
      <w:r w:rsidR="001159B5" w:rsidRPr="009C6987">
        <w:rPr>
          <w:rFonts w:ascii="Arial" w:eastAsia="Arial" w:hAnsi="Arial" w:cs="Arial"/>
          <w:sz w:val="24"/>
          <w:szCs w:val="20"/>
          <w:lang w:eastAsia="en-GB"/>
        </w:rPr>
        <w:t xml:space="preserve">cottish </w:t>
      </w:r>
      <w:r w:rsidRPr="009C6987">
        <w:rPr>
          <w:rFonts w:ascii="Arial" w:eastAsia="Arial" w:hAnsi="Arial" w:cs="Arial"/>
          <w:sz w:val="24"/>
          <w:szCs w:val="20"/>
          <w:lang w:eastAsia="en-GB"/>
        </w:rPr>
        <w:t>G</w:t>
      </w:r>
      <w:r w:rsidR="001159B5" w:rsidRPr="009C6987">
        <w:rPr>
          <w:rFonts w:ascii="Arial" w:eastAsia="Arial" w:hAnsi="Arial" w:cs="Arial"/>
          <w:sz w:val="24"/>
          <w:szCs w:val="20"/>
          <w:lang w:eastAsia="en-GB"/>
        </w:rPr>
        <w:t>overnment</w:t>
      </w:r>
      <w:r w:rsidRPr="009C6987">
        <w:rPr>
          <w:rFonts w:ascii="Arial" w:eastAsia="Arial" w:hAnsi="Arial" w:cs="Arial"/>
          <w:sz w:val="24"/>
          <w:szCs w:val="20"/>
          <w:lang w:eastAsia="en-GB"/>
        </w:rPr>
        <w:t xml:space="preserve"> Maternal and Infant Nutrition teams, Food Standards Scotland and First Steps Nutrition is on-going in the form of </w:t>
      </w:r>
      <w:hyperlink r:id="rId1136" w:history="1">
        <w:r w:rsidRPr="009C6987">
          <w:rPr>
            <w:rStyle w:val="Hyperlink"/>
            <w:rFonts w:ascii="Arial" w:eastAsia="Arial" w:hAnsi="Arial" w:cs="Arial"/>
            <w:sz w:val="24"/>
            <w:szCs w:val="20"/>
            <w:lang w:eastAsia="en-GB"/>
          </w:rPr>
          <w:t>briefings</w:t>
        </w:r>
      </w:hyperlink>
      <w:r w:rsidRPr="009C6987">
        <w:rPr>
          <w:rFonts w:ascii="Arial" w:eastAsia="Arial" w:hAnsi="Arial" w:cs="Arial"/>
          <w:sz w:val="24"/>
          <w:szCs w:val="20"/>
          <w:lang w:eastAsia="en-GB"/>
        </w:rPr>
        <w:t xml:space="preserve"> and presentations.</w:t>
      </w:r>
    </w:p>
    <w:bookmarkEnd w:id="12"/>
    <w:p w14:paraId="436F8400"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highlight w:val="yellow"/>
          <w:lang w:eastAsia="en-GB"/>
        </w:rPr>
      </w:pPr>
    </w:p>
    <w:p w14:paraId="2827DAF4" w14:textId="29F6D1D7" w:rsidR="00A76232" w:rsidRPr="00482A0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482A02">
        <w:rPr>
          <w:rFonts w:ascii="Arial" w:eastAsia="Arial" w:hAnsi="Arial" w:cs="Arial"/>
          <w:b/>
          <w:sz w:val="24"/>
          <w:szCs w:val="20"/>
          <w:lang w:eastAsia="en-GB"/>
        </w:rPr>
        <w:t xml:space="preserve">Reducing health harms of foods high in fat, </w:t>
      </w:r>
      <w:r w:rsidR="00BE7F4D" w:rsidRPr="00482A02">
        <w:rPr>
          <w:rFonts w:ascii="Arial" w:eastAsia="Arial" w:hAnsi="Arial" w:cs="Arial"/>
          <w:b/>
          <w:sz w:val="24"/>
          <w:szCs w:val="20"/>
          <w:lang w:eastAsia="en-GB"/>
        </w:rPr>
        <w:t>sugar</w:t>
      </w:r>
      <w:r w:rsidR="00AB0F6D" w:rsidRPr="00482A02">
        <w:rPr>
          <w:rFonts w:ascii="Arial" w:eastAsia="Arial" w:hAnsi="Arial" w:cs="Arial"/>
          <w:b/>
          <w:sz w:val="24"/>
          <w:szCs w:val="20"/>
          <w:lang w:eastAsia="en-GB"/>
        </w:rPr>
        <w:t xml:space="preserve"> </w:t>
      </w:r>
      <w:r w:rsidRPr="00482A02">
        <w:rPr>
          <w:rFonts w:ascii="Arial" w:eastAsia="Arial" w:hAnsi="Arial" w:cs="Arial"/>
          <w:b/>
          <w:sz w:val="24"/>
          <w:szCs w:val="20"/>
          <w:lang w:eastAsia="en-GB"/>
        </w:rPr>
        <w:t>and salt</w:t>
      </w:r>
    </w:p>
    <w:p w14:paraId="57F39C5A" w14:textId="77777777" w:rsidR="00D547A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482A02">
        <w:rPr>
          <w:rFonts w:ascii="Arial" w:eastAsia="Arial" w:hAnsi="Arial" w:cs="Arial"/>
          <w:sz w:val="24"/>
          <w:szCs w:val="20"/>
          <w:lang w:eastAsia="en-GB"/>
        </w:rPr>
        <w:t>To address public dietary-health concerns, the Scottish Government published ‘</w:t>
      </w:r>
      <w:hyperlink r:id="rId1137">
        <w:r w:rsidRPr="00482A02">
          <w:rPr>
            <w:rFonts w:ascii="Arial" w:eastAsia="Arial" w:hAnsi="Arial" w:cs="Arial"/>
            <w:color w:val="1155CC"/>
            <w:sz w:val="24"/>
            <w:szCs w:val="20"/>
            <w:lang w:eastAsia="en-GB"/>
          </w:rPr>
          <w:t>A healthier future: Scotland's diet and healthy weight delivery plan</w:t>
        </w:r>
      </w:hyperlink>
      <w:r w:rsidRPr="00482A02">
        <w:rPr>
          <w:rFonts w:ascii="Arial" w:eastAsia="Arial" w:hAnsi="Arial" w:cs="Arial"/>
          <w:sz w:val="24"/>
          <w:szCs w:val="20"/>
          <w:lang w:eastAsia="en-GB"/>
        </w:rPr>
        <w:t>’ (2018)</w:t>
      </w:r>
      <w:r w:rsidR="00691396" w:rsidRPr="00482A02">
        <w:rPr>
          <w:rFonts w:ascii="Arial" w:eastAsia="Arial" w:hAnsi="Arial" w:cs="Arial"/>
          <w:sz w:val="24"/>
          <w:szCs w:val="20"/>
          <w:lang w:eastAsia="en-GB"/>
        </w:rPr>
        <w:t>.</w:t>
      </w:r>
      <w:r w:rsidRPr="00482A02">
        <w:rPr>
          <w:rFonts w:ascii="Arial" w:eastAsia="Arial" w:hAnsi="Arial" w:cs="Arial"/>
          <w:sz w:val="24"/>
          <w:szCs w:val="20"/>
          <w:lang w:eastAsia="en-GB"/>
        </w:rPr>
        <w:t xml:space="preserve"> </w:t>
      </w:r>
      <w:r w:rsidR="00691396" w:rsidRPr="00482A02">
        <w:rPr>
          <w:rFonts w:ascii="Arial" w:eastAsia="Arial" w:hAnsi="Arial" w:cs="Arial"/>
          <w:sz w:val="24"/>
          <w:szCs w:val="20"/>
          <w:lang w:eastAsia="en-GB"/>
        </w:rPr>
        <w:t xml:space="preserve">The plan </w:t>
      </w:r>
      <w:r w:rsidRPr="00482A02">
        <w:rPr>
          <w:rFonts w:ascii="Arial" w:eastAsia="Arial" w:hAnsi="Arial" w:cs="Arial"/>
          <w:sz w:val="24"/>
          <w:szCs w:val="20"/>
          <w:lang w:eastAsia="en-GB"/>
        </w:rPr>
        <w:t>include</w:t>
      </w:r>
      <w:r w:rsidR="00691396" w:rsidRPr="00482A02">
        <w:rPr>
          <w:rFonts w:ascii="Arial" w:eastAsia="Arial" w:hAnsi="Arial" w:cs="Arial"/>
          <w:sz w:val="24"/>
          <w:szCs w:val="20"/>
          <w:lang w:eastAsia="en-GB"/>
        </w:rPr>
        <w:t>s</w:t>
      </w:r>
      <w:r w:rsidRPr="00482A02">
        <w:rPr>
          <w:rFonts w:ascii="Arial" w:eastAsia="Arial" w:hAnsi="Arial" w:cs="Arial"/>
          <w:sz w:val="24"/>
          <w:szCs w:val="20"/>
          <w:lang w:eastAsia="en-GB"/>
        </w:rPr>
        <w:t xml:space="preserve"> actions focusing on children, the food environment, weight management services, leadership to promote healthy weight and diet, and reducing diet-related health inequalities. An ex-ante analysis, funded by the Scottish Government Population Health Directorate, was conducted of the impact on sales of restricting all the in-premises price promotions of discretionary foods. The effects of only restricting multi-buy promotions were also estimated. The</w:t>
      </w:r>
      <w:hyperlink r:id="rId1138">
        <w:r w:rsidRPr="00482A02">
          <w:rPr>
            <w:rFonts w:ascii="Arial" w:eastAsia="Arial" w:hAnsi="Arial" w:cs="Arial"/>
            <w:sz w:val="24"/>
            <w:szCs w:val="20"/>
            <w:lang w:eastAsia="en-GB"/>
          </w:rPr>
          <w:t xml:space="preserve"> </w:t>
        </w:r>
      </w:hyperlink>
      <w:hyperlink r:id="rId1139">
        <w:r w:rsidRPr="00482A02">
          <w:rPr>
            <w:rFonts w:ascii="Arial" w:eastAsia="Arial" w:hAnsi="Arial" w:cs="Arial"/>
            <w:color w:val="1155CC"/>
            <w:sz w:val="24"/>
            <w:szCs w:val="20"/>
            <w:lang w:eastAsia="en-GB"/>
          </w:rPr>
          <w:t>report</w:t>
        </w:r>
      </w:hyperlink>
      <w:r w:rsidRPr="00482A02">
        <w:rPr>
          <w:rFonts w:ascii="Arial" w:eastAsia="Arial" w:hAnsi="Arial" w:cs="Arial"/>
          <w:sz w:val="24"/>
          <w:szCs w:val="20"/>
          <w:lang w:eastAsia="en-GB"/>
        </w:rPr>
        <w:t xml:space="preserve"> by SEFARI </w:t>
      </w:r>
      <w:r w:rsidR="003C3132" w:rsidRPr="00482A02">
        <w:rPr>
          <w:rFonts w:ascii="Arial" w:eastAsia="Arial" w:hAnsi="Arial" w:cs="Arial"/>
          <w:sz w:val="24"/>
          <w:szCs w:val="20"/>
          <w:lang w:eastAsia="en-GB"/>
        </w:rPr>
        <w:t xml:space="preserve">researchers </w:t>
      </w:r>
      <w:r w:rsidRPr="00482A02">
        <w:rPr>
          <w:rFonts w:ascii="Arial" w:eastAsia="Arial" w:hAnsi="Arial" w:cs="Arial"/>
          <w:sz w:val="24"/>
          <w:szCs w:val="20"/>
          <w:lang w:eastAsia="en-GB"/>
        </w:rPr>
        <w:t>(Dec</w:t>
      </w:r>
      <w:r w:rsidR="003C3132" w:rsidRPr="00482A02">
        <w:rPr>
          <w:rFonts w:ascii="Arial" w:eastAsia="Arial" w:hAnsi="Arial" w:cs="Arial"/>
          <w:sz w:val="24"/>
          <w:szCs w:val="20"/>
          <w:lang w:eastAsia="en-GB"/>
        </w:rPr>
        <w:t>ember</w:t>
      </w:r>
      <w:r w:rsidRPr="00482A02">
        <w:rPr>
          <w:rFonts w:ascii="Arial" w:eastAsia="Arial" w:hAnsi="Arial" w:cs="Arial"/>
          <w:sz w:val="24"/>
          <w:szCs w:val="20"/>
          <w:lang w:eastAsia="en-GB"/>
        </w:rPr>
        <w:t xml:space="preserve"> 2020) indicated that restricting the advertising of all price promotions (i.e., temporary price reduction, Y for £X, multi-buy and other promotions) has the potential to reduce the number of calories, sugar, saturated fats and sodium for most food groups. </w:t>
      </w:r>
    </w:p>
    <w:p w14:paraId="2B99F468" w14:textId="77777777" w:rsidR="00D547A8" w:rsidRDefault="00D547A8"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1C078C26" w14:textId="6C537C36" w:rsidR="00A76232" w:rsidRPr="00482A0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hAnsi="Arial" w:cs="Arial"/>
          <w:bCs/>
          <w:sz w:val="24"/>
          <w:szCs w:val="24"/>
        </w:rPr>
      </w:pPr>
      <w:r w:rsidRPr="00482A02">
        <w:rPr>
          <w:rFonts w:ascii="Arial" w:eastAsia="Arial" w:hAnsi="Arial" w:cs="Arial"/>
          <w:sz w:val="24"/>
          <w:szCs w:val="20"/>
          <w:lang w:eastAsia="en-GB"/>
        </w:rPr>
        <w:t xml:space="preserve">The modelled impacts presented in the report </w:t>
      </w:r>
      <w:r w:rsidR="00D2743E" w:rsidRPr="00482A02">
        <w:rPr>
          <w:rFonts w:ascii="Arial" w:eastAsia="Arial" w:hAnsi="Arial" w:cs="Arial"/>
          <w:sz w:val="24"/>
          <w:szCs w:val="20"/>
          <w:lang w:eastAsia="en-GB"/>
        </w:rPr>
        <w:t xml:space="preserve">can </w:t>
      </w:r>
      <w:r w:rsidRPr="00482A02">
        <w:rPr>
          <w:rFonts w:ascii="Arial" w:eastAsia="Arial" w:hAnsi="Arial" w:cs="Arial"/>
          <w:sz w:val="24"/>
          <w:szCs w:val="20"/>
          <w:lang w:eastAsia="en-GB"/>
        </w:rPr>
        <w:t>be viewed as an upper bound on the actual impacts</w:t>
      </w:r>
      <w:r w:rsidR="00D2743E" w:rsidRPr="00482A02">
        <w:rPr>
          <w:rFonts w:ascii="Arial" w:eastAsia="Arial" w:hAnsi="Arial" w:cs="Arial"/>
          <w:sz w:val="24"/>
          <w:szCs w:val="20"/>
          <w:lang w:eastAsia="en-GB"/>
        </w:rPr>
        <w:t>. E</w:t>
      </w:r>
      <w:r w:rsidRPr="00482A02">
        <w:rPr>
          <w:rFonts w:ascii="Arial" w:eastAsia="Arial" w:hAnsi="Arial" w:cs="Arial"/>
          <w:sz w:val="24"/>
          <w:szCs w:val="20"/>
          <w:lang w:eastAsia="en-GB"/>
        </w:rPr>
        <w:t xml:space="preserve">ffect sizes will depend on </w:t>
      </w:r>
      <w:r w:rsidR="003C3132" w:rsidRPr="00482A02">
        <w:rPr>
          <w:rFonts w:ascii="Arial" w:eastAsia="Arial" w:hAnsi="Arial" w:cs="Arial"/>
          <w:sz w:val="24"/>
          <w:szCs w:val="20"/>
          <w:lang w:eastAsia="en-GB"/>
        </w:rPr>
        <w:t xml:space="preserve">the </w:t>
      </w:r>
      <w:r w:rsidRPr="00482A02">
        <w:rPr>
          <w:rFonts w:ascii="Arial" w:eastAsia="Arial" w:hAnsi="Arial" w:cs="Arial"/>
          <w:sz w:val="24"/>
          <w:szCs w:val="20"/>
          <w:lang w:eastAsia="en-GB"/>
        </w:rPr>
        <w:t xml:space="preserve">types of promotions </w:t>
      </w:r>
      <w:r w:rsidR="003C3132" w:rsidRPr="00482A02">
        <w:rPr>
          <w:rFonts w:ascii="Arial" w:eastAsia="Arial" w:hAnsi="Arial" w:cs="Arial"/>
          <w:sz w:val="24"/>
          <w:szCs w:val="20"/>
          <w:lang w:eastAsia="en-GB"/>
        </w:rPr>
        <w:t xml:space="preserve">of </w:t>
      </w:r>
      <w:r w:rsidRPr="00482A02">
        <w:rPr>
          <w:rFonts w:ascii="Arial" w:eastAsia="Arial" w:hAnsi="Arial" w:cs="Arial"/>
          <w:sz w:val="24"/>
          <w:szCs w:val="20"/>
          <w:lang w:eastAsia="en-GB"/>
        </w:rPr>
        <w:t xml:space="preserve">discretionary foods restricted, </w:t>
      </w:r>
      <w:r w:rsidR="00D2743E" w:rsidRPr="00482A02">
        <w:rPr>
          <w:rFonts w:ascii="Arial" w:eastAsia="Arial" w:hAnsi="Arial" w:cs="Arial"/>
          <w:sz w:val="24"/>
          <w:szCs w:val="20"/>
          <w:lang w:eastAsia="en-GB"/>
        </w:rPr>
        <w:t xml:space="preserve">and </w:t>
      </w:r>
      <w:r w:rsidRPr="00482A02">
        <w:rPr>
          <w:rFonts w:ascii="Arial" w:eastAsia="Arial" w:hAnsi="Arial" w:cs="Arial"/>
          <w:sz w:val="24"/>
          <w:szCs w:val="20"/>
          <w:lang w:eastAsia="en-GB"/>
        </w:rPr>
        <w:t>factors such as future changes in consumer purchasing decisions and retailer behaviour</w:t>
      </w:r>
      <w:r w:rsidR="00D2743E" w:rsidRPr="00482A02">
        <w:rPr>
          <w:rFonts w:ascii="Arial" w:eastAsia="Arial" w:hAnsi="Arial" w:cs="Arial"/>
          <w:sz w:val="24"/>
          <w:szCs w:val="20"/>
          <w:lang w:eastAsia="en-GB"/>
        </w:rPr>
        <w:t xml:space="preserve">. </w:t>
      </w:r>
      <w:hyperlink r:id="rId1140" w:history="1">
        <w:r w:rsidR="00D2743E" w:rsidRPr="00482A02">
          <w:rPr>
            <w:rFonts w:ascii="Arial" w:eastAsia="Arial" w:hAnsi="Arial" w:cs="Arial"/>
            <w:color w:val="0000FF"/>
            <w:sz w:val="24"/>
            <w:szCs w:val="20"/>
            <w:lang w:eastAsia="en-GB"/>
          </w:rPr>
          <w:t>D</w:t>
        </w:r>
        <w:r w:rsidRPr="00482A02">
          <w:rPr>
            <w:rFonts w:ascii="Arial" w:eastAsia="Arial" w:hAnsi="Arial" w:cs="Arial"/>
            <w:color w:val="0000FF"/>
            <w:sz w:val="24"/>
            <w:szCs w:val="20"/>
            <w:lang w:eastAsia="en-GB"/>
          </w:rPr>
          <w:t>iscuss</w:t>
        </w:r>
        <w:r w:rsidR="00D2743E" w:rsidRPr="00482A02">
          <w:rPr>
            <w:rFonts w:ascii="Arial" w:eastAsia="Arial" w:hAnsi="Arial" w:cs="Arial"/>
            <w:color w:val="0000FF"/>
            <w:sz w:val="24"/>
            <w:szCs w:val="20"/>
            <w:lang w:eastAsia="en-GB"/>
          </w:rPr>
          <w:t>ion</w:t>
        </w:r>
      </w:hyperlink>
      <w:r w:rsidR="00D2743E" w:rsidRPr="00482A02">
        <w:rPr>
          <w:rFonts w:ascii="Arial" w:eastAsia="Arial" w:hAnsi="Arial" w:cs="Arial"/>
          <w:color w:val="0000FF"/>
          <w:sz w:val="24"/>
          <w:szCs w:val="20"/>
          <w:lang w:eastAsia="en-GB"/>
        </w:rPr>
        <w:t xml:space="preserve"> of the results is also available on </w:t>
      </w:r>
      <w:r w:rsidRPr="00482A02">
        <w:rPr>
          <w:rFonts w:ascii="Arial" w:eastAsia="Arial" w:hAnsi="Arial" w:cs="Arial"/>
          <w:sz w:val="24"/>
          <w:szCs w:val="20"/>
          <w:lang w:eastAsia="en-GB"/>
        </w:rPr>
        <w:t>the London School of Economics Business Review website.</w:t>
      </w:r>
      <w:r w:rsidR="00971E38" w:rsidRPr="00482A02">
        <w:rPr>
          <w:rFonts w:ascii="Arial" w:hAnsi="Arial" w:cs="Arial"/>
          <w:bCs/>
          <w:sz w:val="24"/>
          <w:szCs w:val="24"/>
        </w:rPr>
        <w:t xml:space="preserve"> </w:t>
      </w:r>
    </w:p>
    <w:p w14:paraId="6898488C" w14:textId="77777777" w:rsidR="00A76232" w:rsidRPr="00482A02"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482A02">
        <w:rPr>
          <w:rFonts w:ascii="Arial" w:eastAsia="Arial" w:hAnsi="Arial" w:cs="Arial"/>
          <w:b/>
          <w:sz w:val="24"/>
          <w:szCs w:val="20"/>
          <w:lang w:eastAsia="en-GB"/>
        </w:rPr>
        <w:t>Banning promotions of soft drinks could be more effective than a sugar tax</w:t>
      </w:r>
    </w:p>
    <w:p w14:paraId="038935A7" w14:textId="59D10D91" w:rsidR="00242488" w:rsidRPr="00482A0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482A02">
        <w:rPr>
          <w:rFonts w:ascii="Arial" w:eastAsia="Arial" w:hAnsi="Arial" w:cs="Arial"/>
          <w:sz w:val="24"/>
          <w:szCs w:val="20"/>
          <w:lang w:eastAsia="en-GB"/>
        </w:rPr>
        <w:t xml:space="preserve">In April 2018, the UK </w:t>
      </w:r>
      <w:r w:rsidR="003C3132" w:rsidRPr="00482A02">
        <w:rPr>
          <w:rFonts w:ascii="Arial" w:eastAsia="Arial" w:hAnsi="Arial" w:cs="Arial"/>
          <w:sz w:val="24"/>
          <w:szCs w:val="20"/>
          <w:lang w:eastAsia="en-GB"/>
        </w:rPr>
        <w:t>G</w:t>
      </w:r>
      <w:r w:rsidRPr="00482A02">
        <w:rPr>
          <w:rFonts w:ascii="Arial" w:eastAsia="Arial" w:hAnsi="Arial" w:cs="Arial"/>
          <w:sz w:val="24"/>
          <w:szCs w:val="20"/>
          <w:lang w:eastAsia="en-GB"/>
        </w:rPr>
        <w:t xml:space="preserve">overnment introduced </w:t>
      </w:r>
      <w:r w:rsidR="00C60D46" w:rsidRPr="00482A02">
        <w:rPr>
          <w:rFonts w:ascii="Arial" w:eastAsia="Arial" w:hAnsi="Arial" w:cs="Arial"/>
          <w:sz w:val="24"/>
          <w:szCs w:val="20"/>
          <w:lang w:eastAsia="en-GB"/>
        </w:rPr>
        <w:t xml:space="preserve">a </w:t>
      </w:r>
      <w:r w:rsidR="00605082" w:rsidRPr="00482A02">
        <w:rPr>
          <w:rFonts w:ascii="Arial" w:eastAsia="Arial" w:hAnsi="Arial" w:cs="Arial"/>
          <w:sz w:val="24"/>
          <w:szCs w:val="20"/>
          <w:lang w:eastAsia="en-GB"/>
        </w:rPr>
        <w:t>soft drinks</w:t>
      </w:r>
      <w:r w:rsidRPr="00482A02">
        <w:rPr>
          <w:rFonts w:ascii="Arial" w:eastAsia="Arial" w:hAnsi="Arial" w:cs="Arial"/>
          <w:sz w:val="24"/>
          <w:szCs w:val="20"/>
          <w:lang w:eastAsia="en-GB"/>
        </w:rPr>
        <w:t xml:space="preserve"> levy </w:t>
      </w:r>
      <w:r w:rsidR="00605082" w:rsidRPr="00482A02">
        <w:rPr>
          <w:rFonts w:ascii="Arial" w:eastAsia="Arial" w:hAnsi="Arial" w:cs="Arial"/>
          <w:sz w:val="24"/>
          <w:szCs w:val="20"/>
          <w:lang w:eastAsia="en-GB"/>
        </w:rPr>
        <w:t>to</w:t>
      </w:r>
      <w:r w:rsidRPr="00482A02">
        <w:rPr>
          <w:rFonts w:ascii="Arial" w:eastAsia="Arial" w:hAnsi="Arial" w:cs="Arial"/>
          <w:sz w:val="24"/>
          <w:szCs w:val="20"/>
          <w:lang w:eastAsia="en-GB"/>
        </w:rPr>
        <w:t xml:space="preserve"> reduce the consumption of sugar from sugar-sweetened beverages. Post-policy implementation studies suggest that although the average sugar content of soft drinks was reduced (probably due to reformulation), the average volume purchased remained </w:t>
      </w:r>
      <w:r w:rsidRPr="00482A02">
        <w:rPr>
          <w:rFonts w:ascii="Arial" w:eastAsia="Arial" w:hAnsi="Arial" w:cs="Arial"/>
          <w:sz w:val="24"/>
          <w:szCs w:val="20"/>
          <w:lang w:eastAsia="en-GB"/>
        </w:rPr>
        <w:lastRenderedPageBreak/>
        <w:t xml:space="preserve">unchanged. </w:t>
      </w:r>
      <w:r w:rsidR="00605082" w:rsidRPr="00482A02">
        <w:rPr>
          <w:rFonts w:ascii="Arial" w:eastAsia="Arial" w:hAnsi="Arial" w:cs="Arial"/>
          <w:sz w:val="24"/>
          <w:szCs w:val="20"/>
          <w:lang w:eastAsia="en-GB"/>
        </w:rPr>
        <w:t>Considering</w:t>
      </w:r>
      <w:r w:rsidRPr="00482A02">
        <w:rPr>
          <w:rFonts w:ascii="Arial" w:eastAsia="Arial" w:hAnsi="Arial" w:cs="Arial"/>
          <w:sz w:val="24"/>
          <w:szCs w:val="20"/>
          <w:lang w:eastAsia="en-GB"/>
        </w:rPr>
        <w:t xml:space="preserve"> these results, it became necessary to consider other avenues to reduce soft drink intake. Retailers use sale promotions to boost their sales, however, this leads to stockpiling and overconsumption. Through analysis of Scottish households' spending on soft drinks in 2019, a comparison was made of the impact of the soft drinks levy with a ban on all forms of promotions for soft drinks. The</w:t>
      </w:r>
      <w:hyperlink r:id="rId1141">
        <w:r w:rsidRPr="00482A02">
          <w:rPr>
            <w:rFonts w:ascii="Arial" w:eastAsia="Arial" w:hAnsi="Arial" w:cs="Arial"/>
            <w:sz w:val="24"/>
            <w:szCs w:val="20"/>
            <w:lang w:eastAsia="en-GB"/>
          </w:rPr>
          <w:t xml:space="preserve"> </w:t>
        </w:r>
      </w:hyperlink>
      <w:hyperlink r:id="rId1142">
        <w:r w:rsidRPr="00482A02">
          <w:rPr>
            <w:rFonts w:ascii="Arial" w:eastAsia="Arial" w:hAnsi="Arial" w:cs="Arial"/>
            <w:color w:val="1155CC"/>
            <w:sz w:val="24"/>
            <w:szCs w:val="20"/>
            <w:lang w:eastAsia="en-GB"/>
          </w:rPr>
          <w:t>outcome of the study</w:t>
        </w:r>
      </w:hyperlink>
      <w:r w:rsidRPr="00E51566">
        <w:rPr>
          <w:rFonts w:ascii="Arial" w:eastAsia="Arial" w:hAnsi="Arial" w:cs="Arial"/>
          <w:sz w:val="24"/>
          <w:szCs w:val="20"/>
          <w:lang w:eastAsia="en-GB"/>
        </w:rPr>
        <w:t>, as discussed in a blog for ‘</w:t>
      </w:r>
      <w:hyperlink r:id="rId1143">
        <w:r w:rsidRPr="00482A02">
          <w:rPr>
            <w:rFonts w:ascii="Arial" w:eastAsia="Arial" w:hAnsi="Arial" w:cs="Arial"/>
            <w:color w:val="1155CC"/>
            <w:sz w:val="24"/>
            <w:szCs w:val="20"/>
            <w:lang w:eastAsia="en-GB"/>
          </w:rPr>
          <w:t>The Conversation</w:t>
        </w:r>
      </w:hyperlink>
      <w:r w:rsidRPr="00482A02">
        <w:rPr>
          <w:rFonts w:ascii="Arial" w:eastAsia="Arial" w:hAnsi="Arial" w:cs="Arial"/>
          <w:sz w:val="24"/>
          <w:szCs w:val="20"/>
          <w:lang w:eastAsia="en-GB"/>
        </w:rPr>
        <w:t xml:space="preserve">’, suggests that banning all forms of promotions on soft drinks could reduce the annual quantity of drinks purchased by 35.8% compared to a 1.4% reduction from a soft drinks levy. </w:t>
      </w:r>
    </w:p>
    <w:p w14:paraId="42F815CD" w14:textId="0225E9DB" w:rsidR="00A76232" w:rsidRPr="00482A02"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482A02">
        <w:rPr>
          <w:rFonts w:ascii="Arial" w:eastAsia="Arial" w:hAnsi="Arial" w:cs="Arial"/>
          <w:b/>
          <w:sz w:val="24"/>
          <w:szCs w:val="20"/>
          <w:lang w:eastAsia="en-GB"/>
        </w:rPr>
        <w:t>Understanding the lived experience of food insecurity in Scotland</w:t>
      </w:r>
    </w:p>
    <w:p w14:paraId="5269EF7F" w14:textId="6258C642" w:rsidR="00D547A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482A02">
        <w:rPr>
          <w:rFonts w:ascii="Arial" w:eastAsia="Arial" w:hAnsi="Arial" w:cs="Arial"/>
          <w:sz w:val="24"/>
          <w:szCs w:val="20"/>
          <w:lang w:eastAsia="en-GB"/>
        </w:rPr>
        <w:t xml:space="preserve">Studies of food insecurity in Scotland were co-designed with a Steering Group containing policy makers and implementers. A cohort study of adults with lived experience of food insecurity found that </w:t>
      </w:r>
      <w:r w:rsidR="00032E48" w:rsidRPr="00482A02">
        <w:rPr>
          <w:rFonts w:ascii="Arial" w:eastAsia="Arial" w:hAnsi="Arial" w:cs="Arial"/>
          <w:sz w:val="24"/>
          <w:szCs w:val="20"/>
          <w:lang w:eastAsia="en-GB"/>
        </w:rPr>
        <w:t xml:space="preserve">this </w:t>
      </w:r>
      <w:r w:rsidRPr="00482A02">
        <w:rPr>
          <w:rFonts w:ascii="Arial" w:eastAsia="Arial" w:hAnsi="Arial" w:cs="Arial"/>
          <w:sz w:val="24"/>
          <w:szCs w:val="20"/>
          <w:lang w:eastAsia="en-GB"/>
        </w:rPr>
        <w:t xml:space="preserve">should be considered along two main axes: severity and perceived intensity. This has informed work </w:t>
      </w:r>
      <w:r w:rsidR="00121D05" w:rsidRPr="00482A02">
        <w:rPr>
          <w:rFonts w:ascii="Arial" w:eastAsia="Arial" w:hAnsi="Arial" w:cs="Arial"/>
          <w:sz w:val="24"/>
          <w:szCs w:val="20"/>
          <w:lang w:eastAsia="en-GB"/>
        </w:rPr>
        <w:t xml:space="preserve">planned for </w:t>
      </w:r>
      <w:r w:rsidRPr="00482A02">
        <w:rPr>
          <w:rFonts w:ascii="Arial" w:eastAsia="Arial" w:hAnsi="Arial" w:cs="Arial"/>
          <w:sz w:val="24"/>
          <w:szCs w:val="20"/>
          <w:lang w:eastAsia="en-GB"/>
        </w:rPr>
        <w:t xml:space="preserve">the </w:t>
      </w:r>
      <w:r w:rsidR="00032E48" w:rsidRPr="00482A02">
        <w:rPr>
          <w:rFonts w:ascii="Arial" w:eastAsia="Arial" w:hAnsi="Arial" w:cs="Arial"/>
          <w:sz w:val="24"/>
          <w:szCs w:val="20"/>
          <w:lang w:eastAsia="en-GB"/>
        </w:rPr>
        <w:t xml:space="preserve">SRP </w:t>
      </w:r>
      <w:r w:rsidRPr="00482A02">
        <w:rPr>
          <w:rFonts w:ascii="Arial" w:eastAsia="Arial" w:hAnsi="Arial" w:cs="Arial"/>
          <w:sz w:val="24"/>
          <w:szCs w:val="20"/>
          <w:lang w:eastAsia="en-GB"/>
        </w:rPr>
        <w:t xml:space="preserve">2022-27, which </w:t>
      </w:r>
      <w:r w:rsidR="000A561D" w:rsidRPr="00482A02">
        <w:rPr>
          <w:rFonts w:ascii="Arial" w:eastAsia="Arial" w:hAnsi="Arial" w:cs="Arial"/>
          <w:sz w:val="24"/>
          <w:szCs w:val="20"/>
          <w:lang w:eastAsia="en-GB"/>
        </w:rPr>
        <w:t xml:space="preserve">will aim </w:t>
      </w:r>
      <w:r w:rsidR="00121D05" w:rsidRPr="00482A02">
        <w:rPr>
          <w:rFonts w:ascii="Arial" w:eastAsia="Arial" w:hAnsi="Arial" w:cs="Arial"/>
          <w:sz w:val="24"/>
          <w:szCs w:val="20"/>
          <w:lang w:eastAsia="en-GB"/>
        </w:rPr>
        <w:t xml:space="preserve">to gain </w:t>
      </w:r>
      <w:r w:rsidRPr="00482A02">
        <w:rPr>
          <w:rFonts w:ascii="Arial" w:eastAsia="Arial" w:hAnsi="Arial" w:cs="Arial"/>
          <w:sz w:val="24"/>
          <w:szCs w:val="20"/>
          <w:lang w:eastAsia="en-GB"/>
        </w:rPr>
        <w:t xml:space="preserve">further understanding of food consumption practices of food insecure people and to help build more inclusive food networks. Outcomes noted the limited analytical weight that could be placed on food insecurity data through the </w:t>
      </w:r>
      <w:r w:rsidRPr="00482A02">
        <w:rPr>
          <w:rFonts w:ascii="Arial" w:eastAsia="Arial" w:hAnsi="Arial" w:cs="Arial"/>
          <w:sz w:val="24"/>
          <w:szCs w:val="24"/>
          <w:lang w:eastAsia="en-GB"/>
        </w:rPr>
        <w:t>Scottish Health Survey, providing support for the S</w:t>
      </w:r>
      <w:r w:rsidR="00032E48" w:rsidRPr="00482A02">
        <w:rPr>
          <w:rFonts w:ascii="Arial" w:eastAsia="Arial" w:hAnsi="Arial" w:cs="Arial"/>
          <w:sz w:val="24"/>
          <w:szCs w:val="24"/>
          <w:lang w:eastAsia="en-GB"/>
        </w:rPr>
        <w:t xml:space="preserve">cottish </w:t>
      </w:r>
      <w:r w:rsidRPr="00482A02">
        <w:rPr>
          <w:rFonts w:ascii="Arial" w:eastAsia="Arial" w:hAnsi="Arial" w:cs="Arial"/>
          <w:sz w:val="24"/>
          <w:szCs w:val="24"/>
          <w:lang w:eastAsia="en-GB"/>
        </w:rPr>
        <w:t>G</w:t>
      </w:r>
      <w:r w:rsidR="00032E48" w:rsidRPr="00482A02">
        <w:rPr>
          <w:rFonts w:ascii="Arial" w:eastAsia="Arial" w:hAnsi="Arial" w:cs="Arial"/>
          <w:sz w:val="24"/>
          <w:szCs w:val="24"/>
          <w:lang w:eastAsia="en-GB"/>
        </w:rPr>
        <w:t>overnment</w:t>
      </w:r>
      <w:r w:rsidRPr="00482A02">
        <w:rPr>
          <w:rFonts w:ascii="Arial" w:eastAsia="Arial" w:hAnsi="Arial" w:cs="Arial"/>
          <w:sz w:val="24"/>
          <w:szCs w:val="24"/>
          <w:lang w:eastAsia="en-GB"/>
        </w:rPr>
        <w:t xml:space="preserve"> decision to discontinue the collection of data by this route. </w:t>
      </w:r>
    </w:p>
    <w:p w14:paraId="3EEC7A5C" w14:textId="77777777" w:rsidR="00D547A8" w:rsidRDefault="00D547A8"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p>
    <w:p w14:paraId="426925AD" w14:textId="44C46F3E" w:rsidR="00A76232" w:rsidRPr="008564B9" w:rsidRDefault="00935A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482A02">
        <w:rPr>
          <w:rFonts w:ascii="Arial" w:hAnsi="Arial" w:cs="Arial"/>
          <w:sz w:val="24"/>
          <w:szCs w:val="24"/>
        </w:rPr>
        <w:t xml:space="preserve">Research was also conducted into </w:t>
      </w:r>
      <w:hyperlink r:id="rId1144" w:history="1">
        <w:r w:rsidRPr="00482A02">
          <w:rPr>
            <w:rStyle w:val="Hyperlink"/>
            <w:rFonts w:ascii="Arial" w:hAnsi="Arial" w:cs="Arial"/>
            <w:sz w:val="24"/>
            <w:szCs w:val="24"/>
          </w:rPr>
          <w:t>service providers’ perspectives on the impact of Covid-19 lockdowns on food insecurity among families with school-age children</w:t>
        </w:r>
      </w:hyperlink>
      <w:r w:rsidRPr="00482A02">
        <w:rPr>
          <w:rFonts w:ascii="Arial" w:hAnsi="Arial" w:cs="Arial"/>
          <w:sz w:val="24"/>
          <w:szCs w:val="24"/>
        </w:rPr>
        <w:t xml:space="preserve">. </w:t>
      </w:r>
      <w:r w:rsidR="00A76232" w:rsidRPr="00482A02">
        <w:rPr>
          <w:rFonts w:ascii="Arial" w:eastAsia="Arial" w:hAnsi="Arial" w:cs="Arial"/>
          <w:sz w:val="24"/>
          <w:szCs w:val="24"/>
          <w:lang w:eastAsia="en-GB"/>
        </w:rPr>
        <w:t>A</w:t>
      </w:r>
      <w:r w:rsidR="00A76232" w:rsidRPr="00482A02">
        <w:rPr>
          <w:rFonts w:ascii="Arial" w:eastAsia="Arial" w:hAnsi="Arial" w:cs="Arial"/>
          <w:sz w:val="24"/>
          <w:szCs w:val="20"/>
          <w:lang w:eastAsia="en-GB"/>
        </w:rPr>
        <w:t xml:space="preserve"> review concluded that it is not practicable to develop a robust map of the availability of culturally acceptable healthy foods in Scotland, and </w:t>
      </w:r>
      <w:r w:rsidR="006143D5" w:rsidRPr="00482A02">
        <w:rPr>
          <w:rFonts w:ascii="Arial" w:eastAsia="Arial" w:hAnsi="Arial" w:cs="Arial"/>
          <w:sz w:val="24"/>
          <w:szCs w:val="20"/>
          <w:lang w:eastAsia="en-GB"/>
        </w:rPr>
        <w:t xml:space="preserve">so the </w:t>
      </w:r>
      <w:r w:rsidR="00A76232" w:rsidRPr="00482A02">
        <w:rPr>
          <w:rFonts w:ascii="Arial" w:eastAsia="Arial" w:hAnsi="Arial" w:cs="Arial"/>
          <w:sz w:val="24"/>
          <w:szCs w:val="20"/>
          <w:lang w:eastAsia="en-GB"/>
        </w:rPr>
        <w:t xml:space="preserve">focus turned to identifying areas with poor provision of retail services. Almost a quarter of postcode sectors in Scotland’s most remote rural areas lacked access to supermarket delivery. Significant concentrations of emergency food aid providers (e.g., food banks) were found in urban areas with high levels of income deprivation and in small towns in remote rural areas. This suggests that food insecure people living in remote rural </w:t>
      </w:r>
      <w:r w:rsidR="00A76232" w:rsidRPr="008564B9">
        <w:rPr>
          <w:rFonts w:ascii="Arial" w:eastAsia="Arial" w:hAnsi="Arial" w:cs="Arial"/>
          <w:sz w:val="24"/>
          <w:szCs w:val="20"/>
          <w:lang w:eastAsia="en-GB"/>
        </w:rPr>
        <w:t>areas may have access to food aid in</w:t>
      </w:r>
      <w:r w:rsidR="00A319EA" w:rsidRPr="008564B9">
        <w:rPr>
          <w:rFonts w:ascii="Arial" w:eastAsia="Arial" w:hAnsi="Arial" w:cs="Arial"/>
          <w:sz w:val="24"/>
          <w:szCs w:val="20"/>
          <w:lang w:eastAsia="en-GB"/>
        </w:rPr>
        <w:t xml:space="preserve"> or </w:t>
      </w:r>
      <w:r w:rsidR="00A76232" w:rsidRPr="008564B9">
        <w:rPr>
          <w:rFonts w:ascii="Arial" w:eastAsia="Arial" w:hAnsi="Arial" w:cs="Arial"/>
          <w:sz w:val="24"/>
          <w:szCs w:val="20"/>
          <w:lang w:eastAsia="en-GB"/>
        </w:rPr>
        <w:t>from ‘nearby’ small towns.</w:t>
      </w:r>
    </w:p>
    <w:p w14:paraId="56D72D45" w14:textId="77777777" w:rsidR="00A76232" w:rsidRPr="008564B9"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8564B9">
        <w:rPr>
          <w:rFonts w:ascii="Arial" w:eastAsia="Arial" w:hAnsi="Arial" w:cs="Arial"/>
          <w:b/>
          <w:sz w:val="24"/>
          <w:szCs w:val="20"/>
          <w:lang w:eastAsia="en-GB"/>
        </w:rPr>
        <w:t>Understanding short food supply networks in Scotland</w:t>
      </w:r>
    </w:p>
    <w:p w14:paraId="74C6D269" w14:textId="77777777" w:rsidR="00D547A8" w:rsidRDefault="00F3444E"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8564B9">
        <w:rPr>
          <w:rFonts w:ascii="Arial" w:eastAsia="Arial" w:hAnsi="Arial" w:cs="Arial"/>
          <w:sz w:val="24"/>
          <w:szCs w:val="20"/>
          <w:lang w:eastAsia="en-GB"/>
        </w:rPr>
        <w:t xml:space="preserve">SRP </w:t>
      </w:r>
      <w:r w:rsidR="00A76232" w:rsidRPr="008564B9">
        <w:rPr>
          <w:rFonts w:ascii="Arial" w:eastAsia="Arial" w:hAnsi="Arial" w:cs="Arial"/>
          <w:sz w:val="24"/>
          <w:szCs w:val="20"/>
          <w:lang w:eastAsia="en-GB"/>
        </w:rPr>
        <w:t xml:space="preserve">research aimed to build a better understanding of short food supply networks (SFSN) and measures </w:t>
      </w:r>
      <w:r w:rsidRPr="008564B9">
        <w:rPr>
          <w:rFonts w:ascii="Arial" w:eastAsia="Arial" w:hAnsi="Arial" w:cs="Arial"/>
          <w:sz w:val="24"/>
          <w:szCs w:val="20"/>
          <w:lang w:eastAsia="en-GB"/>
        </w:rPr>
        <w:t xml:space="preserve">by which they can be </w:t>
      </w:r>
      <w:r w:rsidR="00A76232" w:rsidRPr="008564B9">
        <w:rPr>
          <w:rFonts w:ascii="Arial" w:eastAsia="Arial" w:hAnsi="Arial" w:cs="Arial"/>
          <w:sz w:val="24"/>
          <w:szCs w:val="20"/>
          <w:lang w:eastAsia="en-GB"/>
        </w:rPr>
        <w:t>strengthen</w:t>
      </w:r>
      <w:r w:rsidRPr="008564B9">
        <w:rPr>
          <w:rFonts w:ascii="Arial" w:eastAsia="Arial" w:hAnsi="Arial" w:cs="Arial"/>
          <w:sz w:val="24"/>
          <w:szCs w:val="20"/>
          <w:lang w:eastAsia="en-GB"/>
        </w:rPr>
        <w:t>ed</w:t>
      </w:r>
      <w:r w:rsidR="00A76232" w:rsidRPr="008564B9">
        <w:rPr>
          <w:rFonts w:ascii="Arial" w:eastAsia="Arial" w:hAnsi="Arial" w:cs="Arial"/>
          <w:sz w:val="24"/>
          <w:szCs w:val="20"/>
          <w:lang w:eastAsia="en-GB"/>
        </w:rPr>
        <w:t xml:space="preserve">. 'Short' in this context refers both to local foods (produced and consumed within a certain radius) and to 'locality' foods </w:t>
      </w:r>
      <w:r w:rsidRPr="008564B9">
        <w:rPr>
          <w:rFonts w:ascii="Arial" w:eastAsia="Arial" w:hAnsi="Arial" w:cs="Arial"/>
          <w:sz w:val="24"/>
          <w:szCs w:val="20"/>
          <w:lang w:eastAsia="en-GB"/>
        </w:rPr>
        <w:t xml:space="preserve">the </w:t>
      </w:r>
      <w:r w:rsidR="00A76232" w:rsidRPr="008564B9">
        <w:rPr>
          <w:rFonts w:ascii="Arial" w:eastAsia="Arial" w:hAnsi="Arial" w:cs="Arial"/>
          <w:sz w:val="24"/>
          <w:szCs w:val="20"/>
          <w:lang w:eastAsia="en-GB"/>
        </w:rPr>
        <w:t xml:space="preserve">geographical provenance </w:t>
      </w:r>
      <w:r w:rsidRPr="008564B9">
        <w:rPr>
          <w:rFonts w:ascii="Arial" w:eastAsia="Arial" w:hAnsi="Arial" w:cs="Arial"/>
          <w:sz w:val="24"/>
          <w:szCs w:val="20"/>
          <w:lang w:eastAsia="en-GB"/>
        </w:rPr>
        <w:t xml:space="preserve">of which </w:t>
      </w:r>
      <w:r w:rsidR="00A76232" w:rsidRPr="008564B9">
        <w:rPr>
          <w:rFonts w:ascii="Arial" w:eastAsia="Arial" w:hAnsi="Arial" w:cs="Arial"/>
          <w:sz w:val="24"/>
          <w:szCs w:val="20"/>
          <w:lang w:eastAsia="en-GB"/>
        </w:rPr>
        <w:t xml:space="preserve">is made known to consumers, e.g., through geographical branding. A review of SFSN research and a Steering Group of policy makers and industry stakeholders informed the design of a large-scale survey of Scottish micro, small and medium sized </w:t>
      </w:r>
      <w:r w:rsidR="00BE7F4D" w:rsidRPr="008564B9">
        <w:rPr>
          <w:rFonts w:ascii="Arial" w:eastAsia="Arial" w:hAnsi="Arial" w:cs="Arial"/>
          <w:sz w:val="24"/>
          <w:szCs w:val="20"/>
          <w:lang w:eastAsia="en-GB"/>
        </w:rPr>
        <w:t>food,</w:t>
      </w:r>
      <w:r w:rsidR="00A76232" w:rsidRPr="008564B9">
        <w:rPr>
          <w:rFonts w:ascii="Arial" w:eastAsia="Arial" w:hAnsi="Arial" w:cs="Arial"/>
          <w:sz w:val="24"/>
          <w:szCs w:val="20"/>
          <w:lang w:eastAsia="en-GB"/>
        </w:rPr>
        <w:t xml:space="preserve"> and drink enterprises</w:t>
      </w:r>
      <w:r w:rsidR="0031214E" w:rsidRPr="008564B9">
        <w:rPr>
          <w:rFonts w:ascii="Arial" w:eastAsia="Arial" w:hAnsi="Arial" w:cs="Arial"/>
          <w:sz w:val="24"/>
          <w:szCs w:val="20"/>
          <w:lang w:eastAsia="en-GB"/>
        </w:rPr>
        <w:t xml:space="preserve">, providing </w:t>
      </w:r>
      <w:r w:rsidR="00A76232" w:rsidRPr="008564B9">
        <w:rPr>
          <w:rFonts w:ascii="Arial" w:eastAsia="Arial" w:hAnsi="Arial" w:cs="Arial"/>
          <w:sz w:val="24"/>
          <w:szCs w:val="20"/>
          <w:lang w:eastAsia="en-GB"/>
        </w:rPr>
        <w:t>baseline data on SFSN in Scotland</w:t>
      </w:r>
      <w:r w:rsidR="0031214E" w:rsidRPr="008564B9">
        <w:rPr>
          <w:rFonts w:ascii="Arial" w:eastAsia="Arial" w:hAnsi="Arial" w:cs="Arial"/>
          <w:sz w:val="24"/>
          <w:szCs w:val="20"/>
          <w:lang w:eastAsia="en-GB"/>
        </w:rPr>
        <w:t xml:space="preserve">. This was </w:t>
      </w:r>
      <w:r w:rsidR="00A76232" w:rsidRPr="008564B9">
        <w:rPr>
          <w:rFonts w:ascii="Arial" w:eastAsia="Arial" w:hAnsi="Arial" w:cs="Arial"/>
          <w:sz w:val="24"/>
          <w:szCs w:val="20"/>
          <w:lang w:eastAsia="en-GB"/>
        </w:rPr>
        <w:t>follow</w:t>
      </w:r>
      <w:r w:rsidR="0031214E" w:rsidRPr="008564B9">
        <w:rPr>
          <w:rFonts w:ascii="Arial" w:eastAsia="Arial" w:hAnsi="Arial" w:cs="Arial"/>
          <w:sz w:val="24"/>
          <w:szCs w:val="20"/>
          <w:lang w:eastAsia="en-GB"/>
        </w:rPr>
        <w:t>ed</w:t>
      </w:r>
      <w:r w:rsidR="00A76232" w:rsidRPr="008564B9">
        <w:rPr>
          <w:rFonts w:ascii="Arial" w:eastAsia="Arial" w:hAnsi="Arial" w:cs="Arial"/>
          <w:sz w:val="24"/>
          <w:szCs w:val="20"/>
          <w:lang w:eastAsia="en-GB"/>
        </w:rPr>
        <w:t xml:space="preserve">-up </w:t>
      </w:r>
      <w:r w:rsidR="0031214E" w:rsidRPr="008564B9">
        <w:rPr>
          <w:rFonts w:ascii="Arial" w:eastAsia="Arial" w:hAnsi="Arial" w:cs="Arial"/>
          <w:sz w:val="24"/>
          <w:szCs w:val="20"/>
          <w:lang w:eastAsia="en-GB"/>
        </w:rPr>
        <w:t xml:space="preserve">by </w:t>
      </w:r>
      <w:r w:rsidR="00A76232" w:rsidRPr="008564B9">
        <w:rPr>
          <w:rFonts w:ascii="Arial" w:eastAsia="Arial" w:hAnsi="Arial" w:cs="Arial"/>
          <w:sz w:val="24"/>
          <w:szCs w:val="20"/>
          <w:lang w:eastAsia="en-GB"/>
        </w:rPr>
        <w:t xml:space="preserve">qualitative interviews. Together, these gave an evidence-based forward-look, examining costs </w:t>
      </w:r>
    </w:p>
    <w:p w14:paraId="50F92800" w14:textId="66750881" w:rsidR="00D547A8"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8564B9">
        <w:rPr>
          <w:rFonts w:ascii="Arial" w:eastAsia="Arial" w:hAnsi="Arial" w:cs="Arial"/>
          <w:sz w:val="24"/>
          <w:szCs w:val="20"/>
          <w:lang w:eastAsia="en-GB"/>
        </w:rPr>
        <w:t xml:space="preserve">and opportunities for Scottish food and drink products with higher value status (e.g., with geographical branding), and informed the design of work </w:t>
      </w:r>
      <w:r w:rsidR="0031214E" w:rsidRPr="008564B9">
        <w:rPr>
          <w:rFonts w:ascii="Arial" w:eastAsia="Arial" w:hAnsi="Arial" w:cs="Arial"/>
          <w:sz w:val="24"/>
          <w:szCs w:val="20"/>
          <w:lang w:eastAsia="en-GB"/>
        </w:rPr>
        <w:t xml:space="preserve">which will be undertaken </w:t>
      </w:r>
      <w:r w:rsidRPr="008564B9">
        <w:rPr>
          <w:rFonts w:ascii="Arial" w:eastAsia="Arial" w:hAnsi="Arial" w:cs="Arial"/>
          <w:sz w:val="24"/>
          <w:szCs w:val="20"/>
          <w:lang w:eastAsia="en-GB"/>
        </w:rPr>
        <w:t xml:space="preserve">in the </w:t>
      </w:r>
      <w:r w:rsidR="0031214E" w:rsidRPr="008564B9">
        <w:rPr>
          <w:rFonts w:ascii="Arial" w:eastAsia="Arial" w:hAnsi="Arial" w:cs="Arial"/>
          <w:sz w:val="24"/>
          <w:szCs w:val="20"/>
          <w:lang w:eastAsia="en-GB"/>
        </w:rPr>
        <w:t>SRP 2022-</w:t>
      </w:r>
      <w:r w:rsidR="00F7614E" w:rsidRPr="008564B9">
        <w:rPr>
          <w:rFonts w:ascii="Arial" w:eastAsia="Arial" w:hAnsi="Arial" w:cs="Arial"/>
          <w:sz w:val="24"/>
          <w:szCs w:val="20"/>
          <w:lang w:eastAsia="en-GB"/>
        </w:rPr>
        <w:t>2</w:t>
      </w:r>
      <w:r w:rsidR="0031214E" w:rsidRPr="008564B9">
        <w:rPr>
          <w:rFonts w:ascii="Arial" w:eastAsia="Arial" w:hAnsi="Arial" w:cs="Arial"/>
          <w:sz w:val="24"/>
          <w:szCs w:val="20"/>
          <w:lang w:eastAsia="en-GB"/>
        </w:rPr>
        <w:t>7</w:t>
      </w:r>
      <w:r w:rsidRPr="008564B9">
        <w:rPr>
          <w:rFonts w:ascii="Arial" w:eastAsia="Arial" w:hAnsi="Arial" w:cs="Arial"/>
          <w:sz w:val="24"/>
          <w:szCs w:val="20"/>
          <w:lang w:eastAsia="en-GB"/>
        </w:rPr>
        <w:t xml:space="preserve">. </w:t>
      </w:r>
    </w:p>
    <w:p w14:paraId="32D423D1" w14:textId="77777777" w:rsidR="003554FE" w:rsidRDefault="003554FE"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17F09E97" w14:textId="617AF0D7" w:rsidR="00A76232" w:rsidRPr="008564B9" w:rsidRDefault="00CA484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Pr>
          <w:rFonts w:ascii="Arial" w:eastAsia="Arial" w:hAnsi="Arial" w:cs="Arial"/>
          <w:sz w:val="24"/>
          <w:szCs w:val="20"/>
          <w:lang w:eastAsia="en-GB"/>
        </w:rPr>
        <w:t xml:space="preserve">Allied to SRP food supply chains research, </w:t>
      </w:r>
      <w:r w:rsidR="00A76232" w:rsidRPr="008564B9">
        <w:rPr>
          <w:rFonts w:ascii="Arial" w:eastAsia="Arial" w:hAnsi="Arial" w:cs="Arial"/>
          <w:sz w:val="24"/>
          <w:szCs w:val="20"/>
          <w:lang w:eastAsia="en-GB"/>
        </w:rPr>
        <w:t xml:space="preserve">A SEFARI </w:t>
      </w:r>
      <w:r w:rsidR="00935A32" w:rsidRPr="008564B9">
        <w:rPr>
          <w:rFonts w:ascii="Arial" w:eastAsia="Arial" w:hAnsi="Arial" w:cs="Arial"/>
          <w:sz w:val="24"/>
          <w:szCs w:val="20"/>
          <w:lang w:eastAsia="en-GB"/>
        </w:rPr>
        <w:t>project worked</w:t>
      </w:r>
      <w:r w:rsidR="00A76232" w:rsidRPr="008564B9">
        <w:rPr>
          <w:rFonts w:ascii="Arial" w:eastAsia="Arial" w:hAnsi="Arial" w:cs="Arial"/>
          <w:sz w:val="24"/>
          <w:szCs w:val="20"/>
          <w:lang w:eastAsia="en-GB"/>
        </w:rPr>
        <w:t xml:space="preserve"> with Highlands and Islands Enterprise (HIE) to look at how </w:t>
      </w:r>
      <w:hyperlink r:id="rId1145" w:history="1">
        <w:r w:rsidR="00A76232" w:rsidRPr="008564B9">
          <w:rPr>
            <w:rFonts w:ascii="Arial" w:eastAsia="Arial" w:hAnsi="Arial" w:cs="Arial"/>
            <w:color w:val="0000FF"/>
            <w:sz w:val="24"/>
            <w:szCs w:val="20"/>
            <w:lang w:eastAsia="en-GB"/>
          </w:rPr>
          <w:t>food and drink producers might engage with a proposed Arctic Foods Innovation Cluster</w:t>
        </w:r>
      </w:hyperlink>
      <w:r w:rsidR="00A76232" w:rsidRPr="008564B9">
        <w:rPr>
          <w:rFonts w:ascii="Arial" w:eastAsia="Arial" w:hAnsi="Arial" w:cs="Arial"/>
          <w:sz w:val="24"/>
          <w:szCs w:val="20"/>
          <w:lang w:eastAsia="en-GB"/>
        </w:rPr>
        <w:t xml:space="preserve"> in support of </w:t>
      </w:r>
      <w:r w:rsidR="0031214E" w:rsidRPr="008564B9">
        <w:rPr>
          <w:rFonts w:ascii="Arial" w:eastAsia="Arial" w:hAnsi="Arial" w:cs="Arial"/>
          <w:sz w:val="24"/>
          <w:szCs w:val="20"/>
          <w:lang w:eastAsia="en-GB"/>
        </w:rPr>
        <w:t xml:space="preserve">the </w:t>
      </w:r>
      <w:r w:rsidR="00A76232" w:rsidRPr="008564B9">
        <w:rPr>
          <w:rFonts w:ascii="Arial" w:eastAsia="Arial" w:hAnsi="Arial" w:cs="Arial"/>
          <w:sz w:val="24"/>
          <w:szCs w:val="20"/>
          <w:lang w:eastAsia="en-GB"/>
        </w:rPr>
        <w:t xml:space="preserve">Scottish Government’s Arctic Policy Framework and how clusters might be harnessed as a component of rural economic and social resilience. This created an opportunity to design further research into ‘locality’ foods and the generation of ‘place-based’ value </w:t>
      </w:r>
      <w:r w:rsidR="00A76232" w:rsidRPr="008564B9">
        <w:rPr>
          <w:rFonts w:ascii="Arial" w:eastAsia="Arial" w:hAnsi="Arial" w:cs="Arial"/>
          <w:sz w:val="24"/>
          <w:szCs w:val="20"/>
          <w:lang w:eastAsia="en-GB"/>
        </w:rPr>
        <w:lastRenderedPageBreak/>
        <w:t>through food and drink and enabled engagement with the Scottish Government’s Nordic and Arctic Unit.</w:t>
      </w:r>
      <w:r w:rsidR="00A76232" w:rsidRPr="008564B9">
        <w:rPr>
          <w:rFonts w:ascii="Arial" w:eastAsia="Times New Roman" w:hAnsi="Arial" w:cs="Arial"/>
          <w:i/>
          <w:iCs/>
          <w:sz w:val="24"/>
          <w:szCs w:val="20"/>
          <w:lang w:eastAsia="en-GB"/>
        </w:rPr>
        <w:t xml:space="preserve"> </w:t>
      </w:r>
      <w:r w:rsidR="00935A32" w:rsidRPr="008564B9">
        <w:rPr>
          <w:rFonts w:ascii="Arial" w:eastAsia="Times New Roman" w:hAnsi="Arial" w:cs="Arial"/>
          <w:sz w:val="24"/>
          <w:szCs w:val="20"/>
          <w:lang w:eastAsia="en-GB"/>
        </w:rPr>
        <w:t>[</w:t>
      </w:r>
      <w:r w:rsidR="00A76232" w:rsidRPr="008564B9">
        <w:rPr>
          <w:rFonts w:ascii="Arial" w:eastAsia="Times New Roman" w:hAnsi="Arial" w:cs="Arial"/>
          <w:sz w:val="24"/>
          <w:szCs w:val="20"/>
          <w:lang w:eastAsia="en-GB"/>
        </w:rPr>
        <w:t xml:space="preserve">Commenting on the research, Francesco Bertoldi – Head of the Unit - said it provided valuable insight, identifying key areas for mutual </w:t>
      </w:r>
      <w:r w:rsidR="00BE7F4D" w:rsidRPr="008564B9">
        <w:rPr>
          <w:rFonts w:ascii="Arial" w:eastAsia="Times New Roman" w:hAnsi="Arial" w:cs="Arial"/>
          <w:sz w:val="24"/>
          <w:szCs w:val="20"/>
          <w:lang w:eastAsia="en-GB"/>
        </w:rPr>
        <w:t>learning,</w:t>
      </w:r>
      <w:r w:rsidR="00A76232" w:rsidRPr="008564B9">
        <w:rPr>
          <w:rFonts w:ascii="Arial" w:eastAsia="Times New Roman" w:hAnsi="Arial" w:cs="Arial"/>
          <w:sz w:val="24"/>
          <w:szCs w:val="20"/>
          <w:lang w:eastAsia="en-GB"/>
        </w:rPr>
        <w:t xml:space="preserve"> and discussing opportunities to accelerate sustainable innovation in some of Scotland’s key food and drink sectors</w:t>
      </w:r>
      <w:r w:rsidR="008F1EB2" w:rsidRPr="008564B9">
        <w:rPr>
          <w:rFonts w:ascii="Arial" w:eastAsia="Times New Roman" w:hAnsi="Arial" w:cs="Arial"/>
          <w:sz w:val="24"/>
          <w:szCs w:val="20"/>
          <w:lang w:eastAsia="en-GB"/>
        </w:rPr>
        <w:t>.</w:t>
      </w:r>
      <w:r w:rsidR="00A76232" w:rsidRPr="008564B9">
        <w:rPr>
          <w:rFonts w:ascii="Arial" w:eastAsia="Times New Roman" w:hAnsi="Arial" w:cs="Arial"/>
          <w:sz w:val="24"/>
          <w:szCs w:val="20"/>
          <w:lang w:eastAsia="en-GB"/>
        </w:rPr>
        <w:t>’</w:t>
      </w:r>
      <w:r w:rsidR="00935A32" w:rsidRPr="008564B9">
        <w:rPr>
          <w:rFonts w:ascii="Arial" w:eastAsia="Times New Roman" w:hAnsi="Arial" w:cs="Arial"/>
          <w:sz w:val="24"/>
          <w:szCs w:val="20"/>
          <w:lang w:eastAsia="en-GB"/>
        </w:rPr>
        <w:t>]</w:t>
      </w:r>
    </w:p>
    <w:p w14:paraId="0500B743" w14:textId="23027F87" w:rsidR="00A76232" w:rsidRPr="008564B9"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8564B9">
        <w:rPr>
          <w:rFonts w:ascii="Arial" w:eastAsia="Arial" w:hAnsi="Arial" w:cs="Arial"/>
          <w:b/>
          <w:sz w:val="24"/>
          <w:szCs w:val="20"/>
          <w:lang w:eastAsia="en-GB"/>
        </w:rPr>
        <w:t xml:space="preserve">Right to </w:t>
      </w:r>
      <w:r w:rsidR="00242488" w:rsidRPr="008564B9">
        <w:rPr>
          <w:rFonts w:ascii="Arial" w:eastAsia="Arial" w:hAnsi="Arial" w:cs="Arial"/>
          <w:b/>
          <w:sz w:val="24"/>
          <w:szCs w:val="20"/>
          <w:lang w:eastAsia="en-GB"/>
        </w:rPr>
        <w:t>b</w:t>
      </w:r>
      <w:r w:rsidRPr="008564B9">
        <w:rPr>
          <w:rFonts w:ascii="Arial" w:eastAsia="Arial" w:hAnsi="Arial" w:cs="Arial"/>
          <w:b/>
          <w:sz w:val="24"/>
          <w:szCs w:val="20"/>
          <w:lang w:eastAsia="en-GB"/>
        </w:rPr>
        <w:t xml:space="preserve">uy </w:t>
      </w:r>
      <w:r w:rsidR="00242488" w:rsidRPr="008564B9">
        <w:rPr>
          <w:rFonts w:ascii="Arial" w:eastAsia="Arial" w:hAnsi="Arial" w:cs="Arial"/>
          <w:b/>
          <w:sz w:val="24"/>
          <w:szCs w:val="20"/>
          <w:lang w:eastAsia="en-GB"/>
        </w:rPr>
        <w:t>l</w:t>
      </w:r>
      <w:r w:rsidRPr="008564B9">
        <w:rPr>
          <w:rFonts w:ascii="Arial" w:eastAsia="Arial" w:hAnsi="Arial" w:cs="Arial"/>
          <w:b/>
          <w:sz w:val="24"/>
          <w:szCs w:val="20"/>
          <w:lang w:eastAsia="en-GB"/>
        </w:rPr>
        <w:t>and regulations</w:t>
      </w:r>
    </w:p>
    <w:p w14:paraId="078345DB" w14:textId="1445146A" w:rsidR="00A76232" w:rsidRPr="008564B9" w:rsidRDefault="00935A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8564B9">
        <w:rPr>
          <w:rFonts w:ascii="Arial" w:hAnsi="Arial" w:cs="Arial"/>
          <w:sz w:val="24"/>
          <w:szCs w:val="24"/>
        </w:rPr>
        <w:t>Formal evidence was provided to the Environment Climate Change and Land Reform Committee of the Scottish Parliament (Mar</w:t>
      </w:r>
      <w:r w:rsidR="00022596" w:rsidRPr="008564B9">
        <w:rPr>
          <w:rFonts w:ascii="Arial" w:hAnsi="Arial" w:cs="Arial"/>
          <w:sz w:val="24"/>
          <w:szCs w:val="24"/>
        </w:rPr>
        <w:t>ch</w:t>
      </w:r>
      <w:r w:rsidRPr="008564B9">
        <w:rPr>
          <w:rFonts w:ascii="Arial" w:hAnsi="Arial" w:cs="Arial"/>
          <w:sz w:val="24"/>
          <w:szCs w:val="24"/>
        </w:rPr>
        <w:t xml:space="preserve"> 2020) on the ‘</w:t>
      </w:r>
      <w:hyperlink r:id="rId1146" w:history="1">
        <w:r w:rsidRPr="008564B9">
          <w:rPr>
            <w:rStyle w:val="Hyperlink"/>
            <w:rFonts w:ascii="Arial" w:hAnsi="Arial" w:cs="Arial"/>
            <w:sz w:val="24"/>
            <w:szCs w:val="24"/>
          </w:rPr>
          <w:t>Right to Buy Land to Further Sustainable Development (Eligible Land, Specified Types of Area and Restrictions on Transfers, Assignations and Dealing) (Scotland) Regulations 2020</w:t>
        </w:r>
      </w:hyperlink>
      <w:r w:rsidRPr="008564B9">
        <w:rPr>
          <w:rFonts w:ascii="Arial" w:hAnsi="Arial" w:cs="Arial"/>
          <w:sz w:val="24"/>
          <w:szCs w:val="24"/>
        </w:rPr>
        <w:t xml:space="preserve">’. The draft regulations were discussed in response to questions from the Committee, along with outstanding issues, their significance, and concerns. </w:t>
      </w:r>
      <w:hyperlink r:id="rId1147" w:history="1">
        <w:r w:rsidR="008B6B80" w:rsidRPr="008564B9">
          <w:rPr>
            <w:rStyle w:val="Hyperlink"/>
            <w:rFonts w:ascii="Arial" w:eastAsia="Arial" w:hAnsi="Arial" w:cs="Arial"/>
            <w:sz w:val="24"/>
            <w:szCs w:val="24"/>
            <w:lang w:eastAsia="en-GB"/>
          </w:rPr>
          <w:t>F</w:t>
        </w:r>
        <w:r w:rsidR="00A76232" w:rsidRPr="008564B9">
          <w:rPr>
            <w:rStyle w:val="Hyperlink"/>
            <w:rFonts w:ascii="Arial" w:eastAsia="Arial" w:hAnsi="Arial" w:cs="Arial"/>
            <w:sz w:val="24"/>
            <w:szCs w:val="24"/>
            <w:lang w:eastAsia="en-GB"/>
          </w:rPr>
          <w:t>inal Regulations</w:t>
        </w:r>
      </w:hyperlink>
      <w:r w:rsidR="00A76232" w:rsidRPr="008564B9">
        <w:rPr>
          <w:rFonts w:ascii="Arial" w:eastAsia="Arial" w:hAnsi="Arial" w:cs="Arial"/>
          <w:sz w:val="24"/>
          <w:szCs w:val="24"/>
          <w:lang w:eastAsia="en-GB"/>
        </w:rPr>
        <w:t xml:space="preserve"> came into force on 26 April 2020</w:t>
      </w:r>
      <w:r w:rsidR="00242488" w:rsidRPr="008564B9">
        <w:rPr>
          <w:rFonts w:ascii="Arial" w:eastAsia="Arial" w:hAnsi="Arial" w:cs="Arial"/>
          <w:sz w:val="24"/>
          <w:szCs w:val="24"/>
          <w:lang w:eastAsia="en-GB"/>
        </w:rPr>
        <w:t>.</w:t>
      </w:r>
      <w:r w:rsidR="00A76232" w:rsidRPr="008564B9">
        <w:rPr>
          <w:rFonts w:ascii="Arial" w:eastAsia="Arial" w:hAnsi="Arial" w:cs="Arial"/>
          <w:sz w:val="24"/>
          <w:szCs w:val="24"/>
          <w:lang w:eastAsia="en-GB"/>
        </w:rPr>
        <w:t xml:space="preserve"> </w:t>
      </w:r>
    </w:p>
    <w:p w14:paraId="521BA518" w14:textId="5B27A234" w:rsidR="00A76232" w:rsidRPr="008564B9"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8564B9">
        <w:rPr>
          <w:rFonts w:ascii="Arial" w:eastAsia="Arial" w:hAnsi="Arial" w:cs="Arial"/>
          <w:b/>
          <w:sz w:val="24"/>
          <w:szCs w:val="20"/>
          <w:lang w:eastAsia="en-GB"/>
        </w:rPr>
        <w:t xml:space="preserve">Future of </w:t>
      </w:r>
      <w:r w:rsidR="00242488" w:rsidRPr="008564B9">
        <w:rPr>
          <w:rFonts w:ascii="Arial" w:eastAsia="Arial" w:hAnsi="Arial" w:cs="Arial"/>
          <w:b/>
          <w:sz w:val="24"/>
          <w:szCs w:val="20"/>
          <w:lang w:eastAsia="en-GB"/>
        </w:rPr>
        <w:t>r</w:t>
      </w:r>
      <w:r w:rsidRPr="008564B9">
        <w:rPr>
          <w:rFonts w:ascii="Arial" w:eastAsia="Arial" w:hAnsi="Arial" w:cs="Arial"/>
          <w:b/>
          <w:sz w:val="24"/>
          <w:szCs w:val="20"/>
          <w:lang w:eastAsia="en-GB"/>
        </w:rPr>
        <w:t xml:space="preserve">ural </w:t>
      </w:r>
      <w:r w:rsidR="00242488" w:rsidRPr="008564B9">
        <w:rPr>
          <w:rFonts w:ascii="Arial" w:eastAsia="Arial" w:hAnsi="Arial" w:cs="Arial"/>
          <w:b/>
          <w:sz w:val="24"/>
          <w:szCs w:val="20"/>
          <w:lang w:eastAsia="en-GB"/>
        </w:rPr>
        <w:t>y</w:t>
      </w:r>
      <w:r w:rsidRPr="008564B9">
        <w:rPr>
          <w:rFonts w:ascii="Arial" w:eastAsia="Arial" w:hAnsi="Arial" w:cs="Arial"/>
          <w:b/>
          <w:sz w:val="24"/>
          <w:szCs w:val="20"/>
          <w:lang w:eastAsia="en-GB"/>
        </w:rPr>
        <w:t>outh</w:t>
      </w:r>
    </w:p>
    <w:p w14:paraId="09996EF3" w14:textId="53A265F1" w:rsidR="00A76232" w:rsidRPr="001278C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8564B9">
        <w:rPr>
          <w:rFonts w:ascii="Arial" w:eastAsia="Arial" w:hAnsi="Arial" w:cs="Arial"/>
          <w:sz w:val="24"/>
          <w:szCs w:val="20"/>
          <w:lang w:eastAsia="en-GB"/>
        </w:rPr>
        <w:t xml:space="preserve">A SEFARI researcher was commissioned as an external expert by the Current Affairs Committee of the </w:t>
      </w:r>
      <w:hyperlink r:id="rId1148" w:history="1">
        <w:r w:rsidRPr="008564B9">
          <w:rPr>
            <w:rFonts w:ascii="Arial" w:eastAsia="Arial" w:hAnsi="Arial" w:cs="Arial"/>
            <w:color w:val="0000FF"/>
            <w:sz w:val="24"/>
            <w:szCs w:val="20"/>
            <w:lang w:eastAsia="en-GB"/>
          </w:rPr>
          <w:t>Council of Europe Congress of Regional and Local Authorities</w:t>
        </w:r>
      </w:hyperlink>
      <w:r w:rsidRPr="008564B9">
        <w:rPr>
          <w:rFonts w:ascii="Arial" w:eastAsia="Arial" w:hAnsi="Arial" w:cs="Arial"/>
          <w:sz w:val="24"/>
          <w:szCs w:val="20"/>
          <w:lang w:eastAsia="en-GB"/>
        </w:rPr>
        <w:t xml:space="preserve"> to report on the future of youth in rural areas. This builds on research </w:t>
      </w:r>
      <w:r w:rsidR="006143D5" w:rsidRPr="008564B9">
        <w:rPr>
          <w:rFonts w:ascii="Arial" w:eastAsia="Arial" w:hAnsi="Arial" w:cs="Arial"/>
          <w:sz w:val="24"/>
          <w:szCs w:val="20"/>
          <w:lang w:eastAsia="en-GB"/>
        </w:rPr>
        <w:t xml:space="preserve">into </w:t>
      </w:r>
      <w:r w:rsidRPr="008564B9">
        <w:rPr>
          <w:rFonts w:ascii="Arial" w:eastAsia="Arial" w:hAnsi="Arial" w:cs="Arial"/>
          <w:sz w:val="24"/>
          <w:szCs w:val="20"/>
          <w:lang w:eastAsia="en-GB"/>
        </w:rPr>
        <w:t>rural poverty and social exclusion for the Standard Life Foundation and Children’s Neighbourhoods Scotland. A</w:t>
      </w:r>
      <w:hyperlink r:id="rId1149">
        <w:r w:rsidRPr="008564B9">
          <w:rPr>
            <w:rFonts w:ascii="Arial" w:eastAsia="Arial" w:hAnsi="Arial" w:cs="Arial"/>
            <w:sz w:val="24"/>
            <w:szCs w:val="20"/>
            <w:lang w:eastAsia="en-GB"/>
          </w:rPr>
          <w:t xml:space="preserve"> </w:t>
        </w:r>
      </w:hyperlink>
      <w:hyperlink r:id="rId1150">
        <w:r w:rsidRPr="008564B9">
          <w:rPr>
            <w:rFonts w:ascii="Arial" w:eastAsia="Arial" w:hAnsi="Arial" w:cs="Arial"/>
            <w:color w:val="0000FF"/>
            <w:sz w:val="24"/>
            <w:szCs w:val="20"/>
            <w:lang w:eastAsia="en-GB"/>
          </w:rPr>
          <w:t>report</w:t>
        </w:r>
      </w:hyperlink>
      <w:r w:rsidRPr="008564B9">
        <w:rPr>
          <w:rFonts w:ascii="Arial" w:eastAsia="Arial" w:hAnsi="Arial" w:cs="Arial"/>
          <w:color w:val="0000FF"/>
          <w:sz w:val="24"/>
          <w:szCs w:val="20"/>
          <w:lang w:eastAsia="en-GB"/>
        </w:rPr>
        <w:t xml:space="preserve"> </w:t>
      </w:r>
      <w:r w:rsidRPr="008564B9">
        <w:rPr>
          <w:rFonts w:ascii="Arial" w:eastAsia="Arial" w:hAnsi="Arial" w:cs="Arial"/>
          <w:sz w:val="24"/>
          <w:szCs w:val="20"/>
          <w:lang w:eastAsia="en-GB"/>
        </w:rPr>
        <w:t>was presented to the Committee in Nov</w:t>
      </w:r>
      <w:r w:rsidR="00E60420" w:rsidRPr="008564B9">
        <w:rPr>
          <w:rFonts w:ascii="Arial" w:eastAsia="Arial" w:hAnsi="Arial" w:cs="Arial"/>
          <w:sz w:val="24"/>
          <w:szCs w:val="20"/>
          <w:lang w:eastAsia="en-GB"/>
        </w:rPr>
        <w:t>ember</w:t>
      </w:r>
      <w:r w:rsidRPr="008564B9">
        <w:rPr>
          <w:rFonts w:ascii="Arial" w:eastAsia="Arial" w:hAnsi="Arial" w:cs="Arial"/>
          <w:sz w:val="24"/>
          <w:szCs w:val="20"/>
          <w:lang w:eastAsia="en-GB"/>
        </w:rPr>
        <w:t xml:space="preserve"> 2021 </w:t>
      </w:r>
      <w:r w:rsidR="007A3361" w:rsidRPr="008564B9">
        <w:rPr>
          <w:rFonts w:ascii="Arial" w:eastAsia="Arial" w:hAnsi="Arial" w:cs="Arial"/>
          <w:sz w:val="24"/>
          <w:szCs w:val="20"/>
          <w:lang w:eastAsia="en-GB"/>
        </w:rPr>
        <w:t xml:space="preserve">which </w:t>
      </w:r>
      <w:r w:rsidRPr="008564B9">
        <w:rPr>
          <w:rFonts w:ascii="Arial" w:eastAsia="Arial" w:hAnsi="Arial" w:cs="Arial"/>
          <w:sz w:val="24"/>
          <w:szCs w:val="20"/>
          <w:lang w:eastAsia="en-GB"/>
        </w:rPr>
        <w:t xml:space="preserve">formed the basis of subsequent debate, informing development of a resolution and recommendation adopted by the Committee in </w:t>
      </w:r>
      <w:r w:rsidRPr="001278CE">
        <w:rPr>
          <w:rFonts w:ascii="Arial" w:eastAsia="Arial" w:hAnsi="Arial" w:cs="Arial"/>
          <w:sz w:val="24"/>
          <w:szCs w:val="20"/>
          <w:lang w:eastAsia="en-GB"/>
        </w:rPr>
        <w:t>Mar</w:t>
      </w:r>
      <w:r w:rsidR="00E60420" w:rsidRPr="001278CE">
        <w:rPr>
          <w:rFonts w:ascii="Arial" w:eastAsia="Arial" w:hAnsi="Arial" w:cs="Arial"/>
          <w:sz w:val="24"/>
          <w:szCs w:val="20"/>
          <w:lang w:eastAsia="en-GB"/>
        </w:rPr>
        <w:t>ch</w:t>
      </w:r>
      <w:r w:rsidRPr="001278CE">
        <w:rPr>
          <w:rFonts w:ascii="Arial" w:eastAsia="Arial" w:hAnsi="Arial" w:cs="Arial"/>
          <w:sz w:val="24"/>
          <w:szCs w:val="20"/>
          <w:lang w:eastAsia="en-GB"/>
        </w:rPr>
        <w:t xml:space="preserve"> 2022.</w:t>
      </w:r>
    </w:p>
    <w:p w14:paraId="5E4222F6" w14:textId="77777777" w:rsidR="00A76232" w:rsidRPr="001278C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0"/>
          <w:szCs w:val="20"/>
          <w:lang w:eastAsia="en-GB"/>
        </w:rPr>
      </w:pPr>
    </w:p>
    <w:p w14:paraId="4EEE2598" w14:textId="1301B6E5" w:rsidR="00267C43"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1278CE">
        <w:rPr>
          <w:rFonts w:ascii="Arial" w:eastAsia="Arial" w:hAnsi="Arial" w:cs="Arial"/>
          <w:b/>
          <w:sz w:val="24"/>
          <w:szCs w:val="20"/>
          <w:lang w:eastAsia="en-GB"/>
        </w:rPr>
        <w:t xml:space="preserve">Community led local development funding replacing EU LEADER funding </w:t>
      </w:r>
      <w:r w:rsidRPr="001278CE">
        <w:rPr>
          <w:rFonts w:ascii="Arial" w:eastAsia="Arial" w:hAnsi="Arial" w:cs="Arial"/>
          <w:sz w:val="24"/>
          <w:szCs w:val="20"/>
          <w:lang w:eastAsia="en-GB"/>
        </w:rPr>
        <w:t>Research for the S</w:t>
      </w:r>
      <w:r w:rsidR="00EB24F0" w:rsidRPr="001278CE">
        <w:rPr>
          <w:rFonts w:ascii="Arial" w:eastAsia="Arial" w:hAnsi="Arial" w:cs="Arial"/>
          <w:sz w:val="24"/>
          <w:szCs w:val="20"/>
          <w:lang w:eastAsia="en-GB"/>
        </w:rPr>
        <w:t xml:space="preserve">cottish </w:t>
      </w:r>
      <w:r w:rsidRPr="001278CE">
        <w:rPr>
          <w:rFonts w:ascii="Arial" w:eastAsia="Arial" w:hAnsi="Arial" w:cs="Arial"/>
          <w:sz w:val="24"/>
          <w:szCs w:val="20"/>
          <w:lang w:eastAsia="en-GB"/>
        </w:rPr>
        <w:t>G</w:t>
      </w:r>
      <w:r w:rsidR="00EB24F0" w:rsidRPr="001278CE">
        <w:rPr>
          <w:rFonts w:ascii="Arial" w:eastAsia="Arial" w:hAnsi="Arial" w:cs="Arial"/>
          <w:sz w:val="24"/>
          <w:szCs w:val="20"/>
          <w:lang w:eastAsia="en-GB"/>
        </w:rPr>
        <w:t>overnment</w:t>
      </w:r>
      <w:r w:rsidRPr="001278CE">
        <w:rPr>
          <w:rFonts w:ascii="Arial" w:eastAsia="Arial" w:hAnsi="Arial" w:cs="Arial"/>
          <w:sz w:val="24"/>
          <w:szCs w:val="20"/>
          <w:lang w:eastAsia="en-GB"/>
        </w:rPr>
        <w:t xml:space="preserve"> Rural Communities Policy Team, reviewed the Rural Communities Testing Change Fund. This </w:t>
      </w:r>
      <w:r w:rsidR="00267C43" w:rsidRPr="001278CE">
        <w:rPr>
          <w:rFonts w:ascii="Arial" w:eastAsia="Arial" w:hAnsi="Arial" w:cs="Arial"/>
          <w:sz w:val="24"/>
          <w:szCs w:val="20"/>
          <w:lang w:eastAsia="en-GB"/>
        </w:rPr>
        <w:t xml:space="preserve">support </w:t>
      </w:r>
      <w:r w:rsidRPr="001278CE">
        <w:rPr>
          <w:rFonts w:ascii="Arial" w:eastAsia="Arial" w:hAnsi="Arial" w:cs="Arial"/>
          <w:sz w:val="24"/>
          <w:szCs w:val="20"/>
          <w:lang w:eastAsia="en-GB"/>
        </w:rPr>
        <w:t>for community led local development (CLLD) was launched by S</w:t>
      </w:r>
      <w:r w:rsidR="001A1695" w:rsidRPr="001278CE">
        <w:rPr>
          <w:rFonts w:ascii="Arial" w:eastAsia="Arial" w:hAnsi="Arial" w:cs="Arial"/>
          <w:sz w:val="24"/>
          <w:szCs w:val="20"/>
          <w:lang w:eastAsia="en-GB"/>
        </w:rPr>
        <w:t xml:space="preserve">cottish </w:t>
      </w:r>
      <w:r w:rsidRPr="001278CE">
        <w:rPr>
          <w:rFonts w:ascii="Arial" w:eastAsia="Arial" w:hAnsi="Arial" w:cs="Arial"/>
          <w:sz w:val="24"/>
          <w:szCs w:val="20"/>
          <w:lang w:eastAsia="en-GB"/>
        </w:rPr>
        <w:t>G</w:t>
      </w:r>
      <w:r w:rsidR="001A1695" w:rsidRPr="001278CE">
        <w:rPr>
          <w:rFonts w:ascii="Arial" w:eastAsia="Arial" w:hAnsi="Arial" w:cs="Arial"/>
          <w:sz w:val="24"/>
          <w:szCs w:val="20"/>
          <w:lang w:eastAsia="en-GB"/>
        </w:rPr>
        <w:t>overnment</w:t>
      </w:r>
      <w:r w:rsidRPr="001278CE">
        <w:rPr>
          <w:rFonts w:ascii="Arial" w:eastAsia="Arial" w:hAnsi="Arial" w:cs="Arial"/>
          <w:sz w:val="24"/>
          <w:szCs w:val="20"/>
          <w:lang w:eastAsia="en-GB"/>
        </w:rPr>
        <w:t xml:space="preserve"> to replace </w:t>
      </w:r>
      <w:r w:rsidR="00267C43" w:rsidRPr="001278CE">
        <w:rPr>
          <w:rFonts w:ascii="Arial" w:eastAsia="Arial" w:hAnsi="Arial" w:cs="Arial"/>
          <w:sz w:val="24"/>
          <w:szCs w:val="20"/>
          <w:lang w:eastAsia="en-GB"/>
        </w:rPr>
        <w:t xml:space="preserve">funding from </w:t>
      </w:r>
      <w:r w:rsidRPr="001278CE">
        <w:rPr>
          <w:rFonts w:ascii="Arial" w:eastAsia="Arial" w:hAnsi="Arial" w:cs="Arial"/>
          <w:sz w:val="24"/>
          <w:szCs w:val="20"/>
          <w:lang w:eastAsia="en-GB"/>
        </w:rPr>
        <w:t>EU LEADER with funding to LEADER L</w:t>
      </w:r>
      <w:r w:rsidR="002701B9" w:rsidRPr="001278CE">
        <w:rPr>
          <w:rFonts w:ascii="Arial" w:eastAsia="Arial" w:hAnsi="Arial" w:cs="Arial"/>
          <w:sz w:val="24"/>
          <w:szCs w:val="20"/>
          <w:lang w:eastAsia="en-GB"/>
        </w:rPr>
        <w:t>ocal Action Groups (LAGs)</w:t>
      </w:r>
      <w:r w:rsidRPr="001278CE">
        <w:rPr>
          <w:rFonts w:ascii="Arial" w:eastAsia="Arial" w:hAnsi="Arial" w:cs="Arial"/>
          <w:sz w:val="24"/>
          <w:szCs w:val="20"/>
          <w:lang w:eastAsia="en-GB"/>
        </w:rPr>
        <w:t>through allocations and competitive bidding</w:t>
      </w:r>
      <w:r w:rsidR="00267C43" w:rsidRPr="001278CE">
        <w:rPr>
          <w:rFonts w:ascii="Arial" w:eastAsia="Arial" w:hAnsi="Arial" w:cs="Arial"/>
          <w:sz w:val="24"/>
          <w:szCs w:val="20"/>
          <w:lang w:eastAsia="en-GB"/>
        </w:rPr>
        <w:t>. It is accompanied by</w:t>
      </w:r>
      <w:r w:rsidRPr="001278CE">
        <w:rPr>
          <w:rFonts w:ascii="Arial" w:eastAsia="Arial" w:hAnsi="Arial" w:cs="Arial"/>
          <w:sz w:val="24"/>
          <w:szCs w:val="20"/>
          <w:lang w:eastAsia="en-GB"/>
        </w:rPr>
        <w:t xml:space="preserve"> a competitive funding stream open to applications from community groups across rural Scotland. Two pieces of work were undertaken: </w:t>
      </w:r>
    </w:p>
    <w:p w14:paraId="43D22ADF" w14:textId="77777777" w:rsidR="00CA4849" w:rsidRPr="001278CE" w:rsidRDefault="00CA484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2065A9CB" w14:textId="2B1DE95E" w:rsidR="00267C43" w:rsidRPr="001278CE" w:rsidRDefault="00267C43"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1278CE">
        <w:rPr>
          <w:rFonts w:ascii="Arial" w:eastAsia="Arial" w:hAnsi="Arial" w:cs="Arial"/>
          <w:sz w:val="24"/>
          <w:szCs w:val="20"/>
          <w:lang w:eastAsia="en-GB"/>
        </w:rPr>
        <w:t>i</w:t>
      </w:r>
      <w:r w:rsidR="00A76232" w:rsidRPr="001278CE">
        <w:rPr>
          <w:rFonts w:ascii="Arial" w:eastAsia="Arial" w:hAnsi="Arial" w:cs="Arial"/>
          <w:sz w:val="24"/>
          <w:szCs w:val="20"/>
          <w:lang w:eastAsia="en-GB"/>
        </w:rPr>
        <w:t xml:space="preserve">) a review of the processes through which the funding was allocated and, most importantly, its impacts, </w:t>
      </w:r>
      <w:r w:rsidR="002701B9" w:rsidRPr="001278CE">
        <w:rPr>
          <w:rFonts w:ascii="Arial" w:eastAsia="Arial" w:hAnsi="Arial" w:cs="Arial"/>
          <w:sz w:val="24"/>
          <w:szCs w:val="20"/>
          <w:lang w:eastAsia="en-GB"/>
        </w:rPr>
        <w:t xml:space="preserve">to inform </w:t>
      </w:r>
      <w:r w:rsidR="00A76232" w:rsidRPr="001278CE">
        <w:rPr>
          <w:rFonts w:ascii="Arial" w:eastAsia="Arial" w:hAnsi="Arial" w:cs="Arial"/>
          <w:sz w:val="24"/>
          <w:szCs w:val="20"/>
          <w:lang w:eastAsia="en-GB"/>
        </w:rPr>
        <w:t xml:space="preserve">recommendations to </w:t>
      </w:r>
      <w:r w:rsidR="001A1695" w:rsidRPr="001278CE">
        <w:rPr>
          <w:rFonts w:ascii="Arial" w:eastAsia="Arial" w:hAnsi="Arial" w:cs="Arial"/>
          <w:sz w:val="24"/>
          <w:szCs w:val="20"/>
          <w:lang w:eastAsia="en-GB"/>
        </w:rPr>
        <w:t>Scottish Government</w:t>
      </w:r>
      <w:r w:rsidR="001A1695" w:rsidRPr="001278CE" w:rsidDel="001A1695">
        <w:rPr>
          <w:rFonts w:ascii="Arial" w:eastAsia="Arial" w:hAnsi="Arial" w:cs="Arial"/>
          <w:sz w:val="24"/>
          <w:szCs w:val="20"/>
          <w:lang w:eastAsia="en-GB"/>
        </w:rPr>
        <w:t xml:space="preserve"> </w:t>
      </w:r>
      <w:r w:rsidR="00A76232" w:rsidRPr="001278CE">
        <w:rPr>
          <w:rFonts w:ascii="Arial" w:eastAsia="Arial" w:hAnsi="Arial" w:cs="Arial"/>
          <w:sz w:val="24"/>
          <w:szCs w:val="20"/>
          <w:lang w:eastAsia="en-GB"/>
        </w:rPr>
        <w:t xml:space="preserve">for future community led local development activity. The report was submitted to </w:t>
      </w:r>
      <w:r w:rsidR="001A1695" w:rsidRPr="001278CE">
        <w:rPr>
          <w:rFonts w:ascii="Arial" w:eastAsia="Arial" w:hAnsi="Arial" w:cs="Arial"/>
          <w:sz w:val="24"/>
          <w:szCs w:val="20"/>
          <w:lang w:eastAsia="en-GB"/>
        </w:rPr>
        <w:t>Scottish Government</w:t>
      </w:r>
      <w:r w:rsidR="001A1695" w:rsidRPr="001278CE" w:rsidDel="001A1695">
        <w:rPr>
          <w:rFonts w:ascii="Arial" w:eastAsia="Arial" w:hAnsi="Arial" w:cs="Arial"/>
          <w:sz w:val="24"/>
          <w:szCs w:val="20"/>
          <w:lang w:eastAsia="en-GB"/>
        </w:rPr>
        <w:t xml:space="preserve"> </w:t>
      </w:r>
      <w:r w:rsidR="00A76232" w:rsidRPr="001278CE">
        <w:rPr>
          <w:rFonts w:ascii="Arial" w:eastAsia="Arial" w:hAnsi="Arial" w:cs="Arial"/>
          <w:sz w:val="24"/>
          <w:szCs w:val="20"/>
          <w:lang w:eastAsia="en-GB"/>
        </w:rPr>
        <w:t>in Mar</w:t>
      </w:r>
      <w:r w:rsidR="001A1695" w:rsidRPr="001278CE">
        <w:rPr>
          <w:rFonts w:ascii="Arial" w:eastAsia="Arial" w:hAnsi="Arial" w:cs="Arial"/>
          <w:sz w:val="24"/>
          <w:szCs w:val="20"/>
          <w:lang w:eastAsia="en-GB"/>
        </w:rPr>
        <w:t>ch</w:t>
      </w:r>
      <w:r w:rsidR="00A76232" w:rsidRPr="001278CE">
        <w:rPr>
          <w:rFonts w:ascii="Arial" w:eastAsia="Arial" w:hAnsi="Arial" w:cs="Arial"/>
          <w:sz w:val="24"/>
          <w:szCs w:val="20"/>
          <w:lang w:eastAsia="en-GB"/>
        </w:rPr>
        <w:t xml:space="preserve"> 2022, and a Policy Spotlight of key findings is being prepared for public release; </w:t>
      </w:r>
    </w:p>
    <w:p w14:paraId="2A442A89" w14:textId="180D701F" w:rsidR="00A76232" w:rsidRPr="001278CE" w:rsidRDefault="00267C43"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1278CE">
        <w:rPr>
          <w:rFonts w:ascii="Arial" w:eastAsia="Arial" w:hAnsi="Arial" w:cs="Arial"/>
          <w:sz w:val="24"/>
          <w:szCs w:val="20"/>
          <w:lang w:eastAsia="en-GB"/>
        </w:rPr>
        <w:t>ii</w:t>
      </w:r>
      <w:r w:rsidR="00A76232" w:rsidRPr="001278CE">
        <w:rPr>
          <w:rFonts w:ascii="Arial" w:eastAsia="Arial" w:hAnsi="Arial" w:cs="Arial"/>
          <w:sz w:val="24"/>
          <w:szCs w:val="20"/>
          <w:lang w:eastAsia="en-GB"/>
        </w:rPr>
        <w:t xml:space="preserve">) a review of evaluations of LEADER funding from Local Action Groups, with a workshop </w:t>
      </w:r>
      <w:r w:rsidR="001278CE" w:rsidRPr="001278CE">
        <w:rPr>
          <w:rFonts w:ascii="Arial" w:eastAsia="Arial" w:hAnsi="Arial" w:cs="Arial"/>
          <w:sz w:val="24"/>
          <w:szCs w:val="20"/>
          <w:lang w:eastAsia="en-GB"/>
        </w:rPr>
        <w:t xml:space="preserve">of </w:t>
      </w:r>
      <w:r w:rsidR="00A76232" w:rsidRPr="001278CE">
        <w:rPr>
          <w:rFonts w:ascii="Arial" w:eastAsia="Arial" w:hAnsi="Arial" w:cs="Arial"/>
          <w:sz w:val="24"/>
          <w:szCs w:val="20"/>
          <w:lang w:eastAsia="en-GB"/>
        </w:rPr>
        <w:t xml:space="preserve">SEFARI researchers </w:t>
      </w:r>
      <w:r w:rsidR="001278CE" w:rsidRPr="001278CE">
        <w:rPr>
          <w:rFonts w:ascii="Arial" w:eastAsia="Arial" w:hAnsi="Arial" w:cs="Arial"/>
          <w:sz w:val="24"/>
          <w:szCs w:val="20"/>
          <w:lang w:eastAsia="en-GB"/>
        </w:rPr>
        <w:t xml:space="preserve">the output of which </w:t>
      </w:r>
      <w:r w:rsidR="00A76232" w:rsidRPr="001278CE">
        <w:rPr>
          <w:rFonts w:ascii="Arial" w:eastAsia="Arial" w:hAnsi="Arial" w:cs="Arial"/>
          <w:sz w:val="24"/>
          <w:szCs w:val="20"/>
          <w:lang w:eastAsia="en-GB"/>
        </w:rPr>
        <w:t>highlight</w:t>
      </w:r>
      <w:r w:rsidR="001278CE" w:rsidRPr="001278CE">
        <w:rPr>
          <w:rFonts w:ascii="Arial" w:eastAsia="Arial" w:hAnsi="Arial" w:cs="Arial"/>
          <w:sz w:val="24"/>
          <w:szCs w:val="20"/>
          <w:lang w:eastAsia="en-GB"/>
        </w:rPr>
        <w:t>ed</w:t>
      </w:r>
      <w:r w:rsidR="00A76232" w:rsidRPr="001278CE">
        <w:rPr>
          <w:rFonts w:ascii="Arial" w:eastAsia="Arial" w:hAnsi="Arial" w:cs="Arial"/>
          <w:sz w:val="24"/>
          <w:szCs w:val="20"/>
          <w:lang w:eastAsia="en-GB"/>
        </w:rPr>
        <w:t xml:space="preserve"> </w:t>
      </w:r>
      <w:r w:rsidR="001278CE" w:rsidRPr="001278CE">
        <w:rPr>
          <w:rFonts w:ascii="Arial" w:eastAsia="Arial" w:hAnsi="Arial" w:cs="Arial"/>
          <w:sz w:val="24"/>
          <w:szCs w:val="20"/>
          <w:lang w:eastAsia="en-GB"/>
        </w:rPr>
        <w:t xml:space="preserve">which </w:t>
      </w:r>
      <w:r w:rsidR="00A76232" w:rsidRPr="001278CE">
        <w:rPr>
          <w:rFonts w:ascii="Arial" w:eastAsia="Arial" w:hAnsi="Arial" w:cs="Arial"/>
          <w:sz w:val="24"/>
          <w:szCs w:val="20"/>
          <w:lang w:eastAsia="en-GB"/>
        </w:rPr>
        <w:t xml:space="preserve">parts of the LEADER funding could be improved in the replacement </w:t>
      </w:r>
      <w:r w:rsidR="00AA1CD2" w:rsidRPr="001278CE">
        <w:rPr>
          <w:rFonts w:ascii="Arial" w:eastAsia="Arial" w:hAnsi="Arial" w:cs="Arial"/>
          <w:sz w:val="24"/>
          <w:szCs w:val="20"/>
          <w:lang w:eastAsia="en-GB"/>
        </w:rPr>
        <w:t>Scottish Government</w:t>
      </w:r>
      <w:r w:rsidR="00AA1CD2" w:rsidRPr="001278CE" w:rsidDel="00AA1CD2">
        <w:rPr>
          <w:rFonts w:ascii="Arial" w:eastAsia="Arial" w:hAnsi="Arial" w:cs="Arial"/>
          <w:sz w:val="24"/>
          <w:szCs w:val="20"/>
          <w:lang w:eastAsia="en-GB"/>
        </w:rPr>
        <w:t xml:space="preserve"> </w:t>
      </w:r>
      <w:r w:rsidR="00A76232" w:rsidRPr="001278CE">
        <w:rPr>
          <w:rFonts w:ascii="Arial" w:eastAsia="Arial" w:hAnsi="Arial" w:cs="Arial"/>
          <w:sz w:val="24"/>
          <w:szCs w:val="20"/>
          <w:lang w:eastAsia="en-GB"/>
        </w:rPr>
        <w:t xml:space="preserve">CLLD funding. </w:t>
      </w:r>
      <w:r w:rsidR="00AA1CD2" w:rsidRPr="001278CE">
        <w:rPr>
          <w:rFonts w:ascii="Arial" w:eastAsia="Arial" w:hAnsi="Arial" w:cs="Arial"/>
          <w:sz w:val="24"/>
          <w:szCs w:val="20"/>
          <w:lang w:eastAsia="en-GB"/>
        </w:rPr>
        <w:t>R</w:t>
      </w:r>
      <w:r w:rsidR="00A76232" w:rsidRPr="001278CE">
        <w:rPr>
          <w:rFonts w:ascii="Arial" w:eastAsia="Arial" w:hAnsi="Arial" w:cs="Arial"/>
          <w:sz w:val="24"/>
          <w:szCs w:val="20"/>
          <w:lang w:eastAsia="en-GB"/>
        </w:rPr>
        <w:t xml:space="preserve">eports were submitted to </w:t>
      </w:r>
      <w:r w:rsidR="00AA1CD2" w:rsidRPr="001278CE">
        <w:rPr>
          <w:rFonts w:ascii="Arial" w:eastAsia="Arial" w:hAnsi="Arial" w:cs="Arial"/>
          <w:sz w:val="24"/>
          <w:szCs w:val="20"/>
          <w:lang w:eastAsia="en-GB"/>
        </w:rPr>
        <w:t xml:space="preserve">Scottish Government </w:t>
      </w:r>
      <w:r w:rsidR="00A76232" w:rsidRPr="001278CE">
        <w:rPr>
          <w:rFonts w:ascii="Arial" w:eastAsia="Arial" w:hAnsi="Arial" w:cs="Arial"/>
          <w:sz w:val="24"/>
          <w:szCs w:val="20"/>
          <w:lang w:eastAsia="en-GB"/>
        </w:rPr>
        <w:t>in Feb</w:t>
      </w:r>
      <w:r w:rsidR="00AA1CD2" w:rsidRPr="001278CE">
        <w:rPr>
          <w:rFonts w:ascii="Arial" w:eastAsia="Arial" w:hAnsi="Arial" w:cs="Arial"/>
          <w:sz w:val="24"/>
          <w:szCs w:val="20"/>
          <w:lang w:eastAsia="en-GB"/>
        </w:rPr>
        <w:t>ruary</w:t>
      </w:r>
      <w:r w:rsidR="00A76232" w:rsidRPr="001278CE">
        <w:rPr>
          <w:rFonts w:ascii="Arial" w:eastAsia="Arial" w:hAnsi="Arial" w:cs="Arial"/>
          <w:sz w:val="24"/>
          <w:szCs w:val="20"/>
          <w:lang w:eastAsia="en-GB"/>
        </w:rPr>
        <w:t xml:space="preserve"> and Mar</w:t>
      </w:r>
      <w:r w:rsidR="00AA1CD2" w:rsidRPr="001278CE">
        <w:rPr>
          <w:rFonts w:ascii="Arial" w:eastAsia="Arial" w:hAnsi="Arial" w:cs="Arial"/>
          <w:sz w:val="24"/>
          <w:szCs w:val="20"/>
          <w:lang w:eastAsia="en-GB"/>
        </w:rPr>
        <w:t>ch</w:t>
      </w:r>
      <w:r w:rsidR="00A76232" w:rsidRPr="001278CE">
        <w:rPr>
          <w:rFonts w:ascii="Arial" w:eastAsia="Arial" w:hAnsi="Arial" w:cs="Arial"/>
          <w:sz w:val="24"/>
          <w:szCs w:val="20"/>
          <w:lang w:eastAsia="en-GB"/>
        </w:rPr>
        <w:t xml:space="preserve"> 2022, with the recommendations informing </w:t>
      </w:r>
      <w:r w:rsidR="00AA1CD2" w:rsidRPr="001278CE">
        <w:rPr>
          <w:rFonts w:ascii="Arial" w:eastAsia="Arial" w:hAnsi="Arial" w:cs="Arial"/>
          <w:sz w:val="24"/>
          <w:szCs w:val="20"/>
          <w:lang w:eastAsia="en-GB"/>
        </w:rPr>
        <w:t xml:space="preserve">the </w:t>
      </w:r>
      <w:r w:rsidR="00A76232" w:rsidRPr="001278CE">
        <w:rPr>
          <w:rFonts w:ascii="Arial" w:eastAsia="Arial" w:hAnsi="Arial" w:cs="Arial"/>
          <w:sz w:val="24"/>
          <w:szCs w:val="20"/>
          <w:lang w:eastAsia="en-GB"/>
        </w:rPr>
        <w:t xml:space="preserve">new </w:t>
      </w:r>
      <w:r w:rsidR="00AA1CD2" w:rsidRPr="001278CE">
        <w:rPr>
          <w:rFonts w:ascii="Arial" w:eastAsia="Arial" w:hAnsi="Arial" w:cs="Arial"/>
          <w:sz w:val="24"/>
          <w:szCs w:val="20"/>
          <w:lang w:eastAsia="en-GB"/>
        </w:rPr>
        <w:t xml:space="preserve">Scottish Government </w:t>
      </w:r>
      <w:r w:rsidR="00A76232" w:rsidRPr="001278CE">
        <w:rPr>
          <w:rFonts w:ascii="Arial" w:eastAsia="Arial" w:hAnsi="Arial" w:cs="Arial"/>
          <w:sz w:val="24"/>
          <w:szCs w:val="20"/>
          <w:lang w:eastAsia="en-GB"/>
        </w:rPr>
        <w:t xml:space="preserve">CLLD funding arrangements for 2022-23.  </w:t>
      </w:r>
    </w:p>
    <w:p w14:paraId="14208437" w14:textId="77777777" w:rsidR="00A76232" w:rsidRPr="002E046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3E7CFF88" w14:textId="77777777" w:rsidR="00A76232" w:rsidRPr="002E046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2E0467">
        <w:rPr>
          <w:rFonts w:ascii="Arial" w:eastAsia="Arial" w:hAnsi="Arial" w:cs="Arial"/>
          <w:b/>
          <w:sz w:val="24"/>
          <w:szCs w:val="20"/>
          <w:lang w:eastAsia="en-GB"/>
        </w:rPr>
        <w:t>Demographic challenges and repopulation potential in low populated areas</w:t>
      </w:r>
    </w:p>
    <w:p w14:paraId="5C63DE2B" w14:textId="7D1676EC" w:rsidR="00A76232" w:rsidRPr="002E0467" w:rsidRDefault="00514FA3"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2E0467">
        <w:rPr>
          <w:rFonts w:ascii="Arial" w:eastAsia="Times New Roman" w:hAnsi="Arial" w:cs="Arial"/>
          <w:sz w:val="24"/>
          <w:szCs w:val="24"/>
          <w:lang w:eastAsia="en-GB"/>
        </w:rPr>
        <w:t>SRP r</w:t>
      </w:r>
      <w:r w:rsidR="00A76232" w:rsidRPr="002E0467">
        <w:rPr>
          <w:rFonts w:ascii="Arial" w:eastAsia="Times New Roman" w:hAnsi="Arial" w:cs="Arial"/>
          <w:sz w:val="24"/>
          <w:szCs w:val="24"/>
          <w:lang w:eastAsia="en-GB"/>
        </w:rPr>
        <w:t>esearch has provided new evidence o</w:t>
      </w:r>
      <w:r w:rsidR="005F1032" w:rsidRPr="002E0467">
        <w:rPr>
          <w:rFonts w:ascii="Arial" w:eastAsia="Times New Roman" w:hAnsi="Arial" w:cs="Arial"/>
          <w:sz w:val="24"/>
          <w:szCs w:val="24"/>
          <w:lang w:eastAsia="en-GB"/>
        </w:rPr>
        <w:t>f</w:t>
      </w:r>
      <w:r w:rsidR="00A76232" w:rsidRPr="002E0467">
        <w:rPr>
          <w:rFonts w:ascii="Arial" w:eastAsia="Times New Roman" w:hAnsi="Arial" w:cs="Arial"/>
          <w:sz w:val="24"/>
          <w:szCs w:val="24"/>
          <w:lang w:eastAsia="en-GB"/>
        </w:rPr>
        <w:t xml:space="preserve"> the threat of population decline and growing demographic imbalances across a large area of Scotland. This work has extended understanding of rural diversity in Scotland by identifying rural areas and small towns which are affected by poor access to people </w:t>
      </w:r>
      <w:r w:rsidR="003B365F" w:rsidRPr="002E0467">
        <w:rPr>
          <w:rFonts w:ascii="Arial" w:eastAsia="Times New Roman" w:hAnsi="Arial" w:cs="Arial"/>
          <w:sz w:val="24"/>
          <w:szCs w:val="24"/>
          <w:lang w:eastAsia="en-GB"/>
        </w:rPr>
        <w:t xml:space="preserve">(i.e. </w:t>
      </w:r>
      <w:r w:rsidR="00A76232" w:rsidRPr="002E0467">
        <w:rPr>
          <w:rFonts w:ascii="Arial" w:eastAsia="Times New Roman" w:hAnsi="Arial" w:cs="Arial"/>
          <w:sz w:val="24"/>
          <w:szCs w:val="24"/>
          <w:lang w:eastAsia="en-GB"/>
        </w:rPr>
        <w:t>population sparsity</w:t>
      </w:r>
      <w:r w:rsidR="003B365F" w:rsidRPr="002E0467">
        <w:rPr>
          <w:rFonts w:ascii="Arial" w:eastAsia="Times New Roman" w:hAnsi="Arial" w:cs="Arial"/>
          <w:sz w:val="24"/>
          <w:szCs w:val="24"/>
          <w:lang w:eastAsia="en-GB"/>
        </w:rPr>
        <w:t>)</w:t>
      </w:r>
      <w:r w:rsidR="00A76232" w:rsidRPr="002E0467">
        <w:rPr>
          <w:rFonts w:ascii="Arial" w:eastAsia="Times New Roman" w:hAnsi="Arial" w:cs="Arial"/>
          <w:sz w:val="24"/>
          <w:szCs w:val="24"/>
          <w:lang w:eastAsia="en-GB"/>
        </w:rPr>
        <w:t xml:space="preserve"> and analysing changes in populations, agriculture, economic </w:t>
      </w:r>
      <w:r w:rsidR="00BE7F4D" w:rsidRPr="002E0467">
        <w:rPr>
          <w:rFonts w:ascii="Arial" w:eastAsia="Times New Roman" w:hAnsi="Arial" w:cs="Arial"/>
          <w:sz w:val="24"/>
          <w:szCs w:val="24"/>
          <w:lang w:eastAsia="en-GB"/>
        </w:rPr>
        <w:t>activity,</w:t>
      </w:r>
      <w:r w:rsidR="00A76232" w:rsidRPr="002E0467">
        <w:rPr>
          <w:rFonts w:ascii="Arial" w:eastAsia="Times New Roman" w:hAnsi="Arial" w:cs="Arial"/>
          <w:sz w:val="24"/>
          <w:szCs w:val="24"/>
          <w:lang w:eastAsia="en-GB"/>
        </w:rPr>
        <w:t xml:space="preserve"> and service </w:t>
      </w:r>
      <w:r w:rsidR="00A76232" w:rsidRPr="002E0467">
        <w:rPr>
          <w:rFonts w:ascii="Arial" w:eastAsia="Times New Roman" w:hAnsi="Arial" w:cs="Arial"/>
          <w:sz w:val="24"/>
          <w:szCs w:val="24"/>
          <w:lang w:eastAsia="en-GB"/>
        </w:rPr>
        <w:lastRenderedPageBreak/>
        <w:t xml:space="preserve">provision within these areas. </w:t>
      </w:r>
      <w:r w:rsidR="007218F7" w:rsidRPr="002E0467">
        <w:rPr>
          <w:rFonts w:ascii="Arial" w:eastAsia="Times New Roman" w:hAnsi="Arial" w:cs="Arial"/>
          <w:sz w:val="24"/>
          <w:szCs w:val="24"/>
          <w:lang w:eastAsia="en-GB"/>
        </w:rPr>
        <w:t>P</w:t>
      </w:r>
      <w:r w:rsidR="00A76232" w:rsidRPr="002E0467">
        <w:rPr>
          <w:rFonts w:ascii="Arial" w:eastAsia="Times New Roman" w:hAnsi="Arial" w:cs="Arial"/>
          <w:sz w:val="24"/>
          <w:szCs w:val="24"/>
          <w:lang w:eastAsia="en-GB"/>
        </w:rPr>
        <w:t xml:space="preserve">opulation projections for the </w:t>
      </w:r>
      <w:r w:rsidR="00E56520" w:rsidRPr="002E0467">
        <w:rPr>
          <w:rFonts w:ascii="Arial" w:eastAsia="Times New Roman" w:hAnsi="Arial" w:cs="Arial"/>
          <w:sz w:val="24"/>
          <w:szCs w:val="24"/>
          <w:lang w:eastAsia="en-GB"/>
        </w:rPr>
        <w:t>Sparsely Populated Areas (</w:t>
      </w:r>
      <w:r w:rsidR="00A76232" w:rsidRPr="002E0467">
        <w:rPr>
          <w:rFonts w:ascii="Arial" w:eastAsia="Times New Roman" w:hAnsi="Arial" w:cs="Arial"/>
          <w:sz w:val="24"/>
          <w:szCs w:val="24"/>
          <w:lang w:eastAsia="en-GB"/>
        </w:rPr>
        <w:t>SPAs</w:t>
      </w:r>
      <w:r w:rsidR="00E56520" w:rsidRPr="002E0467">
        <w:rPr>
          <w:rFonts w:ascii="Arial" w:eastAsia="Times New Roman" w:hAnsi="Arial" w:cs="Arial"/>
          <w:sz w:val="24"/>
          <w:szCs w:val="24"/>
          <w:lang w:eastAsia="en-GB"/>
        </w:rPr>
        <w:t>)</w:t>
      </w:r>
      <w:r w:rsidR="007218F7" w:rsidRPr="002E0467">
        <w:rPr>
          <w:rFonts w:ascii="Arial" w:eastAsia="Times New Roman" w:hAnsi="Arial" w:cs="Arial"/>
          <w:sz w:val="24"/>
          <w:szCs w:val="24"/>
          <w:lang w:eastAsia="en-GB"/>
        </w:rPr>
        <w:t xml:space="preserve"> of Scotland, </w:t>
      </w:r>
      <w:r w:rsidR="00E56520" w:rsidRPr="002E0467">
        <w:rPr>
          <w:rFonts w:ascii="Arial" w:eastAsia="Times New Roman" w:hAnsi="Arial" w:cs="Arial"/>
          <w:sz w:val="24"/>
          <w:szCs w:val="24"/>
          <w:lang w:eastAsia="en-GB"/>
        </w:rPr>
        <w:t>which</w:t>
      </w:r>
      <w:r w:rsidR="00A76232" w:rsidRPr="002E0467">
        <w:rPr>
          <w:rFonts w:ascii="Arial" w:eastAsia="Times New Roman" w:hAnsi="Arial" w:cs="Arial"/>
          <w:sz w:val="24"/>
          <w:szCs w:val="24"/>
          <w:lang w:eastAsia="en-GB"/>
        </w:rPr>
        <w:t xml:space="preserve"> emphasis</w:t>
      </w:r>
      <w:r w:rsidR="00E56520" w:rsidRPr="002E0467">
        <w:rPr>
          <w:rFonts w:ascii="Arial" w:eastAsia="Times New Roman" w:hAnsi="Arial" w:cs="Arial"/>
          <w:sz w:val="24"/>
          <w:szCs w:val="24"/>
          <w:lang w:eastAsia="en-GB"/>
        </w:rPr>
        <w:t>ed</w:t>
      </w:r>
      <w:r w:rsidR="00A76232" w:rsidRPr="002E0467">
        <w:rPr>
          <w:rFonts w:ascii="Arial" w:eastAsia="Times New Roman" w:hAnsi="Arial" w:cs="Arial"/>
          <w:sz w:val="24"/>
          <w:szCs w:val="24"/>
          <w:lang w:eastAsia="en-GB"/>
        </w:rPr>
        <w:t xml:space="preserve"> their vulnerability to depopulation without considerable migration, </w:t>
      </w:r>
      <w:hyperlink r:id="rId1151" w:history="1">
        <w:r w:rsidR="00A76232" w:rsidRPr="002E0467">
          <w:rPr>
            <w:rFonts w:ascii="Arial" w:eastAsia="Times New Roman" w:hAnsi="Arial" w:cs="Arial"/>
            <w:color w:val="0000FF"/>
            <w:sz w:val="24"/>
            <w:szCs w:val="24"/>
            <w:lang w:eastAsia="en-GB"/>
          </w:rPr>
          <w:t>have been revised leading to updated population projections for and within this region</w:t>
        </w:r>
      </w:hyperlink>
      <w:r w:rsidR="007218F7" w:rsidRPr="002E0467">
        <w:rPr>
          <w:rFonts w:ascii="Arial" w:eastAsia="Times New Roman" w:hAnsi="Arial" w:cs="Arial"/>
          <w:color w:val="0000FF"/>
          <w:sz w:val="24"/>
          <w:szCs w:val="24"/>
          <w:lang w:eastAsia="en-GB"/>
        </w:rPr>
        <w:t xml:space="preserve">. This has been accompanied by </w:t>
      </w:r>
      <w:r w:rsidR="00A76232" w:rsidRPr="002E0467">
        <w:rPr>
          <w:rFonts w:ascii="Arial" w:eastAsia="Times New Roman" w:hAnsi="Arial" w:cs="Arial"/>
          <w:sz w:val="24"/>
          <w:szCs w:val="24"/>
          <w:lang w:eastAsia="en-GB"/>
        </w:rPr>
        <w:t xml:space="preserve">the development of a novel data-rich modelling approach integrating forecasts of industry-level employment change and economic links between regions into predictions of future population levels across Scotland. The refined </w:t>
      </w:r>
      <w:r w:rsidR="0014319E" w:rsidRPr="002E0467">
        <w:rPr>
          <w:rFonts w:ascii="Arial" w:eastAsia="Times New Roman" w:hAnsi="Arial" w:cs="Arial"/>
          <w:sz w:val="24"/>
          <w:szCs w:val="24"/>
          <w:lang w:eastAsia="en-GB"/>
        </w:rPr>
        <w:t>model</w:t>
      </w:r>
      <w:r w:rsidR="003E3C1A" w:rsidRPr="002E0467">
        <w:rPr>
          <w:rFonts w:ascii="Arial" w:eastAsia="Times New Roman" w:hAnsi="Arial" w:cs="Arial"/>
          <w:sz w:val="24"/>
          <w:szCs w:val="24"/>
          <w:lang w:eastAsia="en-GB"/>
        </w:rPr>
        <w:t xml:space="preserve"> </w:t>
      </w:r>
      <w:r w:rsidR="00A76232" w:rsidRPr="002E0467">
        <w:rPr>
          <w:rFonts w:ascii="Arial" w:eastAsia="Times New Roman" w:hAnsi="Arial" w:cs="Arial"/>
          <w:sz w:val="24"/>
          <w:szCs w:val="24"/>
          <w:lang w:eastAsia="en-GB"/>
        </w:rPr>
        <w:t>identif</w:t>
      </w:r>
      <w:r w:rsidR="0014319E" w:rsidRPr="002E0467">
        <w:rPr>
          <w:rFonts w:ascii="Arial" w:eastAsia="Times New Roman" w:hAnsi="Arial" w:cs="Arial"/>
          <w:sz w:val="24"/>
          <w:szCs w:val="24"/>
          <w:lang w:eastAsia="en-GB"/>
        </w:rPr>
        <w:t>ied</w:t>
      </w:r>
      <w:r w:rsidR="00A76232" w:rsidRPr="002E0467">
        <w:rPr>
          <w:rFonts w:ascii="Arial" w:eastAsia="Times New Roman" w:hAnsi="Arial" w:cs="Arial"/>
          <w:sz w:val="24"/>
          <w:szCs w:val="24"/>
          <w:lang w:eastAsia="en-GB"/>
        </w:rPr>
        <w:t xml:space="preserve"> potential population levels that could be supported in different parts of the SPAs over a 25-year period (2018-43)</w:t>
      </w:r>
      <w:r w:rsidR="003E3C1A" w:rsidRPr="002E0467">
        <w:rPr>
          <w:rFonts w:ascii="Arial" w:eastAsia="Times New Roman" w:hAnsi="Arial" w:cs="Arial"/>
          <w:sz w:val="24"/>
          <w:szCs w:val="24"/>
          <w:lang w:eastAsia="en-GB"/>
        </w:rPr>
        <w:t xml:space="preserve">. </w:t>
      </w:r>
      <w:r w:rsidR="00A76232" w:rsidRPr="002E0467">
        <w:rPr>
          <w:rFonts w:ascii="Arial" w:eastAsia="Times New Roman" w:hAnsi="Arial" w:cs="Arial"/>
          <w:sz w:val="24"/>
          <w:szCs w:val="24"/>
          <w:lang w:eastAsia="en-GB"/>
        </w:rPr>
        <w:t xml:space="preserve">An analysis of modelled populations generated using different migration assumptions has identified unrealised potential for population growth within some parts of the SPAs and indicates variation in the feasibility of repopulation across the region.   </w:t>
      </w:r>
      <w:r w:rsidR="00A76232" w:rsidRPr="002E0467">
        <w:rPr>
          <w:rFonts w:ascii="Arial" w:eastAsia="Arial" w:hAnsi="Arial" w:cs="Arial"/>
          <w:sz w:val="24"/>
          <w:szCs w:val="20"/>
          <w:lang w:eastAsia="en-GB"/>
        </w:rPr>
        <w:t xml:space="preserve"> </w:t>
      </w:r>
    </w:p>
    <w:p w14:paraId="7E8101FC" w14:textId="77777777" w:rsidR="001D6CF1" w:rsidRDefault="001D6CF1" w:rsidP="001D6CF1">
      <w:pPr>
        <w:rPr>
          <w:rFonts w:ascii="Arial" w:eastAsia="Arial" w:hAnsi="Arial" w:cs="Arial"/>
          <w:b/>
          <w:sz w:val="24"/>
          <w:szCs w:val="20"/>
          <w:lang w:eastAsia="en-GB"/>
        </w:rPr>
      </w:pPr>
    </w:p>
    <w:p w14:paraId="7E4F08AF" w14:textId="0C6DEA3F" w:rsidR="00A76232" w:rsidRPr="002A481E" w:rsidRDefault="001356AA" w:rsidP="001D6CF1">
      <w:pPr>
        <w:rPr>
          <w:rFonts w:ascii="Arial" w:eastAsia="Arial" w:hAnsi="Arial" w:cs="Arial"/>
          <w:b/>
          <w:sz w:val="24"/>
          <w:szCs w:val="20"/>
          <w:lang w:eastAsia="en-GB"/>
        </w:rPr>
      </w:pPr>
      <w:r w:rsidRPr="002A481E">
        <w:rPr>
          <w:rFonts w:ascii="Arial" w:eastAsia="Arial" w:hAnsi="Arial" w:cs="Arial"/>
          <w:b/>
          <w:sz w:val="24"/>
          <w:szCs w:val="20"/>
          <w:lang w:eastAsia="en-GB"/>
        </w:rPr>
        <w:t>2.</w:t>
      </w:r>
      <w:r w:rsidR="00CA4849">
        <w:rPr>
          <w:rFonts w:ascii="Arial" w:eastAsia="Arial" w:hAnsi="Arial" w:cs="Arial"/>
          <w:b/>
          <w:sz w:val="24"/>
          <w:szCs w:val="20"/>
          <w:lang w:eastAsia="en-GB"/>
        </w:rPr>
        <w:t>3</w:t>
      </w:r>
      <w:r w:rsidRPr="002A481E">
        <w:rPr>
          <w:rFonts w:ascii="Arial" w:eastAsia="Arial" w:hAnsi="Arial" w:cs="Arial"/>
          <w:b/>
          <w:sz w:val="24"/>
          <w:szCs w:val="20"/>
          <w:lang w:eastAsia="en-GB"/>
        </w:rPr>
        <w:t xml:space="preserve">.2. </w:t>
      </w:r>
      <w:r w:rsidR="00242488" w:rsidRPr="002A481E">
        <w:rPr>
          <w:rFonts w:ascii="Arial" w:eastAsia="Arial" w:hAnsi="Arial" w:cs="Arial"/>
          <w:b/>
          <w:sz w:val="24"/>
          <w:szCs w:val="20"/>
          <w:lang w:eastAsia="en-GB"/>
        </w:rPr>
        <w:t>SUPPORTING INNOVATION AND THE ECONOMY</w:t>
      </w:r>
    </w:p>
    <w:p w14:paraId="390D2573" w14:textId="77777777" w:rsidR="00A76232" w:rsidRPr="002A481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2A481E">
        <w:rPr>
          <w:rFonts w:ascii="Arial" w:eastAsia="Arial" w:hAnsi="Arial" w:cs="Arial"/>
          <w:b/>
          <w:sz w:val="24"/>
          <w:szCs w:val="20"/>
          <w:lang w:eastAsia="en-GB"/>
        </w:rPr>
        <w:t>Food waste and date marking</w:t>
      </w:r>
    </w:p>
    <w:p w14:paraId="2BC563A0" w14:textId="77777777" w:rsidR="00D6666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2A481E">
        <w:rPr>
          <w:rFonts w:ascii="Arial" w:eastAsia="Arial" w:hAnsi="Arial" w:cs="Arial"/>
          <w:sz w:val="24"/>
          <w:szCs w:val="20"/>
          <w:lang w:eastAsia="en-GB"/>
        </w:rPr>
        <w:t>A SEFARI researcher authored a section of the University of the West of Scotland - Oxfam Partnership: Collaborative Research Reports Series ‘</w:t>
      </w:r>
      <w:hyperlink r:id="rId1152">
        <w:r w:rsidRPr="002A481E">
          <w:rPr>
            <w:rFonts w:ascii="Arial" w:eastAsia="Arial" w:hAnsi="Arial" w:cs="Arial"/>
            <w:color w:val="1155CC"/>
            <w:sz w:val="24"/>
            <w:szCs w:val="20"/>
            <w:lang w:eastAsia="en-GB"/>
          </w:rPr>
          <w:t>On Target for 2030? An independent snapshot review of Scotland’s progress against the United Nations Sustainable Development Goals</w:t>
        </w:r>
      </w:hyperlink>
      <w:r w:rsidRPr="002A481E">
        <w:rPr>
          <w:rFonts w:ascii="Arial" w:eastAsia="Arial" w:hAnsi="Arial" w:cs="Arial"/>
          <w:sz w:val="24"/>
          <w:szCs w:val="20"/>
          <w:lang w:eastAsia="en-GB"/>
        </w:rPr>
        <w:t>’</w:t>
      </w:r>
      <w:r w:rsidR="00617C5B" w:rsidRPr="002A481E">
        <w:rPr>
          <w:rFonts w:ascii="Arial" w:eastAsia="Arial" w:hAnsi="Arial" w:cs="Arial"/>
          <w:sz w:val="24"/>
          <w:szCs w:val="20"/>
          <w:lang w:eastAsia="en-GB"/>
        </w:rPr>
        <w:t>.</w:t>
      </w:r>
      <w:r w:rsidRPr="002A481E">
        <w:rPr>
          <w:rFonts w:ascii="Arial" w:eastAsia="Arial" w:hAnsi="Arial" w:cs="Arial"/>
          <w:sz w:val="24"/>
          <w:szCs w:val="20"/>
          <w:lang w:eastAsia="en-GB"/>
        </w:rPr>
        <w:t xml:space="preserve"> The section, entitled ‘Ensure sustainable consumption and production patterns’, under SDG 12 (Responsible Consumption and Production), highlighted </w:t>
      </w:r>
      <w:r w:rsidR="00A24239" w:rsidRPr="002A481E">
        <w:rPr>
          <w:rFonts w:ascii="Arial" w:eastAsia="Arial" w:hAnsi="Arial" w:cs="Arial"/>
          <w:sz w:val="24"/>
          <w:szCs w:val="20"/>
          <w:lang w:eastAsia="en-GB"/>
        </w:rPr>
        <w:t xml:space="preserve">SRP </w:t>
      </w:r>
      <w:r w:rsidRPr="002A481E">
        <w:rPr>
          <w:rFonts w:ascii="Arial" w:eastAsia="Arial" w:hAnsi="Arial" w:cs="Arial"/>
          <w:sz w:val="24"/>
          <w:szCs w:val="20"/>
          <w:lang w:eastAsia="en-GB"/>
        </w:rPr>
        <w:t>work on sustainable production and consumption</w:t>
      </w:r>
      <w:r w:rsidR="00A24239" w:rsidRPr="002A481E">
        <w:rPr>
          <w:rFonts w:ascii="Arial" w:eastAsia="Arial" w:hAnsi="Arial" w:cs="Arial"/>
          <w:sz w:val="24"/>
          <w:szCs w:val="20"/>
          <w:lang w:eastAsia="en-GB"/>
        </w:rPr>
        <w:t xml:space="preserve"> and included </w:t>
      </w:r>
      <w:r w:rsidRPr="002A481E">
        <w:rPr>
          <w:rFonts w:ascii="Arial" w:eastAsia="Arial" w:hAnsi="Arial" w:cs="Arial"/>
          <w:sz w:val="24"/>
          <w:szCs w:val="20"/>
          <w:lang w:eastAsia="en-GB"/>
        </w:rPr>
        <w:t xml:space="preserve">a case study on food waste in a circular economy. The case study </w:t>
      </w:r>
      <w:r w:rsidR="000161D8" w:rsidRPr="002A481E">
        <w:rPr>
          <w:rFonts w:ascii="Arial" w:eastAsia="Arial" w:hAnsi="Arial" w:cs="Arial"/>
          <w:sz w:val="24"/>
          <w:szCs w:val="20"/>
          <w:lang w:eastAsia="en-GB"/>
        </w:rPr>
        <w:t xml:space="preserve">used representative surveys and causal econometric analysis to identify factors influencing household food waste linked to their understanding of date labelling, particularly ‘best before’ and ‘use by’ labels. Findings are </w:t>
      </w:r>
      <w:r w:rsidRPr="002A481E">
        <w:rPr>
          <w:rFonts w:ascii="Arial" w:eastAsia="Arial" w:hAnsi="Arial" w:cs="Arial"/>
          <w:sz w:val="24"/>
          <w:szCs w:val="20"/>
          <w:lang w:eastAsia="en-GB"/>
        </w:rPr>
        <w:t xml:space="preserve">published in three peer review </w:t>
      </w:r>
      <w:r w:rsidR="00335E3C" w:rsidRPr="002A481E">
        <w:rPr>
          <w:rFonts w:ascii="Arial" w:eastAsia="Arial" w:hAnsi="Arial" w:cs="Arial"/>
          <w:sz w:val="24"/>
          <w:szCs w:val="20"/>
          <w:lang w:eastAsia="en-GB"/>
        </w:rPr>
        <w:t xml:space="preserve">papers </w:t>
      </w:r>
      <w:r w:rsidRPr="002A481E">
        <w:rPr>
          <w:rFonts w:ascii="Arial" w:eastAsia="Arial" w:hAnsi="Arial" w:cs="Arial"/>
          <w:sz w:val="24"/>
          <w:szCs w:val="20"/>
          <w:lang w:eastAsia="en-GB"/>
        </w:rPr>
        <w:t>on:</w:t>
      </w:r>
      <w:hyperlink r:id="rId1153">
        <w:r w:rsidRPr="002A481E">
          <w:rPr>
            <w:rFonts w:ascii="Arial" w:eastAsia="Arial" w:hAnsi="Arial" w:cs="Arial"/>
            <w:sz w:val="24"/>
            <w:szCs w:val="20"/>
            <w:lang w:eastAsia="en-GB"/>
          </w:rPr>
          <w:t xml:space="preserve"> </w:t>
        </w:r>
      </w:hyperlink>
      <w:hyperlink r:id="rId1154">
        <w:r w:rsidRPr="002A481E">
          <w:rPr>
            <w:rFonts w:ascii="Arial" w:eastAsia="Arial" w:hAnsi="Arial" w:cs="Arial"/>
            <w:color w:val="1155CC"/>
            <w:sz w:val="24"/>
            <w:szCs w:val="20"/>
            <w:lang w:eastAsia="en-GB"/>
          </w:rPr>
          <w:t>date-label use and the waste of dairy products by consumers</w:t>
        </w:r>
      </w:hyperlink>
      <w:r w:rsidRPr="002A481E">
        <w:rPr>
          <w:rFonts w:ascii="Arial" w:eastAsia="Arial" w:hAnsi="Arial" w:cs="Arial"/>
          <w:sz w:val="24"/>
          <w:szCs w:val="20"/>
          <w:lang w:eastAsia="en-GB"/>
        </w:rPr>
        <w:t>;</w:t>
      </w:r>
      <w:hyperlink r:id="rId1155">
        <w:r w:rsidRPr="002A481E">
          <w:rPr>
            <w:rFonts w:ascii="Arial" w:eastAsia="Arial" w:hAnsi="Arial" w:cs="Arial"/>
            <w:sz w:val="24"/>
            <w:szCs w:val="20"/>
            <w:lang w:eastAsia="en-GB"/>
          </w:rPr>
          <w:t xml:space="preserve"> </w:t>
        </w:r>
      </w:hyperlink>
      <w:hyperlink r:id="rId1156">
        <w:r w:rsidRPr="002A481E">
          <w:rPr>
            <w:rFonts w:ascii="Arial" w:eastAsia="Arial" w:hAnsi="Arial" w:cs="Arial"/>
            <w:color w:val="1155CC"/>
            <w:sz w:val="24"/>
            <w:szCs w:val="20"/>
            <w:lang w:eastAsia="en-GB"/>
          </w:rPr>
          <w:t>effect of date labels on willingness to consume dairy products and waste implications</w:t>
        </w:r>
      </w:hyperlink>
      <w:r w:rsidRPr="002A481E">
        <w:rPr>
          <w:rFonts w:ascii="Arial" w:eastAsia="Arial" w:hAnsi="Arial" w:cs="Arial"/>
          <w:sz w:val="24"/>
          <w:szCs w:val="20"/>
          <w:lang w:eastAsia="en-GB"/>
        </w:rPr>
        <w:t>; and</w:t>
      </w:r>
      <w:hyperlink r:id="rId1157">
        <w:r w:rsidRPr="002A481E">
          <w:rPr>
            <w:rFonts w:ascii="Arial" w:eastAsia="Arial" w:hAnsi="Arial" w:cs="Arial"/>
            <w:sz w:val="24"/>
            <w:szCs w:val="20"/>
            <w:lang w:eastAsia="en-GB"/>
          </w:rPr>
          <w:t xml:space="preserve"> </w:t>
        </w:r>
      </w:hyperlink>
      <w:hyperlink r:id="rId1158">
        <w:r w:rsidRPr="002A481E">
          <w:rPr>
            <w:rFonts w:ascii="Arial" w:eastAsia="Arial" w:hAnsi="Arial" w:cs="Arial"/>
            <w:color w:val="1155CC"/>
            <w:sz w:val="24"/>
            <w:szCs w:val="20"/>
            <w:lang w:eastAsia="en-GB"/>
          </w:rPr>
          <w:t>impact of consumers’ understanding of date labelling on food waste behaviour</w:t>
        </w:r>
      </w:hyperlink>
      <w:r w:rsidRPr="002A481E">
        <w:rPr>
          <w:rFonts w:ascii="Arial" w:eastAsia="Arial" w:hAnsi="Arial" w:cs="Arial"/>
          <w:sz w:val="24"/>
          <w:szCs w:val="20"/>
          <w:lang w:eastAsia="en-GB"/>
        </w:rPr>
        <w:t xml:space="preserve"> in Scotland and the European Union</w:t>
      </w:r>
      <w:r w:rsidR="000161D8" w:rsidRPr="002A481E">
        <w:rPr>
          <w:rFonts w:ascii="Arial" w:eastAsia="Arial" w:hAnsi="Arial" w:cs="Arial"/>
          <w:sz w:val="24"/>
          <w:szCs w:val="20"/>
          <w:lang w:eastAsia="en-GB"/>
        </w:rPr>
        <w:t>.</w:t>
      </w:r>
      <w:r w:rsidRPr="002A481E">
        <w:rPr>
          <w:rFonts w:ascii="Arial" w:eastAsia="Arial" w:hAnsi="Arial" w:cs="Arial"/>
          <w:sz w:val="24"/>
          <w:szCs w:val="20"/>
          <w:lang w:eastAsia="en-GB"/>
        </w:rPr>
        <w:t xml:space="preserve"> </w:t>
      </w:r>
    </w:p>
    <w:p w14:paraId="42D93EBB" w14:textId="77777777" w:rsidR="00D66669" w:rsidRDefault="00D6666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48627AA1" w14:textId="2060F665" w:rsidR="00A76232" w:rsidRPr="002A481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2A481E">
        <w:rPr>
          <w:rFonts w:ascii="Arial" w:eastAsia="Arial" w:hAnsi="Arial" w:cs="Arial"/>
          <w:sz w:val="24"/>
          <w:szCs w:val="20"/>
          <w:lang w:eastAsia="en-GB"/>
        </w:rPr>
        <w:t>The three studies identified direct and indirect links between consumer</w:t>
      </w:r>
      <w:r w:rsidR="008B6B80" w:rsidRPr="002A481E">
        <w:rPr>
          <w:rFonts w:ascii="Arial" w:eastAsia="Arial" w:hAnsi="Arial" w:cs="Arial"/>
          <w:sz w:val="24"/>
          <w:szCs w:val="20"/>
          <w:lang w:eastAsia="en-GB"/>
        </w:rPr>
        <w:t xml:space="preserve"> perceptions and understanding of</w:t>
      </w:r>
      <w:r w:rsidRPr="002A481E">
        <w:rPr>
          <w:rFonts w:ascii="Arial" w:eastAsia="Arial" w:hAnsi="Arial" w:cs="Arial"/>
          <w:sz w:val="24"/>
          <w:szCs w:val="20"/>
          <w:lang w:eastAsia="en-GB"/>
        </w:rPr>
        <w:t xml:space="preserve"> date labelling</w:t>
      </w:r>
      <w:r w:rsidR="0014319E" w:rsidRPr="002A481E">
        <w:rPr>
          <w:rFonts w:ascii="Arial" w:eastAsia="Arial" w:hAnsi="Arial" w:cs="Arial"/>
          <w:sz w:val="24"/>
          <w:szCs w:val="20"/>
          <w:lang w:eastAsia="en-GB"/>
        </w:rPr>
        <w:t xml:space="preserve"> </w:t>
      </w:r>
      <w:r w:rsidRPr="002A481E">
        <w:rPr>
          <w:rFonts w:ascii="Arial" w:eastAsia="Arial" w:hAnsi="Arial" w:cs="Arial"/>
          <w:sz w:val="24"/>
          <w:szCs w:val="20"/>
          <w:lang w:eastAsia="en-GB"/>
        </w:rPr>
        <w:t>and their intentions to reduce waste in a framework including food risk perceptions, attitudes towards waste</w:t>
      </w:r>
      <w:r w:rsidR="008B6B80" w:rsidRPr="002A481E">
        <w:rPr>
          <w:rFonts w:ascii="Arial" w:eastAsia="Arial" w:hAnsi="Arial" w:cs="Arial"/>
          <w:sz w:val="24"/>
          <w:szCs w:val="20"/>
          <w:lang w:eastAsia="en-GB"/>
        </w:rPr>
        <w:t>,</w:t>
      </w:r>
      <w:r w:rsidRPr="002A481E">
        <w:rPr>
          <w:rFonts w:ascii="Arial" w:eastAsia="Arial" w:hAnsi="Arial" w:cs="Arial"/>
          <w:sz w:val="24"/>
          <w:szCs w:val="20"/>
          <w:lang w:eastAsia="en-GB"/>
        </w:rPr>
        <w:t xml:space="preserve"> and access to relevant information. The findings contribute to the debate on changing food date marking regulations towards better waste prevention policies.</w:t>
      </w:r>
    </w:p>
    <w:p w14:paraId="050741C4" w14:textId="77777777" w:rsidR="00A76232" w:rsidRPr="002A481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2A481E">
        <w:rPr>
          <w:rFonts w:ascii="Arial" w:eastAsia="Arial" w:hAnsi="Arial" w:cs="Arial"/>
          <w:b/>
          <w:sz w:val="24"/>
          <w:szCs w:val="20"/>
          <w:lang w:eastAsia="en-GB"/>
        </w:rPr>
        <w:t xml:space="preserve"> </w:t>
      </w:r>
    </w:p>
    <w:p w14:paraId="0272B66D" w14:textId="77777777" w:rsidR="00A76232" w:rsidRPr="005A05B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5A05BE">
        <w:rPr>
          <w:rFonts w:ascii="Arial" w:eastAsia="Arial" w:hAnsi="Arial" w:cs="Arial"/>
          <w:b/>
          <w:sz w:val="24"/>
          <w:szCs w:val="20"/>
          <w:lang w:eastAsia="en-GB"/>
        </w:rPr>
        <w:t>Reintroduction of hemp as an environmental and healthy crop</w:t>
      </w:r>
    </w:p>
    <w:p w14:paraId="7285BDC0" w14:textId="61DD2E13" w:rsidR="00D66669" w:rsidRDefault="001B7EEC"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5A05BE">
        <w:rPr>
          <w:rFonts w:ascii="Arial" w:eastAsia="Arial" w:hAnsi="Arial" w:cs="Arial"/>
          <w:sz w:val="24"/>
          <w:szCs w:val="20"/>
          <w:lang w:eastAsia="en-GB"/>
        </w:rPr>
        <w:t xml:space="preserve">SRP </w:t>
      </w:r>
      <w:r w:rsidR="00A76232" w:rsidRPr="005A05BE">
        <w:rPr>
          <w:rFonts w:ascii="Arial" w:eastAsia="Arial" w:hAnsi="Arial" w:cs="Arial"/>
          <w:sz w:val="24"/>
          <w:szCs w:val="20"/>
          <w:lang w:eastAsia="en-GB"/>
        </w:rPr>
        <w:t>research on hemp demonstrated that this valuable environmental crop can contribute to meeting climate and biodiversity targets, deliver</w:t>
      </w:r>
      <w:hyperlink r:id="rId1159">
        <w:r w:rsidR="00A76232" w:rsidRPr="005A05BE">
          <w:rPr>
            <w:rFonts w:ascii="Arial" w:eastAsia="Arial" w:hAnsi="Arial" w:cs="Arial"/>
            <w:sz w:val="24"/>
            <w:szCs w:val="20"/>
            <w:lang w:eastAsia="en-GB"/>
          </w:rPr>
          <w:t xml:space="preserve"> </w:t>
        </w:r>
      </w:hyperlink>
      <w:hyperlink r:id="rId1160">
        <w:r w:rsidR="00A76232" w:rsidRPr="005A05BE">
          <w:rPr>
            <w:rFonts w:ascii="Arial" w:eastAsia="Arial" w:hAnsi="Arial" w:cs="Arial"/>
            <w:color w:val="1155CC"/>
            <w:sz w:val="24"/>
            <w:szCs w:val="20"/>
            <w:lang w:eastAsia="en-GB"/>
          </w:rPr>
          <w:t>high-quality alternative protein</w:t>
        </w:r>
      </w:hyperlink>
      <w:r w:rsidR="00A76232" w:rsidRPr="005A05BE">
        <w:rPr>
          <w:rFonts w:ascii="Arial" w:eastAsia="Arial" w:hAnsi="Arial" w:cs="Arial"/>
          <w:color w:val="1155CC"/>
          <w:sz w:val="24"/>
          <w:szCs w:val="20"/>
          <w:lang w:eastAsia="en-GB"/>
        </w:rPr>
        <w:t xml:space="preserve"> </w:t>
      </w:r>
      <w:r w:rsidR="00A76232" w:rsidRPr="005A05BE">
        <w:rPr>
          <w:rFonts w:ascii="Arial" w:eastAsia="Arial" w:hAnsi="Arial" w:cs="Arial"/>
          <w:sz w:val="24"/>
          <w:szCs w:val="20"/>
          <w:lang w:eastAsia="en-GB"/>
        </w:rPr>
        <w:t xml:space="preserve">and fibre sources to diversify the diet, </w:t>
      </w:r>
      <w:r w:rsidRPr="005A05BE">
        <w:rPr>
          <w:rFonts w:ascii="Arial" w:eastAsia="Arial" w:hAnsi="Arial" w:cs="Arial"/>
          <w:sz w:val="24"/>
          <w:szCs w:val="20"/>
          <w:lang w:eastAsia="en-GB"/>
        </w:rPr>
        <w:t xml:space="preserve">and </w:t>
      </w:r>
      <w:r w:rsidR="00A76232" w:rsidRPr="005A05BE">
        <w:rPr>
          <w:rFonts w:ascii="Arial" w:eastAsia="Arial" w:hAnsi="Arial" w:cs="Arial"/>
          <w:sz w:val="24"/>
          <w:szCs w:val="20"/>
          <w:lang w:eastAsia="en-GB"/>
        </w:rPr>
        <w:t>hav</w:t>
      </w:r>
      <w:r w:rsidRPr="005A05BE">
        <w:rPr>
          <w:rFonts w:ascii="Arial" w:eastAsia="Arial" w:hAnsi="Arial" w:cs="Arial"/>
          <w:sz w:val="24"/>
          <w:szCs w:val="20"/>
          <w:lang w:eastAsia="en-GB"/>
        </w:rPr>
        <w:t>e</w:t>
      </w:r>
      <w:r w:rsidR="00A76232" w:rsidRPr="005A05BE">
        <w:rPr>
          <w:rFonts w:ascii="Arial" w:eastAsia="Arial" w:hAnsi="Arial" w:cs="Arial"/>
          <w:sz w:val="24"/>
          <w:szCs w:val="20"/>
          <w:lang w:eastAsia="en-GB"/>
        </w:rPr>
        <w:t xml:space="preserve"> potential</w:t>
      </w:r>
      <w:hyperlink r:id="rId1161">
        <w:r w:rsidR="00A76232" w:rsidRPr="005A05BE">
          <w:rPr>
            <w:rFonts w:ascii="Arial" w:eastAsia="Arial" w:hAnsi="Arial" w:cs="Arial"/>
            <w:sz w:val="24"/>
            <w:szCs w:val="20"/>
            <w:lang w:eastAsia="en-GB"/>
          </w:rPr>
          <w:t xml:space="preserve"> </w:t>
        </w:r>
      </w:hyperlink>
      <w:hyperlink r:id="rId1162">
        <w:r w:rsidR="00A76232" w:rsidRPr="005A05BE">
          <w:rPr>
            <w:rFonts w:ascii="Arial" w:eastAsia="Arial" w:hAnsi="Arial" w:cs="Arial"/>
            <w:color w:val="1155CC"/>
            <w:sz w:val="24"/>
            <w:szCs w:val="20"/>
            <w:lang w:eastAsia="en-GB"/>
          </w:rPr>
          <w:t>health benefits</w:t>
        </w:r>
      </w:hyperlink>
      <w:r w:rsidR="00A76232" w:rsidRPr="005A05BE">
        <w:rPr>
          <w:rFonts w:ascii="Arial" w:eastAsia="Arial" w:hAnsi="Arial" w:cs="Arial"/>
          <w:sz w:val="24"/>
          <w:szCs w:val="20"/>
          <w:lang w:eastAsia="en-GB"/>
        </w:rPr>
        <w:t xml:space="preserve">. These findings have been widely disseminated </w:t>
      </w:r>
      <w:r w:rsidR="00CF4196" w:rsidRPr="005A05BE">
        <w:rPr>
          <w:rFonts w:ascii="Arial" w:eastAsia="Arial" w:hAnsi="Arial" w:cs="Arial"/>
          <w:sz w:val="24"/>
          <w:szCs w:val="20"/>
          <w:lang w:eastAsia="en-GB"/>
        </w:rPr>
        <w:t xml:space="preserve">to different types of audiences </w:t>
      </w:r>
      <w:r w:rsidR="00A76232" w:rsidRPr="005A05BE">
        <w:rPr>
          <w:rFonts w:ascii="Arial" w:eastAsia="Arial" w:hAnsi="Arial" w:cs="Arial"/>
          <w:sz w:val="24"/>
          <w:szCs w:val="20"/>
          <w:lang w:eastAsia="en-GB"/>
        </w:rPr>
        <w:t>through scientific publications, invited lectures,</w:t>
      </w:r>
      <w:hyperlink r:id="rId1163">
        <w:r w:rsidR="00A76232" w:rsidRPr="005A05BE">
          <w:rPr>
            <w:rFonts w:ascii="Arial" w:eastAsia="Arial" w:hAnsi="Arial" w:cs="Arial"/>
            <w:sz w:val="24"/>
            <w:szCs w:val="20"/>
            <w:lang w:eastAsia="en-GB"/>
          </w:rPr>
          <w:t xml:space="preserve"> </w:t>
        </w:r>
      </w:hyperlink>
      <w:hyperlink r:id="rId1164">
        <w:r w:rsidR="00A76232" w:rsidRPr="005A05BE">
          <w:rPr>
            <w:rFonts w:ascii="Arial" w:eastAsia="Arial" w:hAnsi="Arial" w:cs="Arial"/>
            <w:color w:val="1155CC"/>
            <w:sz w:val="24"/>
            <w:szCs w:val="20"/>
            <w:lang w:eastAsia="en-GB"/>
          </w:rPr>
          <w:t>trade magazines</w:t>
        </w:r>
      </w:hyperlink>
      <w:r w:rsidR="00A76232" w:rsidRPr="005A05BE">
        <w:rPr>
          <w:rFonts w:ascii="Arial" w:eastAsia="Arial" w:hAnsi="Arial" w:cs="Arial"/>
          <w:sz w:val="24"/>
          <w:szCs w:val="20"/>
          <w:lang w:eastAsia="en-GB"/>
        </w:rPr>
        <w:t>, a</w:t>
      </w:r>
      <w:hyperlink r:id="rId1165">
        <w:r w:rsidR="00A76232" w:rsidRPr="005A05BE">
          <w:rPr>
            <w:rFonts w:ascii="Arial" w:eastAsia="Arial" w:hAnsi="Arial" w:cs="Arial"/>
            <w:sz w:val="24"/>
            <w:szCs w:val="20"/>
            <w:lang w:eastAsia="en-GB"/>
          </w:rPr>
          <w:t xml:space="preserve"> </w:t>
        </w:r>
      </w:hyperlink>
      <w:hyperlink r:id="rId1166">
        <w:r w:rsidR="00A76232" w:rsidRPr="005A05BE">
          <w:rPr>
            <w:rFonts w:ascii="Arial" w:eastAsia="Arial" w:hAnsi="Arial" w:cs="Arial"/>
            <w:color w:val="1155CC"/>
            <w:sz w:val="24"/>
            <w:szCs w:val="20"/>
            <w:lang w:eastAsia="en-GB"/>
          </w:rPr>
          <w:t>SEFARI Gateway blog</w:t>
        </w:r>
      </w:hyperlink>
      <w:r w:rsidR="001A7E39" w:rsidRPr="005A05BE">
        <w:rPr>
          <w:rFonts w:ascii="Arial" w:eastAsia="Arial" w:hAnsi="Arial" w:cs="Arial"/>
          <w:color w:val="1155CC"/>
          <w:sz w:val="24"/>
          <w:szCs w:val="20"/>
          <w:lang w:eastAsia="en-GB"/>
        </w:rPr>
        <w:t xml:space="preserve">, </w:t>
      </w:r>
      <w:r w:rsidR="001A7E39" w:rsidRPr="005A05BE">
        <w:rPr>
          <w:rFonts w:ascii="Arial" w:eastAsia="Arial" w:hAnsi="Arial" w:cs="Arial"/>
          <w:sz w:val="24"/>
          <w:szCs w:val="20"/>
          <w:lang w:eastAsia="en-GB"/>
        </w:rPr>
        <w:t>a</w:t>
      </w:r>
      <w:hyperlink r:id="rId1167">
        <w:r w:rsidR="001A7E39" w:rsidRPr="005A05BE">
          <w:rPr>
            <w:rFonts w:ascii="Arial" w:eastAsia="Arial" w:hAnsi="Arial" w:cs="Arial"/>
            <w:sz w:val="24"/>
            <w:szCs w:val="20"/>
            <w:lang w:eastAsia="en-GB"/>
          </w:rPr>
          <w:t xml:space="preserve"> </w:t>
        </w:r>
      </w:hyperlink>
      <w:hyperlink r:id="rId1168">
        <w:r w:rsidR="001A7E39" w:rsidRPr="005A05BE">
          <w:rPr>
            <w:rFonts w:ascii="Arial" w:eastAsia="Arial" w:hAnsi="Arial" w:cs="Arial"/>
            <w:color w:val="1155CC"/>
            <w:sz w:val="24"/>
            <w:szCs w:val="20"/>
            <w:lang w:eastAsia="en-GB"/>
          </w:rPr>
          <w:t>Google Earth Tour of SEFARI research launched at COP26</w:t>
        </w:r>
      </w:hyperlink>
      <w:r w:rsidR="001A7E39" w:rsidRPr="005A05BE">
        <w:rPr>
          <w:rFonts w:ascii="Arial" w:eastAsia="Arial" w:hAnsi="Arial" w:cs="Arial"/>
          <w:sz w:val="24"/>
          <w:szCs w:val="20"/>
          <w:lang w:eastAsia="en-GB"/>
        </w:rPr>
        <w:t xml:space="preserve">, </w:t>
      </w:r>
      <w:r w:rsidR="00CF4196" w:rsidRPr="005A05BE">
        <w:rPr>
          <w:rFonts w:ascii="Arial" w:eastAsia="Arial" w:hAnsi="Arial" w:cs="Arial"/>
          <w:sz w:val="24"/>
          <w:szCs w:val="20"/>
          <w:lang w:eastAsia="en-GB"/>
        </w:rPr>
        <w:t xml:space="preserve">and </w:t>
      </w:r>
      <w:hyperlink r:id="rId1169">
        <w:r w:rsidR="00A76232" w:rsidRPr="005A05BE">
          <w:rPr>
            <w:rFonts w:ascii="Arial" w:eastAsia="Arial" w:hAnsi="Arial" w:cs="Arial"/>
            <w:color w:val="1155CC"/>
            <w:sz w:val="24"/>
            <w:szCs w:val="20"/>
            <w:lang w:eastAsia="en-GB"/>
          </w:rPr>
          <w:t>Leading Ideas booklets on Crops</w:t>
        </w:r>
      </w:hyperlink>
      <w:r w:rsidR="00A76232" w:rsidRPr="005A05BE">
        <w:rPr>
          <w:rFonts w:ascii="Arial" w:eastAsia="Arial" w:hAnsi="Arial" w:cs="Arial"/>
          <w:sz w:val="24"/>
          <w:szCs w:val="20"/>
          <w:lang w:eastAsia="en-GB"/>
        </w:rPr>
        <w:t xml:space="preserve"> and</w:t>
      </w:r>
      <w:hyperlink r:id="rId1170">
        <w:r w:rsidR="00A76232" w:rsidRPr="005A05BE">
          <w:rPr>
            <w:rFonts w:ascii="Arial" w:eastAsia="Arial" w:hAnsi="Arial" w:cs="Arial"/>
            <w:sz w:val="24"/>
            <w:szCs w:val="20"/>
            <w:lang w:eastAsia="en-GB"/>
          </w:rPr>
          <w:t xml:space="preserve"> </w:t>
        </w:r>
      </w:hyperlink>
      <w:hyperlink r:id="rId1171">
        <w:r w:rsidR="00A76232" w:rsidRPr="005A05BE">
          <w:rPr>
            <w:rFonts w:ascii="Arial" w:eastAsia="Arial" w:hAnsi="Arial" w:cs="Arial"/>
            <w:color w:val="1155CC"/>
            <w:sz w:val="24"/>
            <w:szCs w:val="20"/>
            <w:lang w:eastAsia="en-GB"/>
          </w:rPr>
          <w:t>Food</w:t>
        </w:r>
      </w:hyperlink>
      <w:r w:rsidR="00CF4196" w:rsidRPr="005A05BE">
        <w:rPr>
          <w:rFonts w:ascii="Arial" w:eastAsia="Arial" w:hAnsi="Arial" w:cs="Arial"/>
          <w:color w:val="1155CC"/>
          <w:sz w:val="24"/>
          <w:szCs w:val="20"/>
          <w:lang w:eastAsia="en-GB"/>
        </w:rPr>
        <w:t>. A</w:t>
      </w:r>
      <w:hyperlink r:id="rId1172">
        <w:r w:rsidR="00A76232" w:rsidRPr="005A05BE">
          <w:rPr>
            <w:rFonts w:ascii="Arial" w:eastAsia="Arial" w:hAnsi="Arial" w:cs="Arial"/>
            <w:sz w:val="24"/>
            <w:szCs w:val="20"/>
            <w:lang w:eastAsia="en-GB"/>
          </w:rPr>
          <w:t xml:space="preserve"> </w:t>
        </w:r>
      </w:hyperlink>
      <w:hyperlink r:id="rId1173">
        <w:r w:rsidR="00A76232" w:rsidRPr="005A05BE">
          <w:rPr>
            <w:rFonts w:ascii="Arial" w:eastAsia="Arial" w:hAnsi="Arial" w:cs="Arial"/>
            <w:color w:val="1155CC"/>
            <w:sz w:val="24"/>
            <w:szCs w:val="20"/>
            <w:lang w:eastAsia="en-GB"/>
          </w:rPr>
          <w:t>Taste of Plants Recipe Book</w:t>
        </w:r>
      </w:hyperlink>
      <w:r w:rsidR="00A76232" w:rsidRPr="005A05BE">
        <w:rPr>
          <w:rFonts w:ascii="Arial" w:eastAsia="Arial" w:hAnsi="Arial" w:cs="Arial"/>
          <w:sz w:val="24"/>
          <w:szCs w:val="20"/>
          <w:lang w:eastAsia="en-GB"/>
        </w:rPr>
        <w:t xml:space="preserve"> and</w:t>
      </w:r>
      <w:hyperlink r:id="rId1174">
        <w:r w:rsidR="00A76232" w:rsidRPr="005A05BE">
          <w:rPr>
            <w:rFonts w:ascii="Arial" w:eastAsia="Arial" w:hAnsi="Arial" w:cs="Arial"/>
            <w:sz w:val="24"/>
            <w:szCs w:val="20"/>
            <w:lang w:eastAsia="en-GB"/>
          </w:rPr>
          <w:t xml:space="preserve"> </w:t>
        </w:r>
      </w:hyperlink>
      <w:hyperlink r:id="rId1175">
        <w:r w:rsidR="00A76232" w:rsidRPr="005A05BE">
          <w:rPr>
            <w:rFonts w:ascii="Arial" w:eastAsia="Arial" w:hAnsi="Arial" w:cs="Arial"/>
            <w:color w:val="1155CC"/>
            <w:sz w:val="24"/>
            <w:szCs w:val="20"/>
            <w:lang w:eastAsia="en-GB"/>
          </w:rPr>
          <w:t>Stakeholder Dinner</w:t>
        </w:r>
      </w:hyperlink>
      <w:r w:rsidR="00A76232" w:rsidRPr="005A05BE">
        <w:rPr>
          <w:rFonts w:ascii="Arial" w:eastAsia="Arial" w:hAnsi="Arial" w:cs="Arial"/>
          <w:sz w:val="24"/>
          <w:szCs w:val="20"/>
          <w:lang w:eastAsia="en-GB"/>
        </w:rPr>
        <w:t xml:space="preserve"> </w:t>
      </w:r>
      <w:r w:rsidR="00CF4196" w:rsidRPr="005A05BE">
        <w:rPr>
          <w:rFonts w:ascii="Arial" w:eastAsia="Arial" w:hAnsi="Arial" w:cs="Arial"/>
          <w:sz w:val="24"/>
          <w:szCs w:val="20"/>
          <w:lang w:eastAsia="en-GB"/>
        </w:rPr>
        <w:t xml:space="preserve">were designed for policy and public audiences. Hemp items were exhibited at high profile </w:t>
      </w:r>
      <w:r w:rsidR="00A76232" w:rsidRPr="005A05BE">
        <w:rPr>
          <w:rFonts w:ascii="Arial" w:eastAsia="Arial" w:hAnsi="Arial" w:cs="Arial"/>
          <w:sz w:val="24"/>
          <w:szCs w:val="20"/>
          <w:lang w:eastAsia="en-GB"/>
        </w:rPr>
        <w:t xml:space="preserve">events such as a presentation to the Scottish </w:t>
      </w:r>
      <w:r w:rsidR="00CF4196" w:rsidRPr="005A05BE">
        <w:rPr>
          <w:rFonts w:ascii="Arial" w:eastAsia="Arial" w:hAnsi="Arial" w:cs="Arial"/>
          <w:sz w:val="24"/>
          <w:szCs w:val="20"/>
          <w:lang w:eastAsia="en-GB"/>
        </w:rPr>
        <w:t>G</w:t>
      </w:r>
      <w:r w:rsidR="00A76232" w:rsidRPr="005A05BE">
        <w:rPr>
          <w:rFonts w:ascii="Arial" w:eastAsia="Arial" w:hAnsi="Arial" w:cs="Arial"/>
          <w:sz w:val="24"/>
          <w:szCs w:val="20"/>
          <w:lang w:eastAsia="en-GB"/>
        </w:rPr>
        <w:t xml:space="preserve">overnment, the Edinburgh International Science Festival, the Royal Highland Show and Arable Scotland. SEFARI Gateway funding </w:t>
      </w:r>
      <w:r w:rsidR="00473672" w:rsidRPr="005A05BE">
        <w:rPr>
          <w:rFonts w:ascii="Arial" w:eastAsia="Arial" w:hAnsi="Arial" w:cs="Arial"/>
          <w:sz w:val="24"/>
          <w:szCs w:val="20"/>
          <w:lang w:eastAsia="en-GB"/>
        </w:rPr>
        <w:t xml:space="preserve">supported </w:t>
      </w:r>
      <w:r w:rsidR="00A76232" w:rsidRPr="005A05BE">
        <w:rPr>
          <w:rFonts w:ascii="Arial" w:eastAsia="Arial" w:hAnsi="Arial" w:cs="Arial"/>
          <w:sz w:val="24"/>
          <w:szCs w:val="20"/>
          <w:lang w:eastAsia="en-GB"/>
        </w:rPr>
        <w:t xml:space="preserve">engagement with designers, artists and </w:t>
      </w:r>
      <w:r w:rsidR="006A39E7" w:rsidRPr="005A05BE">
        <w:rPr>
          <w:rFonts w:ascii="Arial" w:eastAsia="Arial" w:hAnsi="Arial" w:cs="Arial"/>
          <w:sz w:val="24"/>
          <w:szCs w:val="20"/>
          <w:lang w:eastAsia="en-GB"/>
        </w:rPr>
        <w:t xml:space="preserve">producers </w:t>
      </w:r>
      <w:r w:rsidR="00A76232" w:rsidRPr="005A05BE">
        <w:rPr>
          <w:rFonts w:ascii="Arial" w:eastAsia="Arial" w:hAnsi="Arial" w:cs="Arial"/>
          <w:sz w:val="24"/>
          <w:szCs w:val="20"/>
          <w:lang w:eastAsia="en-GB"/>
        </w:rPr>
        <w:t xml:space="preserve">to utilise co-products of hemp as high-value products through a </w:t>
      </w:r>
      <w:r w:rsidR="00A76232" w:rsidRPr="005A05BE">
        <w:rPr>
          <w:rFonts w:ascii="Arial" w:eastAsia="Arial" w:hAnsi="Arial" w:cs="Arial"/>
          <w:sz w:val="24"/>
          <w:szCs w:val="20"/>
          <w:lang w:eastAsia="en-GB"/>
        </w:rPr>
        <w:lastRenderedPageBreak/>
        <w:t>successful event</w:t>
      </w:r>
      <w:hyperlink r:id="rId1176">
        <w:r w:rsidR="00A76232" w:rsidRPr="005A05BE">
          <w:rPr>
            <w:rFonts w:ascii="Arial" w:eastAsia="Arial" w:hAnsi="Arial" w:cs="Arial"/>
            <w:sz w:val="24"/>
            <w:szCs w:val="20"/>
            <w:lang w:eastAsia="en-GB"/>
          </w:rPr>
          <w:t xml:space="preserve"> </w:t>
        </w:r>
      </w:hyperlink>
      <w:hyperlink r:id="rId1177">
        <w:r w:rsidR="00A76232" w:rsidRPr="005A05BE">
          <w:rPr>
            <w:rFonts w:ascii="Arial" w:eastAsia="Arial" w:hAnsi="Arial" w:cs="Arial"/>
            <w:color w:val="1155CC"/>
            <w:sz w:val="24"/>
            <w:szCs w:val="20"/>
            <w:lang w:eastAsia="en-GB"/>
          </w:rPr>
          <w:t>‘Hemp Futures’</w:t>
        </w:r>
      </w:hyperlink>
      <w:r w:rsidR="00A76232" w:rsidRPr="005A05BE">
        <w:rPr>
          <w:rFonts w:ascii="Arial" w:eastAsia="Arial" w:hAnsi="Arial" w:cs="Arial"/>
          <w:sz w:val="24"/>
          <w:szCs w:val="20"/>
          <w:lang w:eastAsia="en-GB"/>
        </w:rPr>
        <w:t xml:space="preserve"> with the multi-award winning organisation The Barn. </w:t>
      </w:r>
    </w:p>
    <w:p w14:paraId="717523B7" w14:textId="77777777" w:rsidR="00D66669" w:rsidRDefault="00D66669"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05CD2C3F" w14:textId="38FC0648" w:rsidR="00A76232" w:rsidRPr="005A05B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5A05BE">
        <w:rPr>
          <w:rFonts w:ascii="Arial" w:eastAsia="Arial" w:hAnsi="Arial" w:cs="Arial"/>
          <w:sz w:val="24"/>
          <w:szCs w:val="20"/>
          <w:lang w:eastAsia="en-GB"/>
        </w:rPr>
        <w:t xml:space="preserve">Based on </w:t>
      </w:r>
      <w:r w:rsidR="00D66669">
        <w:rPr>
          <w:rFonts w:ascii="Arial" w:eastAsia="Arial" w:hAnsi="Arial" w:cs="Arial"/>
          <w:sz w:val="24"/>
          <w:szCs w:val="20"/>
          <w:lang w:eastAsia="en-GB"/>
        </w:rPr>
        <w:t xml:space="preserve">the SRP research, </w:t>
      </w:r>
      <w:r w:rsidRPr="005A05BE">
        <w:rPr>
          <w:rFonts w:ascii="Arial" w:eastAsia="Arial" w:hAnsi="Arial" w:cs="Arial"/>
          <w:sz w:val="24"/>
          <w:szCs w:val="20"/>
          <w:lang w:eastAsia="en-GB"/>
        </w:rPr>
        <w:t>SEFARI</w:t>
      </w:r>
      <w:r w:rsidR="002D56B4" w:rsidRPr="005A05BE">
        <w:rPr>
          <w:rFonts w:ascii="Arial" w:eastAsia="Arial" w:hAnsi="Arial" w:cs="Arial"/>
          <w:sz w:val="24"/>
          <w:szCs w:val="20"/>
          <w:lang w:eastAsia="en-GB"/>
        </w:rPr>
        <w:t xml:space="preserve"> </w:t>
      </w:r>
      <w:r w:rsidRPr="005A05BE">
        <w:rPr>
          <w:rFonts w:ascii="Arial" w:eastAsia="Arial" w:hAnsi="Arial" w:cs="Arial"/>
          <w:sz w:val="24"/>
          <w:szCs w:val="20"/>
          <w:lang w:eastAsia="en-GB"/>
        </w:rPr>
        <w:t xml:space="preserve">Gateway funded a fellowship with the Scottish Hemp Growers Association and Scottish Agricultural Organisation Society to identify new market opportunities for Scottish-grown hemp (both grain and fibre). Engagement with businesses has resulted in Green Grow including hemp seeds in their recipes and Good Hemp, the major UK producer of hemp products, investing in a PhD studentship to explore </w:t>
      </w:r>
      <w:r w:rsidR="000614CF" w:rsidRPr="005A05BE">
        <w:rPr>
          <w:rFonts w:ascii="Arial" w:eastAsia="Arial" w:hAnsi="Arial" w:cs="Arial"/>
          <w:sz w:val="24"/>
          <w:szCs w:val="20"/>
          <w:lang w:eastAsia="en-GB"/>
        </w:rPr>
        <w:t xml:space="preserve">the </w:t>
      </w:r>
      <w:r w:rsidRPr="005A05BE">
        <w:rPr>
          <w:rFonts w:ascii="Arial" w:eastAsia="Arial" w:hAnsi="Arial" w:cs="Arial"/>
          <w:sz w:val="24"/>
          <w:szCs w:val="20"/>
          <w:lang w:eastAsia="en-GB"/>
        </w:rPr>
        <w:t>valorisation of their major co-products and waste streams to deliver zero-waste production processes. Th</w:t>
      </w:r>
      <w:r w:rsidR="00473672" w:rsidRPr="005A05BE">
        <w:rPr>
          <w:rFonts w:ascii="Arial" w:eastAsia="Arial" w:hAnsi="Arial" w:cs="Arial"/>
          <w:sz w:val="24"/>
          <w:szCs w:val="20"/>
          <w:lang w:eastAsia="en-GB"/>
        </w:rPr>
        <w:t>e</w:t>
      </w:r>
      <w:r w:rsidRPr="005A05BE">
        <w:rPr>
          <w:rFonts w:ascii="Arial" w:eastAsia="Arial" w:hAnsi="Arial" w:cs="Arial"/>
          <w:sz w:val="24"/>
          <w:szCs w:val="20"/>
          <w:lang w:eastAsia="en-GB"/>
        </w:rPr>
        <w:t xml:space="preserve"> work featured on </w:t>
      </w:r>
      <w:r w:rsidR="0002354E" w:rsidRPr="005A05BE">
        <w:rPr>
          <w:rFonts w:ascii="Arial" w:eastAsia="Arial" w:hAnsi="Arial" w:cs="Arial"/>
          <w:sz w:val="24"/>
          <w:szCs w:val="20"/>
          <w:lang w:eastAsia="en-GB"/>
        </w:rPr>
        <w:t xml:space="preserve">UK television on </w:t>
      </w:r>
      <w:r w:rsidRPr="005A05BE">
        <w:rPr>
          <w:rFonts w:ascii="Arial" w:eastAsia="Arial" w:hAnsi="Arial" w:cs="Arial"/>
          <w:sz w:val="24"/>
          <w:szCs w:val="20"/>
          <w:lang w:eastAsia="en-GB"/>
        </w:rPr>
        <w:t>BBC Landward, in an</w:t>
      </w:r>
      <w:hyperlink r:id="rId1178">
        <w:r w:rsidRPr="005A05BE">
          <w:rPr>
            <w:rFonts w:ascii="Arial" w:eastAsia="Arial" w:hAnsi="Arial" w:cs="Arial"/>
            <w:sz w:val="24"/>
            <w:szCs w:val="20"/>
            <w:lang w:eastAsia="en-GB"/>
          </w:rPr>
          <w:t xml:space="preserve"> </w:t>
        </w:r>
      </w:hyperlink>
      <w:hyperlink r:id="rId1179">
        <w:r w:rsidRPr="005A05BE">
          <w:rPr>
            <w:rFonts w:ascii="Arial" w:eastAsia="Arial" w:hAnsi="Arial" w:cs="Arial"/>
            <w:color w:val="1155CC"/>
            <w:sz w:val="24"/>
            <w:szCs w:val="20"/>
            <w:lang w:eastAsia="en-GB"/>
          </w:rPr>
          <w:t>STV Documentary; Climate of Change</w:t>
        </w:r>
      </w:hyperlink>
      <w:r w:rsidR="0002354E" w:rsidRPr="005A05BE">
        <w:rPr>
          <w:rFonts w:ascii="Arial" w:eastAsia="Arial" w:hAnsi="Arial" w:cs="Arial"/>
          <w:color w:val="1155CC"/>
          <w:sz w:val="24"/>
          <w:szCs w:val="20"/>
          <w:lang w:eastAsia="en-GB"/>
        </w:rPr>
        <w:t>.</w:t>
      </w:r>
      <w:r w:rsidRPr="005A05BE">
        <w:rPr>
          <w:rFonts w:ascii="Arial" w:eastAsia="Arial" w:hAnsi="Arial" w:cs="Arial"/>
          <w:sz w:val="24"/>
          <w:szCs w:val="20"/>
          <w:lang w:eastAsia="en-GB"/>
        </w:rPr>
        <w:t xml:space="preserve"> This research was key to establishing the Scottish Hemp Group</w:t>
      </w:r>
      <w:r w:rsidR="00052247" w:rsidRPr="005A05BE">
        <w:rPr>
          <w:rFonts w:ascii="Arial" w:eastAsia="Arial" w:hAnsi="Arial" w:cs="Arial"/>
          <w:sz w:val="24"/>
          <w:szCs w:val="20"/>
          <w:lang w:eastAsia="en-GB"/>
        </w:rPr>
        <w:t xml:space="preserve"> (</w:t>
      </w:r>
      <w:r w:rsidRPr="005A05BE">
        <w:rPr>
          <w:rFonts w:ascii="Arial" w:eastAsia="Arial" w:hAnsi="Arial" w:cs="Arial"/>
          <w:sz w:val="24"/>
          <w:szCs w:val="20"/>
          <w:lang w:eastAsia="en-GB"/>
        </w:rPr>
        <w:t>renamed Scottish Hemp Growers Association</w:t>
      </w:r>
      <w:r w:rsidR="00052247" w:rsidRPr="005A05BE">
        <w:rPr>
          <w:rFonts w:ascii="Arial" w:eastAsia="Arial" w:hAnsi="Arial" w:cs="Arial"/>
          <w:sz w:val="24"/>
          <w:szCs w:val="20"/>
          <w:lang w:eastAsia="en-GB"/>
        </w:rPr>
        <w:t>)</w:t>
      </w:r>
      <w:r w:rsidRPr="005A05BE">
        <w:rPr>
          <w:rFonts w:ascii="Arial" w:eastAsia="Arial" w:hAnsi="Arial" w:cs="Arial"/>
          <w:sz w:val="24"/>
          <w:szCs w:val="20"/>
          <w:lang w:eastAsia="en-GB"/>
        </w:rPr>
        <w:t>, which brought interested parties across the hemp supply chain together with a mission to support and promote hemp in Scotland for food, feed, energy, biomaterials</w:t>
      </w:r>
      <w:r w:rsidR="00052247" w:rsidRPr="005A05BE">
        <w:rPr>
          <w:rFonts w:ascii="Arial" w:eastAsia="Arial" w:hAnsi="Arial" w:cs="Arial"/>
          <w:sz w:val="24"/>
          <w:szCs w:val="20"/>
          <w:lang w:eastAsia="en-GB"/>
        </w:rPr>
        <w:t>,</w:t>
      </w:r>
      <w:r w:rsidRPr="005A05BE">
        <w:rPr>
          <w:rFonts w:ascii="Arial" w:eastAsia="Arial" w:hAnsi="Arial" w:cs="Arial"/>
          <w:sz w:val="24"/>
          <w:szCs w:val="20"/>
          <w:lang w:eastAsia="en-GB"/>
        </w:rPr>
        <w:t xml:space="preserve"> and as a cash-crop promoter of circular green economies and new markets.</w:t>
      </w:r>
      <w:r w:rsidR="00864636" w:rsidRPr="005A05BE">
        <w:rPr>
          <w:noProof/>
          <w:lang w:eastAsia="en-GB"/>
        </w:rPr>
        <w:t xml:space="preserve"> </w:t>
      </w:r>
      <w:r w:rsidR="00864636" w:rsidRPr="005A05BE">
        <w:rPr>
          <w:noProof/>
          <w:lang w:eastAsia="en-GB"/>
        </w:rPr>
        <w:drawing>
          <wp:anchor distT="0" distB="0" distL="114300" distR="114300" simplePos="0" relativeHeight="251658240" behindDoc="0" locked="0" layoutInCell="1" allowOverlap="1" wp14:anchorId="3321FE4C" wp14:editId="3A25743D">
            <wp:simplePos x="0" y="0"/>
            <wp:positionH relativeFrom="margin">
              <wp:posOffset>0</wp:posOffset>
            </wp:positionH>
            <wp:positionV relativeFrom="paragraph">
              <wp:posOffset>177800</wp:posOffset>
            </wp:positionV>
            <wp:extent cx="3060700" cy="2295525"/>
            <wp:effectExtent l="0" t="0" r="6350" b="9525"/>
            <wp:wrapSquare wrapText="bothSides"/>
            <wp:docPr id="2" name="Picture 2" descr="A picture containing cup, outdoor, drink,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up, outdoor, drink, beverage&#10;&#10;Description automatically generated"/>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5BE">
        <w:rPr>
          <w:rFonts w:ascii="Arial" w:eastAsia="Arial" w:hAnsi="Arial" w:cs="Arial"/>
          <w:sz w:val="24"/>
          <w:szCs w:val="20"/>
          <w:lang w:eastAsia="en-GB"/>
        </w:rPr>
        <w:t xml:space="preserve"> </w:t>
      </w:r>
      <w:r w:rsidR="00242488" w:rsidRPr="005A05BE">
        <w:rPr>
          <w:rFonts w:ascii="Arial" w:eastAsia="Arial" w:hAnsi="Arial" w:cs="Arial"/>
          <w:sz w:val="24"/>
          <w:szCs w:val="20"/>
          <w:lang w:eastAsia="en-GB"/>
        </w:rPr>
        <w:t>[</w:t>
      </w:r>
      <w:r w:rsidRPr="005A05BE">
        <w:rPr>
          <w:rFonts w:ascii="Arial" w:eastAsia="Arial" w:hAnsi="Arial" w:cs="Arial"/>
          <w:iCs/>
          <w:sz w:val="24"/>
          <w:szCs w:val="20"/>
          <w:lang w:eastAsia="en-GB"/>
        </w:rPr>
        <w:t xml:space="preserve">Castleton Farm </w:t>
      </w:r>
      <w:r w:rsidR="00242488" w:rsidRPr="005A05BE">
        <w:rPr>
          <w:rFonts w:ascii="Arial" w:eastAsia="Arial" w:hAnsi="Arial" w:cs="Arial"/>
          <w:iCs/>
          <w:sz w:val="24"/>
          <w:szCs w:val="20"/>
          <w:lang w:eastAsia="en-GB"/>
        </w:rPr>
        <w:t>said,</w:t>
      </w:r>
      <w:r w:rsidRPr="005A05BE">
        <w:rPr>
          <w:rFonts w:ascii="Arial" w:eastAsia="Arial" w:hAnsi="Arial" w:cs="Arial"/>
          <w:iCs/>
          <w:sz w:val="24"/>
          <w:szCs w:val="20"/>
          <w:lang w:eastAsia="en-GB"/>
        </w:rPr>
        <w:t xml:space="preserve"> ‘the research undertaken by SEFARI scientists inspired farmers in the Scottish Hemp Growers Association to grow hemp, which has led to the first commercial oil production in Scotland. Continued collaboration will be key to delivering a valuable hemp industry for Scotland'.</w:t>
      </w:r>
      <w:r w:rsidR="00242488" w:rsidRPr="005A05BE">
        <w:rPr>
          <w:rFonts w:ascii="Arial" w:eastAsia="Arial" w:hAnsi="Arial" w:cs="Arial"/>
          <w:iCs/>
          <w:sz w:val="24"/>
          <w:szCs w:val="20"/>
          <w:lang w:eastAsia="en-GB"/>
        </w:rPr>
        <w:t>]</w:t>
      </w:r>
      <w:r w:rsidR="00242488" w:rsidRPr="005A05BE">
        <w:rPr>
          <w:rFonts w:ascii="Arial" w:eastAsia="Arial" w:hAnsi="Arial" w:cs="Arial"/>
          <w:sz w:val="24"/>
          <w:szCs w:val="20"/>
          <w:lang w:eastAsia="en-GB"/>
        </w:rPr>
        <w:t xml:space="preserve"> </w:t>
      </w:r>
      <w:r w:rsidR="00052247" w:rsidRPr="005A05BE">
        <w:rPr>
          <w:rFonts w:ascii="Arial" w:eastAsia="Arial" w:hAnsi="Arial" w:cs="Arial"/>
          <w:sz w:val="24"/>
          <w:szCs w:val="20"/>
          <w:lang w:eastAsia="en-GB"/>
        </w:rPr>
        <w:t>S</w:t>
      </w:r>
      <w:r w:rsidRPr="005A05BE">
        <w:rPr>
          <w:rFonts w:ascii="Arial" w:eastAsia="Arial" w:hAnsi="Arial" w:cs="Arial"/>
          <w:sz w:val="24"/>
          <w:szCs w:val="20"/>
          <w:lang w:eastAsia="en-GB"/>
        </w:rPr>
        <w:t>everal Scottish farmers have now produced hemp</w:t>
      </w:r>
      <w:r w:rsidR="00052247" w:rsidRPr="005A05BE">
        <w:rPr>
          <w:rFonts w:ascii="Arial" w:eastAsia="Arial" w:hAnsi="Arial" w:cs="Arial"/>
          <w:sz w:val="24"/>
          <w:szCs w:val="20"/>
          <w:lang w:eastAsia="en-GB"/>
        </w:rPr>
        <w:t>,</w:t>
      </w:r>
      <w:r w:rsidRPr="005A05BE">
        <w:rPr>
          <w:rFonts w:ascii="Arial" w:eastAsia="Arial" w:hAnsi="Arial" w:cs="Arial"/>
          <w:sz w:val="24"/>
          <w:szCs w:val="20"/>
          <w:lang w:eastAsia="en-GB"/>
        </w:rPr>
        <w:t xml:space="preserve"> and the</w:t>
      </w:r>
      <w:hyperlink r:id="rId1181">
        <w:r w:rsidRPr="005A05BE">
          <w:rPr>
            <w:rFonts w:ascii="Arial" w:eastAsia="Arial" w:hAnsi="Arial" w:cs="Arial"/>
            <w:sz w:val="24"/>
            <w:szCs w:val="20"/>
            <w:lang w:eastAsia="en-GB"/>
          </w:rPr>
          <w:t xml:space="preserve"> </w:t>
        </w:r>
      </w:hyperlink>
      <w:hyperlink r:id="rId1182">
        <w:r w:rsidRPr="005A05BE">
          <w:rPr>
            <w:rFonts w:ascii="Arial" w:eastAsia="Arial" w:hAnsi="Arial" w:cs="Arial"/>
            <w:color w:val="1155CC"/>
            <w:sz w:val="24"/>
            <w:szCs w:val="20"/>
            <w:lang w:eastAsia="en-GB"/>
          </w:rPr>
          <w:t>first commercial oil</w:t>
        </w:r>
      </w:hyperlink>
      <w:r w:rsidRPr="005A05BE">
        <w:rPr>
          <w:rFonts w:ascii="Arial" w:eastAsia="Arial" w:hAnsi="Arial" w:cs="Arial"/>
          <w:sz w:val="24"/>
          <w:szCs w:val="20"/>
          <w:lang w:eastAsia="en-GB"/>
        </w:rPr>
        <w:t xml:space="preserve"> has been produced in Scotland. </w:t>
      </w:r>
      <w:r w:rsidR="00052247" w:rsidRPr="005A05BE">
        <w:rPr>
          <w:rFonts w:ascii="Arial" w:eastAsia="Arial" w:hAnsi="Arial" w:cs="Arial"/>
          <w:sz w:val="24"/>
          <w:szCs w:val="20"/>
          <w:lang w:eastAsia="en-GB"/>
        </w:rPr>
        <w:t xml:space="preserve">SRP </w:t>
      </w:r>
      <w:r w:rsidRPr="005A05BE">
        <w:rPr>
          <w:rFonts w:ascii="Arial" w:eastAsia="Arial" w:hAnsi="Arial" w:cs="Arial"/>
          <w:sz w:val="24"/>
          <w:szCs w:val="20"/>
          <w:lang w:eastAsia="en-GB"/>
        </w:rPr>
        <w:t xml:space="preserve">research has shown that this oil is superior to rapeseed and olive oil in terms of its fatty acid content and SEFARI </w:t>
      </w:r>
      <w:r w:rsidR="00242488" w:rsidRPr="005A05BE">
        <w:rPr>
          <w:rFonts w:ascii="Arial" w:eastAsia="Arial" w:hAnsi="Arial" w:cs="Arial"/>
          <w:sz w:val="24"/>
          <w:szCs w:val="20"/>
          <w:lang w:eastAsia="en-GB"/>
        </w:rPr>
        <w:t>research</w:t>
      </w:r>
      <w:r w:rsidR="00052247" w:rsidRPr="005A05BE">
        <w:rPr>
          <w:rFonts w:ascii="Arial" w:eastAsia="Arial" w:hAnsi="Arial" w:cs="Arial"/>
          <w:sz w:val="24"/>
          <w:szCs w:val="20"/>
          <w:lang w:eastAsia="en-GB"/>
        </w:rPr>
        <w:t xml:space="preserve"> </w:t>
      </w:r>
      <w:r w:rsidRPr="005A05BE">
        <w:rPr>
          <w:rFonts w:ascii="Arial" w:eastAsia="Arial" w:hAnsi="Arial" w:cs="Arial"/>
          <w:sz w:val="24"/>
          <w:szCs w:val="20"/>
          <w:lang w:eastAsia="en-GB"/>
        </w:rPr>
        <w:t>will continue to play a key role supporting the reintroduction of hemp as a food crop in Scotland in SRP</w:t>
      </w:r>
      <w:r w:rsidR="008F0B01" w:rsidRPr="005A05BE">
        <w:rPr>
          <w:rFonts w:ascii="Arial" w:eastAsia="Arial" w:hAnsi="Arial" w:cs="Arial"/>
          <w:sz w:val="24"/>
          <w:szCs w:val="20"/>
          <w:lang w:eastAsia="en-GB"/>
        </w:rPr>
        <w:t xml:space="preserve"> 2022-</w:t>
      </w:r>
      <w:r w:rsidR="0014319E" w:rsidRPr="005A05BE">
        <w:rPr>
          <w:rFonts w:ascii="Arial" w:eastAsia="Arial" w:hAnsi="Arial" w:cs="Arial"/>
          <w:sz w:val="24"/>
          <w:szCs w:val="20"/>
          <w:lang w:eastAsia="en-GB"/>
        </w:rPr>
        <w:t>2</w:t>
      </w:r>
      <w:r w:rsidR="008F0B01" w:rsidRPr="005A05BE">
        <w:rPr>
          <w:rFonts w:ascii="Arial" w:eastAsia="Arial" w:hAnsi="Arial" w:cs="Arial"/>
          <w:sz w:val="24"/>
          <w:szCs w:val="20"/>
          <w:lang w:eastAsia="en-GB"/>
        </w:rPr>
        <w:t>7</w:t>
      </w:r>
      <w:r w:rsidRPr="005A05BE">
        <w:rPr>
          <w:rFonts w:ascii="Arial" w:eastAsia="Arial" w:hAnsi="Arial" w:cs="Arial"/>
          <w:sz w:val="24"/>
          <w:szCs w:val="20"/>
          <w:lang w:eastAsia="en-GB"/>
        </w:rPr>
        <w:t xml:space="preserve">, particularly </w:t>
      </w:r>
      <w:r w:rsidR="008F0B01" w:rsidRPr="005A05BE">
        <w:rPr>
          <w:rFonts w:ascii="Arial" w:eastAsia="Arial" w:hAnsi="Arial" w:cs="Arial"/>
          <w:sz w:val="24"/>
          <w:szCs w:val="20"/>
          <w:lang w:eastAsia="en-GB"/>
        </w:rPr>
        <w:t xml:space="preserve">in </w:t>
      </w:r>
      <w:r w:rsidR="006E130D" w:rsidRPr="005A05BE">
        <w:rPr>
          <w:rFonts w:ascii="Arial" w:eastAsia="Arial" w:hAnsi="Arial" w:cs="Arial"/>
          <w:sz w:val="24"/>
          <w:szCs w:val="20"/>
          <w:lang w:eastAsia="en-GB"/>
        </w:rPr>
        <w:t xml:space="preserve">relation </w:t>
      </w:r>
      <w:r w:rsidRPr="005A05BE">
        <w:rPr>
          <w:rFonts w:ascii="Arial" w:eastAsia="Arial" w:hAnsi="Arial" w:cs="Arial"/>
          <w:sz w:val="24"/>
          <w:szCs w:val="20"/>
          <w:lang w:eastAsia="en-GB"/>
        </w:rPr>
        <w:t>to consumer demand and grow the processing sector.</w:t>
      </w:r>
    </w:p>
    <w:p w14:paraId="2B272CA8" w14:textId="77777777" w:rsidR="00A76232" w:rsidRPr="00E51566"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E51566">
        <w:rPr>
          <w:rFonts w:ascii="Arial" w:eastAsia="Arial" w:hAnsi="Arial" w:cs="Arial"/>
          <w:b/>
          <w:sz w:val="24"/>
          <w:szCs w:val="20"/>
          <w:lang w:eastAsia="en-GB"/>
        </w:rPr>
        <w:t>Valorising bean hulls to reduce waste and support circular nutrition</w:t>
      </w:r>
    </w:p>
    <w:p w14:paraId="0756F8E3" w14:textId="3789C5B5" w:rsidR="004C121F"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51566">
        <w:rPr>
          <w:rFonts w:ascii="Arial" w:eastAsia="Arial" w:hAnsi="Arial" w:cs="Arial"/>
          <w:sz w:val="24"/>
          <w:szCs w:val="20"/>
          <w:lang w:eastAsia="en-GB"/>
        </w:rPr>
        <w:t>The UK is the largest producer of broad beans in Europe, which results in large amounts of by-products such as hulls that are mostly discarded. Valorising this material as food represents an opportunity to reduce food waste and contribute to a circular nutrition. The broad bean hull was shown to have a promising nutritional profile, being rich in fibre (49%), and could contribute to the achievement of daily recommended intakes of dietary fibre. Initial work focussed on delivering bean hull fortified food by the incorporation of the milled hull into wheat bread. The broad bean hulls were used to replace up to</w:t>
      </w:r>
      <w:hyperlink r:id="rId1183">
        <w:r w:rsidRPr="005A05BE">
          <w:rPr>
            <w:rFonts w:ascii="Arial" w:eastAsia="Arial" w:hAnsi="Arial" w:cs="Arial"/>
            <w:sz w:val="24"/>
            <w:szCs w:val="20"/>
            <w:lang w:eastAsia="en-GB"/>
          </w:rPr>
          <w:t xml:space="preserve"> </w:t>
        </w:r>
      </w:hyperlink>
      <w:hyperlink r:id="rId1184">
        <w:r w:rsidRPr="005A05BE">
          <w:rPr>
            <w:rFonts w:ascii="Arial" w:eastAsia="Arial" w:hAnsi="Arial" w:cs="Arial"/>
            <w:color w:val="1155CC"/>
            <w:sz w:val="24"/>
            <w:szCs w:val="20"/>
            <w:lang w:eastAsia="en-GB"/>
          </w:rPr>
          <w:t>21% of the wheat flour in the bread, which was achieved without major impact on bread taste, texture and volume</w:t>
        </w:r>
      </w:hyperlink>
      <w:r w:rsidRPr="005A05BE">
        <w:rPr>
          <w:rFonts w:ascii="Arial" w:eastAsia="Arial" w:hAnsi="Arial" w:cs="Arial"/>
          <w:sz w:val="24"/>
          <w:szCs w:val="20"/>
          <w:lang w:eastAsia="en-GB"/>
        </w:rPr>
        <w:t xml:space="preserve">. </w:t>
      </w:r>
    </w:p>
    <w:p w14:paraId="4B9DED08" w14:textId="77777777" w:rsidR="004C121F" w:rsidRDefault="004C121F"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18E8E33E" w14:textId="6FB69C7A" w:rsidR="00A76232" w:rsidRPr="00D868FD"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5A05BE">
        <w:rPr>
          <w:rFonts w:ascii="Arial" w:eastAsia="Arial" w:hAnsi="Arial" w:cs="Arial"/>
          <w:sz w:val="24"/>
          <w:szCs w:val="20"/>
          <w:lang w:eastAsia="en-GB"/>
        </w:rPr>
        <w:t xml:space="preserve">Nutritional analysis showed that consuming two bean hull fortified bread rolls could contribute approximately 90% of daily recommended dietary fibre intake while delivering important proportions of </w:t>
      </w:r>
      <w:r w:rsidR="006D036C" w:rsidRPr="005A05BE">
        <w:rPr>
          <w:rFonts w:ascii="Arial" w:eastAsia="Arial" w:hAnsi="Arial" w:cs="Arial"/>
          <w:sz w:val="24"/>
          <w:szCs w:val="20"/>
          <w:lang w:eastAsia="en-GB"/>
        </w:rPr>
        <w:t xml:space="preserve">Recommended </w:t>
      </w:r>
      <w:r w:rsidRPr="005A05BE">
        <w:rPr>
          <w:rFonts w:ascii="Arial" w:eastAsia="Arial" w:hAnsi="Arial" w:cs="Arial"/>
          <w:sz w:val="24"/>
          <w:szCs w:val="20"/>
          <w:lang w:eastAsia="en-GB"/>
        </w:rPr>
        <w:t>D</w:t>
      </w:r>
      <w:r w:rsidR="006D036C" w:rsidRPr="005A05BE">
        <w:rPr>
          <w:rFonts w:ascii="Arial" w:eastAsia="Arial" w:hAnsi="Arial" w:cs="Arial"/>
          <w:sz w:val="24"/>
          <w:szCs w:val="20"/>
          <w:lang w:eastAsia="en-GB"/>
        </w:rPr>
        <w:t xml:space="preserve">aily </w:t>
      </w:r>
      <w:r w:rsidRPr="005A05BE">
        <w:rPr>
          <w:rFonts w:ascii="Arial" w:eastAsia="Arial" w:hAnsi="Arial" w:cs="Arial"/>
          <w:sz w:val="24"/>
          <w:szCs w:val="20"/>
          <w:lang w:eastAsia="en-GB"/>
        </w:rPr>
        <w:t>A</w:t>
      </w:r>
      <w:r w:rsidR="006D036C" w:rsidRPr="005A05BE">
        <w:rPr>
          <w:rFonts w:ascii="Arial" w:eastAsia="Arial" w:hAnsi="Arial" w:cs="Arial"/>
          <w:sz w:val="24"/>
          <w:szCs w:val="20"/>
          <w:lang w:eastAsia="en-GB"/>
        </w:rPr>
        <w:t>llowance</w:t>
      </w:r>
      <w:r w:rsidRPr="005A05BE">
        <w:rPr>
          <w:rFonts w:ascii="Arial" w:eastAsia="Arial" w:hAnsi="Arial" w:cs="Arial"/>
          <w:sz w:val="24"/>
          <w:szCs w:val="20"/>
          <w:lang w:eastAsia="en-GB"/>
        </w:rPr>
        <w:t xml:space="preserve">s for micronutrients such as phosphorus, calcium, manganese, iron, zinc, copper, potassium, molybdenum and selenium for adult men and women. To understand the nutritional (and health) </w:t>
      </w:r>
      <w:r w:rsidRPr="00D868FD">
        <w:rPr>
          <w:rFonts w:ascii="Arial" w:eastAsia="Arial" w:hAnsi="Arial" w:cs="Arial"/>
          <w:sz w:val="24"/>
          <w:szCs w:val="20"/>
          <w:lang w:eastAsia="en-GB"/>
        </w:rPr>
        <w:t xml:space="preserve">potential of bean hulls, hulls were incorporated into bread and </w:t>
      </w:r>
      <w:r w:rsidRPr="00D868FD">
        <w:rPr>
          <w:rFonts w:ascii="Arial" w:eastAsia="Arial" w:hAnsi="Arial" w:cs="Arial"/>
          <w:sz w:val="24"/>
          <w:szCs w:val="20"/>
          <w:lang w:eastAsia="en-GB"/>
        </w:rPr>
        <w:lastRenderedPageBreak/>
        <w:t>fed to healthy human volunteers. Consumption of bean hull fortified bread for three days had a positive impact on the gut, with increases in several beneficial microbial metabolites and decreases in harmful microbial metabolites. Furthermore, bean hull fibre was poorly fermented by human gut bacteria and had no major impact on the gut microbiota composition. This work has been presented to major stakeholders including Marks and Spencer</w:t>
      </w:r>
      <w:r w:rsidR="00BB2317" w:rsidRPr="00D868FD">
        <w:rPr>
          <w:rFonts w:ascii="Arial" w:eastAsia="Arial" w:hAnsi="Arial" w:cs="Arial"/>
          <w:sz w:val="24"/>
          <w:szCs w:val="20"/>
          <w:lang w:eastAsia="en-GB"/>
        </w:rPr>
        <w:t xml:space="preserve"> </w:t>
      </w:r>
      <w:r w:rsidR="00106C2B" w:rsidRPr="00D868FD">
        <w:rPr>
          <w:rFonts w:ascii="Arial" w:eastAsia="Arial" w:hAnsi="Arial" w:cs="Arial"/>
          <w:sz w:val="24"/>
          <w:szCs w:val="20"/>
          <w:lang w:eastAsia="en-GB"/>
        </w:rPr>
        <w:t>Plc.</w:t>
      </w:r>
    </w:p>
    <w:p w14:paraId="39629149" w14:textId="7524307C" w:rsidR="00A76232" w:rsidRPr="00D868FD"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D868FD">
        <w:rPr>
          <w:rFonts w:ascii="Arial" w:eastAsia="Arial" w:hAnsi="Arial" w:cs="Arial"/>
          <w:b/>
          <w:sz w:val="24"/>
          <w:szCs w:val="20"/>
          <w:lang w:eastAsia="en-GB"/>
        </w:rPr>
        <w:t xml:space="preserve">Increasing seafood as a healthy, </w:t>
      </w:r>
      <w:r w:rsidR="00242488" w:rsidRPr="00D868FD">
        <w:rPr>
          <w:rFonts w:ascii="Arial" w:eastAsia="Arial" w:hAnsi="Arial" w:cs="Arial"/>
          <w:b/>
          <w:sz w:val="24"/>
          <w:szCs w:val="20"/>
          <w:lang w:eastAsia="en-GB"/>
        </w:rPr>
        <w:t>sustainable,</w:t>
      </w:r>
      <w:r w:rsidRPr="00D868FD">
        <w:rPr>
          <w:rFonts w:ascii="Arial" w:eastAsia="Arial" w:hAnsi="Arial" w:cs="Arial"/>
          <w:b/>
          <w:sz w:val="24"/>
          <w:szCs w:val="20"/>
          <w:lang w:eastAsia="en-GB"/>
        </w:rPr>
        <w:t xml:space="preserve"> and affordable dietary choice</w:t>
      </w:r>
    </w:p>
    <w:p w14:paraId="231C0596" w14:textId="3438DB05" w:rsidR="00D868FD" w:rsidRPr="00D868FD"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D868FD">
        <w:rPr>
          <w:rFonts w:ascii="Arial" w:eastAsia="Arial" w:hAnsi="Arial" w:cs="Arial"/>
          <w:sz w:val="24"/>
          <w:szCs w:val="20"/>
          <w:lang w:eastAsia="en-GB"/>
        </w:rPr>
        <w:t xml:space="preserve">The nutritional and cardiovascular health benefits of consuming rapeseed oil-fed farmed salmon was evaluated, </w:t>
      </w:r>
      <w:r w:rsidR="00BB2317" w:rsidRPr="00D868FD">
        <w:rPr>
          <w:rFonts w:ascii="Arial" w:eastAsia="Arial" w:hAnsi="Arial" w:cs="Arial"/>
          <w:sz w:val="24"/>
          <w:szCs w:val="20"/>
          <w:lang w:eastAsia="en-GB"/>
        </w:rPr>
        <w:t xml:space="preserve">findings from which showed </w:t>
      </w:r>
      <w:r w:rsidRPr="00D868FD">
        <w:rPr>
          <w:rFonts w:ascii="Arial" w:eastAsia="Arial" w:hAnsi="Arial" w:cs="Arial"/>
          <w:sz w:val="24"/>
          <w:szCs w:val="20"/>
          <w:lang w:eastAsia="en-GB"/>
        </w:rPr>
        <w:t xml:space="preserve">these </w:t>
      </w:r>
      <w:r w:rsidR="00BB2317" w:rsidRPr="00D868FD">
        <w:rPr>
          <w:rFonts w:ascii="Arial" w:eastAsia="Arial" w:hAnsi="Arial" w:cs="Arial"/>
          <w:sz w:val="24"/>
          <w:szCs w:val="20"/>
          <w:lang w:eastAsia="en-GB"/>
        </w:rPr>
        <w:t xml:space="preserve">do </w:t>
      </w:r>
      <w:r w:rsidRPr="00D868FD">
        <w:rPr>
          <w:rFonts w:ascii="Arial" w:eastAsia="Arial" w:hAnsi="Arial" w:cs="Arial"/>
          <w:sz w:val="24"/>
          <w:szCs w:val="20"/>
          <w:lang w:eastAsia="en-GB"/>
        </w:rPr>
        <w:t>not decrease compared with those of traditionally farmed salmon. The</w:t>
      </w:r>
      <w:hyperlink r:id="rId1185">
        <w:r w:rsidRPr="00D868FD">
          <w:rPr>
            <w:rFonts w:ascii="Arial" w:eastAsia="Arial" w:hAnsi="Arial" w:cs="Arial"/>
            <w:sz w:val="24"/>
            <w:szCs w:val="20"/>
            <w:lang w:eastAsia="en-GB"/>
          </w:rPr>
          <w:t xml:space="preserve"> </w:t>
        </w:r>
      </w:hyperlink>
      <w:hyperlink r:id="rId1186">
        <w:r w:rsidRPr="00D868FD">
          <w:rPr>
            <w:rFonts w:ascii="Arial" w:eastAsia="Arial" w:hAnsi="Arial" w:cs="Arial"/>
            <w:color w:val="0563C1"/>
            <w:sz w:val="24"/>
            <w:szCs w:val="20"/>
            <w:lang w:eastAsia="en-GB"/>
          </w:rPr>
          <w:t>findings</w:t>
        </w:r>
      </w:hyperlink>
      <w:r w:rsidRPr="00D868FD">
        <w:rPr>
          <w:rFonts w:ascii="Arial" w:eastAsia="Arial" w:hAnsi="Arial" w:cs="Arial"/>
          <w:sz w:val="24"/>
          <w:szCs w:val="20"/>
          <w:lang w:eastAsia="en-GB"/>
        </w:rPr>
        <w:t xml:space="preserve"> strongly endorse opportunities for developing more sustainable feeds within aquaculture food systems, and therefore more sustainable salmon food products. This is important considering that the seafood industry contributes </w:t>
      </w:r>
      <w:r w:rsidR="00F74726" w:rsidRPr="00D868FD">
        <w:rPr>
          <w:rFonts w:ascii="Arial" w:eastAsia="Arial" w:hAnsi="Arial" w:cs="Arial"/>
          <w:sz w:val="24"/>
          <w:szCs w:val="20"/>
          <w:lang w:eastAsia="en-GB"/>
        </w:rPr>
        <w:t xml:space="preserve">significantly </w:t>
      </w:r>
      <w:r w:rsidRPr="00D868FD">
        <w:rPr>
          <w:rFonts w:ascii="Arial" w:eastAsia="Arial" w:hAnsi="Arial" w:cs="Arial"/>
          <w:sz w:val="24"/>
          <w:szCs w:val="20"/>
          <w:lang w:eastAsia="en-GB"/>
        </w:rPr>
        <w:t xml:space="preserve">to Scotland's food and drink economy, with salmon being the largest food export from both Scotland and the UK. </w:t>
      </w:r>
    </w:p>
    <w:p w14:paraId="0BD86DE9" w14:textId="77777777" w:rsidR="00D868FD" w:rsidRPr="00D868FD" w:rsidRDefault="00D868FD"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156C71DB" w14:textId="1D8ED6F0" w:rsidR="00A76232" w:rsidRPr="00D868FD" w:rsidRDefault="00AA707F"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D868FD">
        <w:rPr>
          <w:rFonts w:ascii="Arial" w:eastAsia="Arial" w:hAnsi="Arial" w:cs="Arial"/>
          <w:sz w:val="24"/>
          <w:szCs w:val="20"/>
          <w:lang w:eastAsia="en-GB"/>
        </w:rPr>
        <w:t>R</w:t>
      </w:r>
      <w:r w:rsidR="00A76232" w:rsidRPr="00D868FD">
        <w:rPr>
          <w:rFonts w:ascii="Arial" w:eastAsia="Arial" w:hAnsi="Arial" w:cs="Arial"/>
          <w:sz w:val="24"/>
          <w:szCs w:val="20"/>
          <w:lang w:eastAsia="en-GB"/>
        </w:rPr>
        <w:t xml:space="preserve">esearch on seafood and strong links </w:t>
      </w:r>
      <w:r w:rsidR="00407FBD" w:rsidRPr="00D868FD">
        <w:rPr>
          <w:rFonts w:ascii="Arial" w:eastAsia="Arial" w:hAnsi="Arial" w:cs="Arial"/>
          <w:sz w:val="24"/>
          <w:szCs w:val="20"/>
          <w:lang w:eastAsia="en-GB"/>
        </w:rPr>
        <w:t xml:space="preserve">between SEFARI and </w:t>
      </w:r>
      <w:r w:rsidR="00A76232" w:rsidRPr="00D868FD">
        <w:rPr>
          <w:rFonts w:ascii="Arial" w:eastAsia="Arial" w:hAnsi="Arial" w:cs="Arial"/>
          <w:sz w:val="24"/>
          <w:szCs w:val="20"/>
          <w:lang w:eastAsia="en-GB"/>
        </w:rPr>
        <w:t xml:space="preserve">relevant stakeholders in the Scottish aquaculture industry (Salmon Scotland, Sustainable Aquaculture Innovation Centre, Mowi, Biomar, Scottish Seafarms, Seafood Scotland), led to a paid consultancy to develop and evaluate the success of the ‘Salmon in Schools’ project where Scottish salmon was provided as a school meal once a week in six secondary schools in Stirling </w:t>
      </w:r>
      <w:r w:rsidR="00407FBD" w:rsidRPr="00D868FD">
        <w:rPr>
          <w:rFonts w:ascii="Arial" w:eastAsia="Arial" w:hAnsi="Arial" w:cs="Arial"/>
          <w:sz w:val="24"/>
          <w:szCs w:val="20"/>
          <w:lang w:eastAsia="en-GB"/>
        </w:rPr>
        <w:t xml:space="preserve">in </w:t>
      </w:r>
      <w:r w:rsidR="00A76232" w:rsidRPr="00D868FD">
        <w:rPr>
          <w:rFonts w:ascii="Arial" w:eastAsia="Arial" w:hAnsi="Arial" w:cs="Arial"/>
          <w:sz w:val="24"/>
          <w:szCs w:val="20"/>
          <w:lang w:eastAsia="en-GB"/>
        </w:rPr>
        <w:t>early 2022. The ambition is to roll this pilot initiative out on a national scale. As part of this project, the largest survey conducted</w:t>
      </w:r>
      <w:r w:rsidR="00E44A40" w:rsidRPr="00D868FD">
        <w:rPr>
          <w:rFonts w:ascii="Arial" w:eastAsia="Arial" w:hAnsi="Arial" w:cs="Arial"/>
          <w:sz w:val="24"/>
          <w:szCs w:val="20"/>
          <w:lang w:eastAsia="en-GB"/>
        </w:rPr>
        <w:t xml:space="preserve"> on </w:t>
      </w:r>
      <w:r w:rsidR="00A76232" w:rsidRPr="00D868FD">
        <w:rPr>
          <w:rFonts w:ascii="Arial" w:eastAsia="Arial" w:hAnsi="Arial" w:cs="Arial"/>
          <w:sz w:val="24"/>
          <w:szCs w:val="20"/>
          <w:lang w:eastAsia="en-GB"/>
        </w:rPr>
        <w:t xml:space="preserve">fish eating habits and perceptions about fish </w:t>
      </w:r>
      <w:r w:rsidR="00B61B02" w:rsidRPr="00D868FD">
        <w:rPr>
          <w:rFonts w:ascii="Arial" w:eastAsia="Arial" w:hAnsi="Arial" w:cs="Arial"/>
          <w:sz w:val="24"/>
          <w:szCs w:val="20"/>
          <w:lang w:eastAsia="en-GB"/>
        </w:rPr>
        <w:t>and</w:t>
      </w:r>
      <w:r w:rsidR="00A76232" w:rsidRPr="00D868FD">
        <w:rPr>
          <w:rFonts w:ascii="Arial" w:eastAsia="Arial" w:hAnsi="Arial" w:cs="Arial"/>
          <w:sz w:val="24"/>
          <w:szCs w:val="20"/>
          <w:lang w:eastAsia="en-GB"/>
        </w:rPr>
        <w:t xml:space="preserve"> salmon consumption, </w:t>
      </w:r>
      <w:r w:rsidR="00E44A40" w:rsidRPr="00D868FD">
        <w:rPr>
          <w:rFonts w:ascii="Arial" w:eastAsia="Arial" w:hAnsi="Arial" w:cs="Arial"/>
          <w:sz w:val="24"/>
          <w:szCs w:val="20"/>
          <w:lang w:eastAsia="en-GB"/>
        </w:rPr>
        <w:t>was run with c.</w:t>
      </w:r>
      <w:r w:rsidR="00A76232" w:rsidRPr="00D868FD">
        <w:rPr>
          <w:rFonts w:ascii="Arial" w:eastAsia="Arial" w:hAnsi="Arial" w:cs="Arial"/>
          <w:sz w:val="24"/>
          <w:szCs w:val="20"/>
          <w:lang w:eastAsia="en-GB"/>
        </w:rPr>
        <w:t>1</w:t>
      </w:r>
      <w:r w:rsidR="00497BBC" w:rsidRPr="00D868FD">
        <w:rPr>
          <w:rFonts w:ascii="Arial" w:eastAsia="Arial" w:hAnsi="Arial" w:cs="Arial"/>
          <w:sz w:val="24"/>
          <w:szCs w:val="20"/>
          <w:lang w:eastAsia="en-GB"/>
        </w:rPr>
        <w:t>,</w:t>
      </w:r>
      <w:r w:rsidR="00A76232" w:rsidRPr="00D868FD">
        <w:rPr>
          <w:rFonts w:ascii="Arial" w:eastAsia="Arial" w:hAnsi="Arial" w:cs="Arial"/>
          <w:sz w:val="24"/>
          <w:szCs w:val="20"/>
          <w:lang w:eastAsia="en-GB"/>
        </w:rPr>
        <w:t xml:space="preserve">000 secondary school children, providing valuable insights for </w:t>
      </w:r>
      <w:r w:rsidR="00864636" w:rsidRPr="00D868FD">
        <w:rPr>
          <w:rFonts w:ascii="Arial" w:eastAsia="Times New Roman" w:hAnsi="Arial" w:cs="Arial"/>
          <w:noProof/>
          <w:sz w:val="24"/>
          <w:szCs w:val="24"/>
          <w:lang w:eastAsia="en-GB"/>
        </w:rPr>
        <w:drawing>
          <wp:anchor distT="0" distB="0" distL="114300" distR="114300" simplePos="0" relativeHeight="251658241" behindDoc="0" locked="0" layoutInCell="1" allowOverlap="1" wp14:anchorId="3315948F" wp14:editId="3E4705EB">
            <wp:simplePos x="0" y="0"/>
            <wp:positionH relativeFrom="margin">
              <wp:posOffset>2425700</wp:posOffset>
            </wp:positionH>
            <wp:positionV relativeFrom="paragraph">
              <wp:posOffset>1741805</wp:posOffset>
            </wp:positionV>
            <wp:extent cx="3228975" cy="2425700"/>
            <wp:effectExtent l="0" t="0" r="9525" b="0"/>
            <wp:wrapSquare wrapText="bothSides"/>
            <wp:docPr id="1" name="Picture 1" descr="A picture containing text,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indoor, people&#10;&#10;Description automatically generated"/>
                    <pic:cNvPicPr/>
                  </pic:nvPicPr>
                  <pic:blipFill>
                    <a:blip r:embed="rId1187" cstate="print">
                      <a:extLst>
                        <a:ext uri="{28A0092B-C50C-407E-A947-70E740481C1C}">
                          <a14:useLocalDpi xmlns:a14="http://schemas.microsoft.com/office/drawing/2010/main" val="0"/>
                        </a:ext>
                      </a:extLst>
                    </a:blip>
                    <a:stretch>
                      <a:fillRect/>
                    </a:stretch>
                  </pic:blipFill>
                  <pic:spPr>
                    <a:xfrm>
                      <a:off x="0" y="0"/>
                      <a:ext cx="3228975" cy="2425700"/>
                    </a:xfrm>
                    <a:prstGeom prst="rect">
                      <a:avLst/>
                    </a:prstGeom>
                  </pic:spPr>
                </pic:pic>
              </a:graphicData>
            </a:graphic>
            <wp14:sizeRelH relativeFrom="margin">
              <wp14:pctWidth>0</wp14:pctWidth>
            </wp14:sizeRelH>
            <wp14:sizeRelV relativeFrom="margin">
              <wp14:pctHeight>0</wp14:pctHeight>
            </wp14:sizeRelV>
          </wp:anchor>
        </w:drawing>
      </w:r>
      <w:r w:rsidR="00A76232" w:rsidRPr="00D868FD">
        <w:rPr>
          <w:rFonts w:ascii="Arial" w:eastAsia="Arial" w:hAnsi="Arial" w:cs="Arial"/>
          <w:sz w:val="24"/>
          <w:szCs w:val="20"/>
          <w:lang w:eastAsia="en-GB"/>
        </w:rPr>
        <w:t xml:space="preserve">Scottish seafood organisations. SEFARI </w:t>
      </w:r>
      <w:r w:rsidR="006D50CD" w:rsidRPr="00D868FD">
        <w:rPr>
          <w:rFonts w:ascii="Arial" w:eastAsia="Arial" w:hAnsi="Arial" w:cs="Arial"/>
          <w:sz w:val="24"/>
          <w:szCs w:val="20"/>
          <w:lang w:eastAsia="en-GB"/>
        </w:rPr>
        <w:t>researchers</w:t>
      </w:r>
      <w:r w:rsidRPr="00D868FD">
        <w:rPr>
          <w:rFonts w:ascii="Arial" w:eastAsia="Arial" w:hAnsi="Arial" w:cs="Arial"/>
          <w:sz w:val="24"/>
          <w:szCs w:val="20"/>
          <w:lang w:eastAsia="en-GB"/>
        </w:rPr>
        <w:t xml:space="preserve"> held</w:t>
      </w:r>
      <w:r w:rsidR="00A76232" w:rsidRPr="00D868FD">
        <w:rPr>
          <w:rFonts w:ascii="Arial" w:eastAsia="Arial" w:hAnsi="Arial" w:cs="Arial"/>
          <w:sz w:val="24"/>
          <w:szCs w:val="20"/>
          <w:lang w:eastAsia="en-GB"/>
        </w:rPr>
        <w:t xml:space="preserve"> the first “SeafoodMattersUK'' meeting </w:t>
      </w:r>
      <w:r w:rsidRPr="00D868FD">
        <w:rPr>
          <w:rFonts w:ascii="Arial" w:eastAsia="Arial" w:hAnsi="Arial" w:cs="Arial"/>
          <w:sz w:val="24"/>
          <w:szCs w:val="20"/>
          <w:lang w:eastAsia="en-GB"/>
        </w:rPr>
        <w:t xml:space="preserve">with the University of Stirling, </w:t>
      </w:r>
      <w:r w:rsidR="00A76232" w:rsidRPr="00D868FD">
        <w:rPr>
          <w:rFonts w:ascii="Arial" w:eastAsia="Arial" w:hAnsi="Arial" w:cs="Arial"/>
          <w:sz w:val="24"/>
          <w:szCs w:val="20"/>
          <w:lang w:eastAsia="en-GB"/>
        </w:rPr>
        <w:t xml:space="preserve">aiming to break down barriers between sectors (producers, processors, consumers, NGOs, academia, consultants, </w:t>
      </w:r>
      <w:r w:rsidRPr="00D868FD">
        <w:rPr>
          <w:rFonts w:ascii="Arial" w:eastAsia="Arial" w:hAnsi="Arial" w:cs="Arial"/>
          <w:sz w:val="24"/>
          <w:szCs w:val="20"/>
          <w:lang w:eastAsia="en-GB"/>
        </w:rPr>
        <w:t>policy,</w:t>
      </w:r>
      <w:r w:rsidR="00A76232" w:rsidRPr="00D868FD">
        <w:rPr>
          <w:rFonts w:ascii="Arial" w:eastAsia="Arial" w:hAnsi="Arial" w:cs="Arial"/>
          <w:sz w:val="24"/>
          <w:szCs w:val="20"/>
          <w:lang w:eastAsia="en-GB"/>
        </w:rPr>
        <w:t xml:space="preserve"> and Government). </w:t>
      </w:r>
      <w:r w:rsidR="006D50CD" w:rsidRPr="00D868FD">
        <w:rPr>
          <w:rFonts w:ascii="Arial" w:eastAsia="Arial" w:hAnsi="Arial" w:cs="Arial"/>
          <w:sz w:val="24"/>
          <w:szCs w:val="20"/>
          <w:lang w:eastAsia="en-GB"/>
        </w:rPr>
        <w:t>O</w:t>
      </w:r>
      <w:r w:rsidR="00A76232" w:rsidRPr="00D868FD">
        <w:rPr>
          <w:rFonts w:ascii="Arial" w:eastAsia="Arial" w:hAnsi="Arial" w:cs="Arial"/>
          <w:sz w:val="24"/>
          <w:szCs w:val="20"/>
          <w:lang w:eastAsia="en-GB"/>
        </w:rPr>
        <w:t xml:space="preserve">ver 100 participants discussed risks, barriers and opportunities within the seafood sector, global supply chains </w:t>
      </w:r>
      <w:r w:rsidR="006D50CD" w:rsidRPr="00D868FD">
        <w:rPr>
          <w:rFonts w:ascii="Arial" w:eastAsia="Arial" w:hAnsi="Arial" w:cs="Arial"/>
          <w:sz w:val="24"/>
          <w:szCs w:val="20"/>
          <w:lang w:eastAsia="en-GB"/>
        </w:rPr>
        <w:t xml:space="preserve">and </w:t>
      </w:r>
      <w:r w:rsidR="00A76232" w:rsidRPr="00D868FD">
        <w:rPr>
          <w:rFonts w:ascii="Arial" w:eastAsia="Arial" w:hAnsi="Arial" w:cs="Arial"/>
          <w:sz w:val="24"/>
          <w:szCs w:val="20"/>
          <w:lang w:eastAsia="en-GB"/>
        </w:rPr>
        <w:t xml:space="preserve">farmed seafood </w:t>
      </w:r>
      <w:r w:rsidR="00E73C54" w:rsidRPr="00D868FD">
        <w:rPr>
          <w:rFonts w:ascii="Arial" w:eastAsia="Arial" w:hAnsi="Arial" w:cs="Arial"/>
          <w:sz w:val="24"/>
          <w:szCs w:val="20"/>
          <w:lang w:eastAsia="en-GB"/>
        </w:rPr>
        <w:t>from retailers and restaurants</w:t>
      </w:r>
      <w:r w:rsidR="00A76232" w:rsidRPr="00D868FD">
        <w:rPr>
          <w:rFonts w:ascii="Arial" w:eastAsia="Arial" w:hAnsi="Arial" w:cs="Arial"/>
          <w:sz w:val="24"/>
          <w:szCs w:val="20"/>
          <w:lang w:eastAsia="en-GB"/>
        </w:rPr>
        <w:t xml:space="preserve">, the environmental impact and nutritional outcomes of seafood consumption and transforming seafood demand. </w:t>
      </w:r>
    </w:p>
    <w:p w14:paraId="7C588F8F" w14:textId="77777777" w:rsidR="00A76232" w:rsidRPr="004D0AA6"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4D0AA6">
        <w:rPr>
          <w:rFonts w:ascii="Arial" w:eastAsia="Arial" w:hAnsi="Arial" w:cs="Arial"/>
          <w:b/>
          <w:sz w:val="24"/>
          <w:szCs w:val="20"/>
          <w:lang w:eastAsia="en-GB"/>
        </w:rPr>
        <w:t>Microbiome expertise as a catalyst of commercial investment</w:t>
      </w:r>
    </w:p>
    <w:p w14:paraId="51358BDE" w14:textId="43769366" w:rsidR="009D72C5" w:rsidRPr="004D0AA6" w:rsidRDefault="002E53A0" w:rsidP="00F12D82">
      <w:pPr>
        <w:spacing w:line="240" w:lineRule="auto"/>
        <w:rPr>
          <w:rFonts w:ascii="Arial" w:eastAsia="Arial" w:hAnsi="Arial" w:cs="Arial"/>
          <w:sz w:val="24"/>
          <w:szCs w:val="24"/>
          <w:lang w:eastAsia="en-GB"/>
        </w:rPr>
      </w:pPr>
      <w:r w:rsidRPr="002033BD">
        <w:rPr>
          <w:rFonts w:ascii="Arial" w:eastAsia="Times New Roman" w:hAnsi="Arial" w:cs="Arial"/>
          <w:sz w:val="24"/>
          <w:szCs w:val="24"/>
          <w:lang w:eastAsia="en-GB"/>
        </w:rPr>
        <w:t xml:space="preserve">Long-standing expertise in anaerobic microbiology and in gut microbiome research has led directly to numerous collaborations and contractual work with industry during the SRP. </w:t>
      </w:r>
      <w:r w:rsidRPr="002033BD">
        <w:rPr>
          <w:rFonts w:ascii="Arial" w:eastAsia="Arial" w:hAnsi="Arial" w:cs="Arial"/>
          <w:sz w:val="24"/>
          <w:szCs w:val="24"/>
          <w:lang w:eastAsia="en-GB"/>
        </w:rPr>
        <w:t>This has included multi-year projects working with large multinationals</w:t>
      </w:r>
      <w:r w:rsidR="00B470C9" w:rsidRPr="002033BD">
        <w:rPr>
          <w:rFonts w:ascii="Arial" w:eastAsia="Times New Roman" w:hAnsi="Arial" w:cs="Arial"/>
          <w:sz w:val="24"/>
          <w:szCs w:val="24"/>
          <w:lang w:eastAsia="en-GB"/>
        </w:rPr>
        <w:t xml:space="preserve"> such as Danone (2016 to 2019), Heineken (2016 to 2021), </w:t>
      </w:r>
      <w:hyperlink r:id="rId1188" w:history="1">
        <w:r w:rsidR="00B470C9" w:rsidRPr="002033BD">
          <w:rPr>
            <w:rStyle w:val="Hyperlink"/>
            <w:rFonts w:ascii="Arial" w:hAnsi="Arial" w:cs="Arial"/>
            <w:sz w:val="24"/>
            <w:szCs w:val="24"/>
          </w:rPr>
          <w:t>Tate &amp; Lyle (2019 to 2020)</w:t>
        </w:r>
      </w:hyperlink>
      <w:r w:rsidR="00B470C9" w:rsidRPr="002033BD">
        <w:rPr>
          <w:rFonts w:ascii="Arial" w:eastAsia="Times New Roman" w:hAnsi="Arial" w:cs="Arial"/>
          <w:sz w:val="24"/>
          <w:szCs w:val="24"/>
          <w:lang w:eastAsia="en-GB"/>
        </w:rPr>
        <w:t xml:space="preserve">, </w:t>
      </w:r>
      <w:hyperlink r:id="rId1189" w:history="1">
        <w:r w:rsidR="00B470C9" w:rsidRPr="002033BD">
          <w:rPr>
            <w:rStyle w:val="Hyperlink"/>
            <w:rFonts w:ascii="Arial" w:hAnsi="Arial" w:cs="Arial"/>
            <w:sz w:val="24"/>
            <w:szCs w:val="24"/>
          </w:rPr>
          <w:t>By-Health Co. Ltd (2016 to 2020)</w:t>
        </w:r>
      </w:hyperlink>
      <w:r w:rsidR="00B470C9" w:rsidRPr="002033BD">
        <w:rPr>
          <w:rFonts w:ascii="Arial" w:eastAsia="Times New Roman" w:hAnsi="Arial" w:cs="Arial"/>
          <w:sz w:val="24"/>
          <w:szCs w:val="24"/>
          <w:lang w:eastAsia="en-GB"/>
        </w:rPr>
        <w:t xml:space="preserve">, Yakult (2019 to 2022), and </w:t>
      </w:r>
      <w:hyperlink r:id="rId1190" w:history="1">
        <w:r w:rsidR="00B470C9" w:rsidRPr="002033BD">
          <w:rPr>
            <w:rStyle w:val="Hyperlink"/>
            <w:rFonts w:ascii="Arial" w:hAnsi="Arial" w:cs="Arial"/>
            <w:sz w:val="24"/>
            <w:szCs w:val="24"/>
          </w:rPr>
          <w:t>Chr. Hansen (2016 to 2017)</w:t>
        </w:r>
      </w:hyperlink>
      <w:r w:rsidR="00B470C9" w:rsidRPr="002033BD">
        <w:rPr>
          <w:rFonts w:ascii="Arial" w:eastAsia="Times New Roman" w:hAnsi="Arial" w:cs="Arial"/>
          <w:sz w:val="24"/>
          <w:szCs w:val="24"/>
          <w:lang w:eastAsia="en-GB"/>
        </w:rPr>
        <w:t>.</w:t>
      </w:r>
      <w:r w:rsidR="00A76232" w:rsidRPr="002033BD">
        <w:rPr>
          <w:rFonts w:ascii="Arial" w:eastAsia="Arial" w:hAnsi="Arial" w:cs="Arial"/>
          <w:sz w:val="24"/>
          <w:szCs w:val="24"/>
          <w:lang w:eastAsia="en-GB"/>
        </w:rPr>
        <w:t xml:space="preserve"> </w:t>
      </w:r>
      <w:r w:rsidR="00916D63" w:rsidRPr="00E51566">
        <w:rPr>
          <w:rFonts w:ascii="Arial" w:eastAsia="Arial" w:hAnsi="Arial" w:cs="Arial"/>
          <w:sz w:val="24"/>
          <w:szCs w:val="24"/>
          <w:lang w:eastAsia="en-GB"/>
        </w:rPr>
        <w:t xml:space="preserve">Researchers </w:t>
      </w:r>
      <w:r w:rsidR="00A76232" w:rsidRPr="00E51566">
        <w:rPr>
          <w:rFonts w:ascii="Arial" w:eastAsia="Arial" w:hAnsi="Arial" w:cs="Arial"/>
          <w:sz w:val="24"/>
          <w:szCs w:val="24"/>
          <w:lang w:eastAsia="en-GB"/>
        </w:rPr>
        <w:t>worked with SMEs such as Probi AB (2017 to 2024)</w:t>
      </w:r>
      <w:r w:rsidR="002033BD" w:rsidRPr="002033BD">
        <w:rPr>
          <w:rFonts w:ascii="Arial" w:eastAsia="Arial" w:hAnsi="Arial" w:cs="Arial"/>
          <w:sz w:val="24"/>
          <w:szCs w:val="24"/>
          <w:lang w:eastAsia="en-GB"/>
        </w:rPr>
        <w:t xml:space="preserve"> and</w:t>
      </w:r>
      <w:r w:rsidR="00A76232" w:rsidRPr="00E51566">
        <w:rPr>
          <w:rFonts w:ascii="Arial" w:eastAsia="Arial" w:hAnsi="Arial" w:cs="Arial"/>
          <w:sz w:val="24"/>
          <w:szCs w:val="24"/>
          <w:lang w:eastAsia="en-GB"/>
        </w:rPr>
        <w:t xml:space="preserve"> ZOE Global Ltd (2019)</w:t>
      </w:r>
      <w:r w:rsidR="002033BD" w:rsidRPr="002033BD">
        <w:rPr>
          <w:rFonts w:ascii="Arial" w:eastAsia="Arial" w:hAnsi="Arial" w:cs="Arial"/>
          <w:sz w:val="24"/>
          <w:szCs w:val="24"/>
          <w:lang w:eastAsia="en-GB"/>
        </w:rPr>
        <w:t xml:space="preserve">, and </w:t>
      </w:r>
      <w:r w:rsidR="00A76232" w:rsidRPr="00E51566">
        <w:rPr>
          <w:rFonts w:ascii="Arial" w:eastAsia="Arial" w:hAnsi="Arial" w:cs="Arial"/>
          <w:sz w:val="24"/>
          <w:szCs w:val="24"/>
          <w:lang w:eastAsia="en-GB"/>
        </w:rPr>
        <w:t>carried out consultancy work for 4D Pharma</w:t>
      </w:r>
      <w:r w:rsidR="0019051B" w:rsidRPr="00E51566">
        <w:rPr>
          <w:rFonts w:ascii="Arial" w:eastAsia="Arial" w:hAnsi="Arial" w:cs="Arial"/>
          <w:sz w:val="24"/>
          <w:szCs w:val="24"/>
          <w:lang w:eastAsia="en-GB"/>
        </w:rPr>
        <w:t xml:space="preserve"> and</w:t>
      </w:r>
      <w:r w:rsidR="00A76232" w:rsidRPr="00E51566">
        <w:rPr>
          <w:rFonts w:ascii="Arial" w:eastAsia="Arial" w:hAnsi="Arial" w:cs="Arial"/>
          <w:sz w:val="24"/>
          <w:szCs w:val="24"/>
          <w:lang w:eastAsia="en-GB"/>
        </w:rPr>
        <w:t xml:space="preserve"> </w:t>
      </w:r>
      <w:r w:rsidR="007E3C9C" w:rsidRPr="00E51566">
        <w:rPr>
          <w:rFonts w:ascii="Arial" w:eastAsia="Times New Roman" w:hAnsi="Arial" w:cs="Arial"/>
          <w:sz w:val="24"/>
          <w:szCs w:val="24"/>
          <w:lang w:eastAsia="en-GB"/>
        </w:rPr>
        <w:t xml:space="preserve">EnteroBiotix </w:t>
      </w:r>
      <w:r w:rsidR="007E3C9C" w:rsidRPr="00E51566">
        <w:rPr>
          <w:rFonts w:ascii="Arial" w:eastAsia="Times New Roman" w:hAnsi="Arial" w:cs="Arial"/>
          <w:sz w:val="24"/>
          <w:szCs w:val="24"/>
          <w:lang w:eastAsia="en-GB"/>
        </w:rPr>
        <w:lastRenderedPageBreak/>
        <w:t>Ltd (2020 to 2023), receiv</w:t>
      </w:r>
      <w:r w:rsidR="002033BD" w:rsidRPr="002033BD">
        <w:rPr>
          <w:rFonts w:ascii="Arial" w:eastAsia="Times New Roman" w:hAnsi="Arial" w:cs="Arial"/>
          <w:sz w:val="24"/>
          <w:szCs w:val="24"/>
          <w:lang w:eastAsia="en-GB"/>
        </w:rPr>
        <w:t>ing</w:t>
      </w:r>
      <w:r w:rsidR="007E3C9C" w:rsidRPr="00E51566">
        <w:rPr>
          <w:rFonts w:ascii="Arial" w:eastAsia="Times New Roman" w:hAnsi="Arial" w:cs="Arial"/>
          <w:sz w:val="24"/>
          <w:szCs w:val="24"/>
          <w:lang w:eastAsia="en-GB"/>
        </w:rPr>
        <w:t xml:space="preserve"> company funding as part of a wider </w:t>
      </w:r>
      <w:hyperlink r:id="rId1191" w:history="1">
        <w:r w:rsidR="007E3C9C" w:rsidRPr="00E51566">
          <w:rPr>
            <w:rStyle w:val="Hyperlink"/>
            <w:rFonts w:ascii="Arial" w:hAnsi="Arial" w:cs="Arial"/>
            <w:sz w:val="24"/>
            <w:szCs w:val="24"/>
          </w:rPr>
          <w:t>Innovate UK-funded Knowledge Transfer Partnership</w:t>
        </w:r>
      </w:hyperlink>
      <w:r w:rsidR="00A76232" w:rsidRPr="002033BD">
        <w:rPr>
          <w:rFonts w:ascii="Arial" w:eastAsia="Arial" w:hAnsi="Arial" w:cs="Arial"/>
          <w:sz w:val="24"/>
          <w:szCs w:val="24"/>
          <w:lang w:eastAsia="en-GB"/>
        </w:rPr>
        <w:t xml:space="preserve">. </w:t>
      </w:r>
      <w:r w:rsidRPr="002033BD">
        <w:rPr>
          <w:rFonts w:ascii="Arial" w:eastAsia="Arial" w:hAnsi="Arial" w:cs="Arial"/>
          <w:sz w:val="24"/>
          <w:szCs w:val="24"/>
          <w:lang w:eastAsia="en-GB"/>
        </w:rPr>
        <w:t>[</w:t>
      </w:r>
      <w:r w:rsidR="00A76232" w:rsidRPr="002033BD">
        <w:rPr>
          <w:rFonts w:ascii="Arial" w:eastAsia="Arial" w:hAnsi="Arial" w:cs="Arial"/>
          <w:sz w:val="24"/>
          <w:szCs w:val="24"/>
          <w:lang w:eastAsia="en-GB"/>
        </w:rPr>
        <w:t>Jonathan</w:t>
      </w:r>
      <w:r w:rsidR="00A76232" w:rsidRPr="004D0AA6">
        <w:rPr>
          <w:rFonts w:ascii="Arial" w:eastAsia="Arial" w:hAnsi="Arial" w:cs="Arial"/>
          <w:sz w:val="24"/>
          <w:szCs w:val="24"/>
          <w:lang w:eastAsia="en-GB"/>
        </w:rPr>
        <w:t xml:space="preserve"> Wolf of ZOE Global Ltd commented that SEFARI scientists ‘had provided invaluable assistance to their work and the quality of data collected was significantly higher as a result, leading to much higher chances of significant healthcare impact from their new commercial product.’</w:t>
      </w:r>
      <w:r w:rsidRPr="004D0AA6">
        <w:rPr>
          <w:rFonts w:ascii="Arial" w:eastAsia="Arial" w:hAnsi="Arial" w:cs="Arial"/>
          <w:sz w:val="24"/>
          <w:szCs w:val="24"/>
          <w:lang w:eastAsia="en-GB"/>
        </w:rPr>
        <w:t>]</w:t>
      </w:r>
      <w:r w:rsidR="009D72C5" w:rsidRPr="004D0AA6">
        <w:rPr>
          <w:rFonts w:ascii="Arial" w:eastAsia="Arial" w:hAnsi="Arial" w:cs="Arial"/>
          <w:sz w:val="24"/>
          <w:szCs w:val="24"/>
          <w:lang w:eastAsia="en-GB"/>
        </w:rPr>
        <w:t>.</w:t>
      </w:r>
      <w:r w:rsidRPr="004D0AA6">
        <w:rPr>
          <w:rFonts w:ascii="Arial" w:eastAsia="Arial" w:hAnsi="Arial" w:cs="Arial"/>
          <w:sz w:val="24"/>
          <w:szCs w:val="24"/>
          <w:lang w:eastAsia="en-GB"/>
        </w:rPr>
        <w:t xml:space="preserve"> </w:t>
      </w:r>
    </w:p>
    <w:p w14:paraId="7DE7BB62" w14:textId="77777777" w:rsidR="009D72C5" w:rsidRPr="004D0AA6" w:rsidRDefault="009D72C5" w:rsidP="00F12D82">
      <w:pPr>
        <w:spacing w:line="240" w:lineRule="auto"/>
        <w:rPr>
          <w:rFonts w:ascii="Arial" w:eastAsia="Arial" w:hAnsi="Arial" w:cs="Arial"/>
          <w:sz w:val="24"/>
          <w:szCs w:val="24"/>
          <w:lang w:eastAsia="en-GB"/>
        </w:rPr>
      </w:pPr>
    </w:p>
    <w:p w14:paraId="36EE0A75" w14:textId="217162B4" w:rsidR="004D1DF3" w:rsidRDefault="00A76232" w:rsidP="00F12D82">
      <w:pPr>
        <w:spacing w:line="240" w:lineRule="auto"/>
        <w:rPr>
          <w:rFonts w:ascii="Arial" w:eastAsia="Times New Roman" w:hAnsi="Arial" w:cs="Arial"/>
          <w:sz w:val="24"/>
          <w:szCs w:val="24"/>
          <w:lang w:eastAsia="en-GB"/>
        </w:rPr>
      </w:pPr>
      <w:r w:rsidRPr="004D0AA6">
        <w:rPr>
          <w:rFonts w:ascii="Arial" w:eastAsia="Arial" w:hAnsi="Arial" w:cs="Arial"/>
          <w:sz w:val="24"/>
          <w:szCs w:val="24"/>
          <w:lang w:eastAsia="en-GB"/>
        </w:rPr>
        <w:t xml:space="preserve">The joint research with all the companies listed above was carried out to further </w:t>
      </w:r>
      <w:r w:rsidR="000F2336" w:rsidRPr="004D0AA6">
        <w:rPr>
          <w:rFonts w:ascii="Arial" w:eastAsia="Arial" w:hAnsi="Arial" w:cs="Arial"/>
          <w:sz w:val="24"/>
          <w:szCs w:val="24"/>
          <w:lang w:eastAsia="en-GB"/>
        </w:rPr>
        <w:t xml:space="preserve">their </w:t>
      </w:r>
      <w:r w:rsidR="00CC17D7" w:rsidRPr="004D0AA6">
        <w:rPr>
          <w:rFonts w:ascii="Arial" w:eastAsia="Arial" w:hAnsi="Arial" w:cs="Arial"/>
          <w:sz w:val="24"/>
          <w:szCs w:val="24"/>
          <w:lang w:eastAsia="en-GB"/>
        </w:rPr>
        <w:t xml:space="preserve">objectives on </w:t>
      </w:r>
      <w:r w:rsidRPr="004D0AA6">
        <w:rPr>
          <w:rFonts w:ascii="Arial" w:eastAsia="Arial" w:hAnsi="Arial" w:cs="Arial"/>
          <w:sz w:val="24"/>
          <w:szCs w:val="24"/>
          <w:lang w:eastAsia="en-GB"/>
        </w:rPr>
        <w:t>product development. This included work to identify and characterise novel probiotics/therapeutics, studies to test the impact of dietary supplements, protocol development projects, and studies to enhance production of existing and new food and drink products. Cumulatively, these collaborations have led to over £2</w:t>
      </w:r>
      <w:r w:rsidR="00EF49D0" w:rsidRPr="004D0AA6">
        <w:rPr>
          <w:rFonts w:ascii="Arial" w:eastAsia="Arial" w:hAnsi="Arial" w:cs="Arial"/>
          <w:sz w:val="24"/>
          <w:szCs w:val="24"/>
          <w:lang w:eastAsia="en-GB"/>
        </w:rPr>
        <w:t>M</w:t>
      </w:r>
      <w:r w:rsidRPr="004D0AA6">
        <w:rPr>
          <w:rFonts w:ascii="Arial" w:eastAsia="Arial" w:hAnsi="Arial" w:cs="Arial"/>
          <w:sz w:val="24"/>
          <w:szCs w:val="24"/>
          <w:lang w:eastAsia="en-GB"/>
        </w:rPr>
        <w:t xml:space="preserve"> of company investment, most of which has created new jobs and supported staff salaries, which in turn has contributed to the local Scottish economy. </w:t>
      </w:r>
      <w:r w:rsidR="007E3C9C" w:rsidRPr="004D0AA6">
        <w:rPr>
          <w:rFonts w:ascii="Arial" w:eastAsia="Arial" w:hAnsi="Arial" w:cs="Arial"/>
          <w:sz w:val="24"/>
          <w:szCs w:val="24"/>
          <w:lang w:eastAsia="en-GB"/>
        </w:rPr>
        <w:t>[</w:t>
      </w:r>
      <w:r w:rsidR="007E3C9C" w:rsidRPr="00E51566">
        <w:rPr>
          <w:rFonts w:ascii="Arial" w:eastAsia="Times New Roman" w:hAnsi="Arial" w:cs="Arial"/>
          <w:sz w:val="24"/>
          <w:szCs w:val="24"/>
          <w:lang w:eastAsia="en-GB"/>
        </w:rPr>
        <w:t>Adam Baker of Chr. Hansen, a leading supplier of probiotics, confirmed that SEFARI research had been</w:t>
      </w:r>
      <w:r w:rsidR="007E3C9C" w:rsidRPr="004D0AA6">
        <w:rPr>
          <w:rFonts w:ascii="Arial" w:eastAsia="Times New Roman" w:hAnsi="Arial" w:cs="Arial"/>
          <w:i/>
          <w:iCs/>
          <w:sz w:val="24"/>
          <w:szCs w:val="24"/>
          <w:lang w:eastAsia="en-GB"/>
        </w:rPr>
        <w:t xml:space="preserve"> </w:t>
      </w:r>
      <w:r w:rsidR="007E3C9C" w:rsidRPr="004D0AA6">
        <w:rPr>
          <w:rFonts w:ascii="Arial" w:eastAsia="Times New Roman" w:hAnsi="Arial" w:cs="Arial"/>
          <w:sz w:val="24"/>
          <w:szCs w:val="24"/>
          <w:lang w:eastAsia="en-GB"/>
        </w:rPr>
        <w:t xml:space="preserve">‘invaluable in </w:t>
      </w:r>
      <w:hyperlink r:id="rId1192" w:history="1">
        <w:r w:rsidR="007E3C9C" w:rsidRPr="004D0AA6">
          <w:rPr>
            <w:rStyle w:val="Hyperlink"/>
            <w:rFonts w:ascii="Arial" w:hAnsi="Arial" w:cs="Arial"/>
            <w:sz w:val="24"/>
            <w:szCs w:val="24"/>
          </w:rPr>
          <w:t>isolating, characterizing and describing potentially beneficial bacterial strains</w:t>
        </w:r>
      </w:hyperlink>
      <w:r w:rsidR="007E3C9C" w:rsidRPr="004D0AA6">
        <w:rPr>
          <w:rFonts w:ascii="Arial" w:eastAsia="Times New Roman" w:hAnsi="Arial" w:cs="Arial"/>
          <w:sz w:val="24"/>
          <w:szCs w:val="24"/>
          <w:lang w:eastAsia="en-GB"/>
        </w:rPr>
        <w:t xml:space="preserve">’] and that Chr. Hansen had [‘concomitantly invested significantly in upscaling their infrastructure and, aided by </w:t>
      </w:r>
      <w:r w:rsidR="006A56FF" w:rsidRPr="004D0AA6">
        <w:rPr>
          <w:rFonts w:ascii="Arial" w:eastAsia="Times New Roman" w:hAnsi="Arial" w:cs="Arial"/>
          <w:sz w:val="24"/>
          <w:szCs w:val="24"/>
          <w:lang w:eastAsia="en-GB"/>
        </w:rPr>
        <w:t>(</w:t>
      </w:r>
      <w:r w:rsidR="007E3C9C" w:rsidRPr="004D0AA6">
        <w:rPr>
          <w:rFonts w:ascii="Arial" w:eastAsia="Times New Roman" w:hAnsi="Arial" w:cs="Arial"/>
          <w:sz w:val="24"/>
          <w:szCs w:val="24"/>
          <w:lang w:eastAsia="en-GB"/>
        </w:rPr>
        <w:t>SEFARI research</w:t>
      </w:r>
      <w:r w:rsidR="006A56FF" w:rsidRPr="004D0AA6">
        <w:rPr>
          <w:rFonts w:ascii="Arial" w:eastAsia="Times New Roman" w:hAnsi="Arial" w:cs="Arial"/>
          <w:sz w:val="24"/>
          <w:szCs w:val="24"/>
          <w:lang w:eastAsia="en-GB"/>
        </w:rPr>
        <w:t>)</w:t>
      </w:r>
      <w:r w:rsidR="007E3C9C" w:rsidRPr="004D0AA6">
        <w:rPr>
          <w:rFonts w:ascii="Arial" w:eastAsia="Times New Roman" w:hAnsi="Arial" w:cs="Arial"/>
          <w:sz w:val="24"/>
          <w:szCs w:val="24"/>
          <w:lang w:eastAsia="en-GB"/>
        </w:rPr>
        <w:t xml:space="preserve">, were now in a position where they could begin to develop the new strains further towards new products.’] </w:t>
      </w:r>
    </w:p>
    <w:p w14:paraId="7EDC2F62" w14:textId="77777777" w:rsidR="004D1DF3" w:rsidRDefault="004D1DF3" w:rsidP="00F12D82">
      <w:pPr>
        <w:spacing w:line="240" w:lineRule="auto"/>
        <w:rPr>
          <w:rFonts w:ascii="Arial" w:eastAsia="Times New Roman" w:hAnsi="Arial" w:cs="Arial"/>
          <w:sz w:val="24"/>
          <w:szCs w:val="24"/>
          <w:lang w:eastAsia="en-GB"/>
        </w:rPr>
      </w:pPr>
    </w:p>
    <w:p w14:paraId="3C9DDF08" w14:textId="4643093D" w:rsidR="007E3C9C" w:rsidRDefault="007E3C9C" w:rsidP="00F12D82">
      <w:pPr>
        <w:spacing w:line="240" w:lineRule="auto"/>
        <w:rPr>
          <w:rFonts w:ascii="Arial" w:eastAsia="Times New Roman" w:hAnsi="Arial" w:cs="Arial"/>
          <w:sz w:val="24"/>
          <w:szCs w:val="24"/>
          <w:lang w:eastAsia="en-GB"/>
        </w:rPr>
      </w:pPr>
      <w:r w:rsidRPr="004D0AA6">
        <w:rPr>
          <w:rFonts w:ascii="Arial" w:eastAsia="Times New Roman" w:hAnsi="Arial" w:cs="Arial"/>
          <w:sz w:val="24"/>
          <w:szCs w:val="24"/>
          <w:lang w:eastAsia="en-GB"/>
        </w:rPr>
        <w:t xml:space="preserve">The </w:t>
      </w:r>
      <w:r w:rsidR="004D1DF3">
        <w:rPr>
          <w:rFonts w:ascii="Arial" w:eastAsia="Times New Roman" w:hAnsi="Arial" w:cs="Arial"/>
          <w:sz w:val="24"/>
          <w:szCs w:val="24"/>
          <w:lang w:eastAsia="en-GB"/>
        </w:rPr>
        <w:t xml:space="preserve">research </w:t>
      </w:r>
      <w:r w:rsidRPr="004D0AA6">
        <w:rPr>
          <w:rFonts w:ascii="Arial" w:eastAsia="Times New Roman" w:hAnsi="Arial" w:cs="Arial"/>
          <w:sz w:val="24"/>
          <w:szCs w:val="24"/>
          <w:lang w:eastAsia="en-GB"/>
        </w:rPr>
        <w:t>has led to several joint publications including ‘</w:t>
      </w:r>
      <w:hyperlink r:id="rId1193" w:history="1">
        <w:r w:rsidRPr="004D0AA6">
          <w:rPr>
            <w:rStyle w:val="Hyperlink"/>
            <w:rFonts w:ascii="Arial" w:hAnsi="Arial" w:cs="Arial"/>
            <w:sz w:val="24"/>
            <w:szCs w:val="24"/>
          </w:rPr>
          <w:t>Vitamin biosynthesis by human gut butyrate-producing bacteria and cross-feeding in synthetic microbial communities</w:t>
        </w:r>
      </w:hyperlink>
      <w:r w:rsidRPr="004D0AA6">
        <w:rPr>
          <w:rFonts w:ascii="Arial" w:eastAsia="Times New Roman" w:hAnsi="Arial" w:cs="Arial"/>
          <w:sz w:val="24"/>
          <w:szCs w:val="24"/>
          <w:lang w:eastAsia="en-GB"/>
        </w:rPr>
        <w:t>’, ‘</w:t>
      </w:r>
      <w:hyperlink r:id="rId1194" w:history="1">
        <w:r w:rsidRPr="004D0AA6">
          <w:rPr>
            <w:rStyle w:val="Hyperlink"/>
            <w:rFonts w:ascii="Arial" w:hAnsi="Arial" w:cs="Arial"/>
            <w:sz w:val="24"/>
            <w:szCs w:val="24"/>
          </w:rPr>
          <w:t xml:space="preserve">Comparative genetic and physiological characterisation of </w:t>
        </w:r>
        <w:r w:rsidRPr="004D0AA6">
          <w:rPr>
            <w:rStyle w:val="Hyperlink"/>
            <w:rFonts w:ascii="Arial" w:hAnsi="Arial" w:cs="Arial"/>
            <w:i/>
            <w:iCs/>
            <w:sz w:val="24"/>
            <w:szCs w:val="24"/>
          </w:rPr>
          <w:t>Pectinatus</w:t>
        </w:r>
        <w:r w:rsidRPr="004D0AA6">
          <w:rPr>
            <w:rStyle w:val="Hyperlink"/>
            <w:rFonts w:ascii="Arial" w:hAnsi="Arial" w:cs="Arial"/>
            <w:sz w:val="24"/>
            <w:szCs w:val="24"/>
          </w:rPr>
          <w:t xml:space="preserve"> species reveals shared tolerance to beer-associated stressors but halotolerance specific to pickle-associated strains</w:t>
        </w:r>
      </w:hyperlink>
      <w:r w:rsidRPr="004D0AA6">
        <w:rPr>
          <w:rFonts w:ascii="Arial" w:eastAsia="Times New Roman" w:hAnsi="Arial" w:cs="Arial"/>
          <w:sz w:val="24"/>
          <w:szCs w:val="24"/>
          <w:lang w:eastAsia="en-GB"/>
        </w:rPr>
        <w:t>’, ‘</w:t>
      </w:r>
      <w:hyperlink r:id="rId1195" w:history="1">
        <w:r w:rsidRPr="004D0AA6">
          <w:rPr>
            <w:rStyle w:val="Hyperlink"/>
            <w:rFonts w:ascii="Arial" w:hAnsi="Arial" w:cs="Arial"/>
            <w:sz w:val="24"/>
            <w:szCs w:val="24"/>
          </w:rPr>
          <w:t>Exploring health-promoting attributes of plant proteins as a functional ingredient for the food sector: a systematic review of human intervention studies</w:t>
        </w:r>
      </w:hyperlink>
      <w:r w:rsidRPr="004D0AA6">
        <w:rPr>
          <w:rFonts w:ascii="Arial" w:eastAsia="Times New Roman" w:hAnsi="Arial" w:cs="Arial"/>
          <w:sz w:val="24"/>
          <w:szCs w:val="24"/>
          <w:lang w:eastAsia="en-GB"/>
        </w:rPr>
        <w:t>’, and ‘</w:t>
      </w:r>
      <w:hyperlink r:id="rId1196" w:history="1">
        <w:r w:rsidRPr="004D0AA6">
          <w:rPr>
            <w:rStyle w:val="Hyperlink"/>
            <w:rFonts w:ascii="Arial" w:hAnsi="Arial" w:cs="Arial"/>
            <w:sz w:val="24"/>
            <w:szCs w:val="24"/>
          </w:rPr>
          <w:t>Efficacy of bilberry and grape seed extract supplement interventions to improve glucose and cholesterol metabolism and blood pressure in different populations – a systematic review of the literature</w:t>
        </w:r>
      </w:hyperlink>
      <w:r w:rsidRPr="004D0AA6">
        <w:rPr>
          <w:rFonts w:ascii="Arial" w:eastAsia="Times New Roman" w:hAnsi="Arial" w:cs="Arial"/>
          <w:sz w:val="24"/>
          <w:szCs w:val="24"/>
          <w:lang w:eastAsia="en-GB"/>
        </w:rPr>
        <w:t>’.</w:t>
      </w:r>
    </w:p>
    <w:p w14:paraId="14C64433" w14:textId="77777777" w:rsidR="004267C9" w:rsidRPr="004D0AA6" w:rsidRDefault="004267C9" w:rsidP="00F12D82">
      <w:pPr>
        <w:spacing w:line="240" w:lineRule="auto"/>
        <w:rPr>
          <w:rFonts w:ascii="Arial" w:eastAsia="Times New Roman" w:hAnsi="Arial" w:cs="Arial"/>
          <w:sz w:val="24"/>
          <w:szCs w:val="24"/>
          <w:lang w:eastAsia="en-GB"/>
        </w:rPr>
      </w:pPr>
    </w:p>
    <w:p w14:paraId="6621D6C0" w14:textId="3561DAA7" w:rsidR="002E247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5A05BE">
        <w:rPr>
          <w:rFonts w:ascii="Arial" w:eastAsia="Arial" w:hAnsi="Arial" w:cs="Arial"/>
          <w:b/>
          <w:sz w:val="24"/>
          <w:szCs w:val="20"/>
          <w:lang w:eastAsia="en-GB"/>
        </w:rPr>
        <w:t xml:space="preserve">Underutilised crops and wild species for diet, diversity and climate targets </w:t>
      </w:r>
      <w:r w:rsidR="0097746F" w:rsidRPr="005A05BE">
        <w:rPr>
          <w:rFonts w:ascii="Arial" w:eastAsia="Arial" w:hAnsi="Arial" w:cs="Arial"/>
          <w:sz w:val="24"/>
          <w:szCs w:val="20"/>
          <w:lang w:eastAsia="en-GB"/>
        </w:rPr>
        <w:t xml:space="preserve">SRP </w:t>
      </w:r>
      <w:r w:rsidRPr="005A05BE">
        <w:rPr>
          <w:rFonts w:ascii="Arial" w:eastAsia="Arial" w:hAnsi="Arial" w:cs="Arial"/>
          <w:sz w:val="24"/>
          <w:szCs w:val="20"/>
          <w:lang w:eastAsia="en-GB"/>
        </w:rPr>
        <w:t xml:space="preserve">research demonstrated that wild varieties of commonly consumed vegetables (beet, radish, </w:t>
      </w:r>
      <w:r w:rsidR="009900C4" w:rsidRPr="005A05BE">
        <w:rPr>
          <w:rFonts w:ascii="Arial" w:eastAsia="Arial" w:hAnsi="Arial" w:cs="Arial"/>
          <w:sz w:val="24"/>
          <w:szCs w:val="20"/>
          <w:lang w:eastAsia="en-GB"/>
        </w:rPr>
        <w:t>cabbage,</w:t>
      </w:r>
      <w:r w:rsidRPr="005A05BE">
        <w:rPr>
          <w:rFonts w:ascii="Arial" w:eastAsia="Arial" w:hAnsi="Arial" w:cs="Arial"/>
          <w:sz w:val="24"/>
          <w:szCs w:val="20"/>
          <w:lang w:eastAsia="en-GB"/>
        </w:rPr>
        <w:t xml:space="preserve"> and carrots) are higher in bioactive phytochemicals (shown previously to reduce inflammation) compared to heritage and F1 varieties</w:t>
      </w:r>
      <w:r w:rsidR="005C098C" w:rsidRPr="005A05BE">
        <w:rPr>
          <w:rFonts w:ascii="Arial" w:eastAsia="Arial" w:hAnsi="Arial" w:cs="Arial"/>
          <w:sz w:val="24"/>
          <w:szCs w:val="20"/>
          <w:lang w:eastAsia="en-GB"/>
        </w:rPr>
        <w:t>,</w:t>
      </w:r>
      <w:r w:rsidRPr="005A05BE">
        <w:rPr>
          <w:rFonts w:ascii="Arial" w:eastAsia="Arial" w:hAnsi="Arial" w:cs="Arial"/>
          <w:sz w:val="24"/>
          <w:szCs w:val="20"/>
          <w:lang w:eastAsia="en-GB"/>
        </w:rPr>
        <w:t xml:space="preserve"> </w:t>
      </w:r>
      <w:r w:rsidR="005C098C" w:rsidRPr="005A05BE">
        <w:rPr>
          <w:rFonts w:ascii="Arial" w:eastAsia="Arial" w:hAnsi="Arial" w:cs="Arial"/>
          <w:sz w:val="24"/>
          <w:szCs w:val="20"/>
          <w:lang w:eastAsia="en-GB"/>
        </w:rPr>
        <w:t xml:space="preserve">in a study at </w:t>
      </w:r>
      <w:r w:rsidRPr="005A05BE">
        <w:rPr>
          <w:rFonts w:ascii="Arial" w:eastAsia="Arial" w:hAnsi="Arial" w:cs="Arial"/>
          <w:sz w:val="24"/>
          <w:szCs w:val="20"/>
          <w:lang w:eastAsia="en-GB"/>
        </w:rPr>
        <w:t>five sites across Scotland</w:t>
      </w:r>
      <w:r w:rsidR="005C098C" w:rsidRPr="005A05BE">
        <w:rPr>
          <w:rFonts w:ascii="Arial" w:eastAsia="Arial" w:hAnsi="Arial" w:cs="Arial"/>
          <w:sz w:val="24"/>
          <w:szCs w:val="20"/>
          <w:lang w:eastAsia="en-GB"/>
        </w:rPr>
        <w:t xml:space="preserve">, and </w:t>
      </w:r>
      <w:r w:rsidRPr="005A05BE">
        <w:rPr>
          <w:rFonts w:ascii="Arial" w:eastAsia="Arial" w:hAnsi="Arial" w:cs="Arial"/>
          <w:sz w:val="24"/>
          <w:szCs w:val="20"/>
          <w:lang w:eastAsia="en-GB"/>
        </w:rPr>
        <w:t xml:space="preserve">independent of environmental conditions. </w:t>
      </w:r>
      <w:r w:rsidR="0097746F" w:rsidRPr="005A05BE">
        <w:rPr>
          <w:rFonts w:ascii="Arial" w:eastAsia="Arial" w:hAnsi="Arial" w:cs="Arial"/>
          <w:sz w:val="24"/>
          <w:szCs w:val="20"/>
          <w:lang w:eastAsia="en-GB"/>
        </w:rPr>
        <w:t xml:space="preserve">Findings </w:t>
      </w:r>
      <w:r w:rsidRPr="005A05BE">
        <w:rPr>
          <w:rFonts w:ascii="Arial" w:eastAsia="Arial" w:hAnsi="Arial" w:cs="Arial"/>
          <w:sz w:val="24"/>
          <w:szCs w:val="20"/>
          <w:lang w:eastAsia="en-GB"/>
        </w:rPr>
        <w:t xml:space="preserve">suggest a potential benefit of consumption of these crops for human health, as well as environmental benefits (due to less fertiliser and pesticides use), and </w:t>
      </w:r>
      <w:r w:rsidR="00550757" w:rsidRPr="005A05BE">
        <w:rPr>
          <w:rFonts w:ascii="Arial" w:eastAsia="Arial" w:hAnsi="Arial" w:cs="Arial"/>
          <w:sz w:val="24"/>
          <w:szCs w:val="20"/>
          <w:lang w:eastAsia="en-GB"/>
        </w:rPr>
        <w:t xml:space="preserve">an </w:t>
      </w:r>
      <w:r w:rsidRPr="005A05BE">
        <w:rPr>
          <w:rFonts w:ascii="Arial" w:eastAsia="Arial" w:hAnsi="Arial" w:cs="Arial"/>
          <w:sz w:val="24"/>
          <w:szCs w:val="20"/>
          <w:lang w:eastAsia="en-GB"/>
        </w:rPr>
        <w:t xml:space="preserve">ability to grow on more marginal land. Wild plants (and agricultural waste streams) with potential for revalorisation were identified through a stakeholder workshop (IBioIC, KTN, Scottish Integrated Research on Timber, NFUS, SFD, Food Commission and SEPA) and selected invasive species </w:t>
      </w:r>
      <w:r w:rsidR="007535AD" w:rsidRPr="005A05BE">
        <w:rPr>
          <w:rFonts w:ascii="Arial" w:eastAsia="Arial" w:hAnsi="Arial" w:cs="Arial"/>
          <w:sz w:val="24"/>
          <w:szCs w:val="20"/>
          <w:lang w:eastAsia="en-GB"/>
        </w:rPr>
        <w:t>which currently are removed by processes detrimental to the environment were analysed and evaluated</w:t>
      </w:r>
      <w:r w:rsidRPr="005A05BE">
        <w:rPr>
          <w:rFonts w:ascii="Arial" w:eastAsia="Arial" w:hAnsi="Arial" w:cs="Arial"/>
          <w:sz w:val="24"/>
          <w:szCs w:val="20"/>
          <w:lang w:eastAsia="en-GB"/>
        </w:rPr>
        <w:t>.</w:t>
      </w:r>
      <w:hyperlink r:id="rId1197">
        <w:r w:rsidRPr="00EF7242">
          <w:rPr>
            <w:rFonts w:ascii="Arial" w:eastAsia="Arial" w:hAnsi="Arial" w:cs="Arial"/>
            <w:sz w:val="24"/>
            <w:szCs w:val="20"/>
            <w:lang w:eastAsia="en-GB"/>
          </w:rPr>
          <w:t xml:space="preserve"> </w:t>
        </w:r>
      </w:hyperlink>
      <w:hyperlink r:id="rId1198">
        <w:r w:rsidRPr="00EF7242">
          <w:rPr>
            <w:rFonts w:ascii="Arial" w:eastAsia="Arial" w:hAnsi="Arial" w:cs="Arial"/>
            <w:color w:val="1155CC"/>
            <w:sz w:val="24"/>
            <w:szCs w:val="20"/>
            <w:lang w:eastAsia="en-GB"/>
          </w:rPr>
          <w:t>Invasive plants were shown to be a valuable alternative protein source that could contribute to meeting climate change targets</w:t>
        </w:r>
      </w:hyperlink>
      <w:r w:rsidRPr="005A05BE">
        <w:rPr>
          <w:rFonts w:ascii="Arial" w:eastAsia="Arial" w:hAnsi="Arial" w:cs="Arial"/>
          <w:sz w:val="24"/>
          <w:szCs w:val="20"/>
          <w:lang w:eastAsia="en-GB"/>
        </w:rPr>
        <w:t xml:space="preserve">. </w:t>
      </w:r>
    </w:p>
    <w:p w14:paraId="02DC3403" w14:textId="77777777" w:rsidR="002E2475" w:rsidRDefault="002E2475"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79C99ED3" w14:textId="60E3C532" w:rsidR="00A76232" w:rsidRPr="005A05B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5A05BE">
        <w:rPr>
          <w:rFonts w:ascii="Arial" w:eastAsia="Arial" w:hAnsi="Arial" w:cs="Arial"/>
          <w:sz w:val="24"/>
          <w:szCs w:val="20"/>
          <w:lang w:eastAsia="en-GB"/>
        </w:rPr>
        <w:t>Th</w:t>
      </w:r>
      <w:r w:rsidR="006207F3" w:rsidRPr="005A05BE">
        <w:rPr>
          <w:rFonts w:ascii="Arial" w:eastAsia="Arial" w:hAnsi="Arial" w:cs="Arial"/>
          <w:sz w:val="24"/>
          <w:szCs w:val="20"/>
          <w:lang w:eastAsia="en-GB"/>
        </w:rPr>
        <w:t>e</w:t>
      </w:r>
      <w:r w:rsidRPr="005A05BE">
        <w:rPr>
          <w:rFonts w:ascii="Arial" w:eastAsia="Arial" w:hAnsi="Arial" w:cs="Arial"/>
          <w:sz w:val="24"/>
          <w:szCs w:val="20"/>
          <w:lang w:eastAsia="en-GB"/>
        </w:rPr>
        <w:t xml:space="preserve"> </w:t>
      </w:r>
      <w:r w:rsidR="002E2475">
        <w:rPr>
          <w:rFonts w:ascii="Arial" w:eastAsia="Arial" w:hAnsi="Arial" w:cs="Arial"/>
          <w:sz w:val="24"/>
          <w:szCs w:val="20"/>
          <w:lang w:eastAsia="en-GB"/>
        </w:rPr>
        <w:t xml:space="preserve">SRP research </w:t>
      </w:r>
      <w:r w:rsidRPr="005A05BE">
        <w:rPr>
          <w:rFonts w:ascii="Arial" w:eastAsia="Arial" w:hAnsi="Arial" w:cs="Arial"/>
          <w:sz w:val="24"/>
          <w:szCs w:val="20"/>
          <w:lang w:eastAsia="en-GB"/>
        </w:rPr>
        <w:t xml:space="preserve">leveraged Interface Multi-Party funding to work with Scotland’s large fruit and vegetable processors (Kettle Produce, Speyfruit) as well as </w:t>
      </w:r>
      <w:r w:rsidRPr="005A05BE">
        <w:rPr>
          <w:rFonts w:ascii="Arial" w:eastAsia="Arial" w:hAnsi="Arial" w:cs="Arial"/>
          <w:sz w:val="24"/>
          <w:szCs w:val="20"/>
          <w:lang w:eastAsia="en-GB"/>
        </w:rPr>
        <w:lastRenderedPageBreak/>
        <w:t xml:space="preserve">Eatbalanced and Supernature, which showed that their major side streams had revalorisation potential. </w:t>
      </w:r>
      <w:r w:rsidR="006207F3" w:rsidRPr="005A05BE">
        <w:rPr>
          <w:rFonts w:ascii="Arial" w:eastAsia="Arial" w:hAnsi="Arial" w:cs="Arial"/>
          <w:sz w:val="24"/>
          <w:szCs w:val="20"/>
          <w:lang w:eastAsia="en-GB"/>
        </w:rPr>
        <w:t xml:space="preserve">Findings have </w:t>
      </w:r>
      <w:r w:rsidRPr="005A05BE">
        <w:rPr>
          <w:rFonts w:ascii="Arial" w:eastAsia="Arial" w:hAnsi="Arial" w:cs="Arial"/>
          <w:sz w:val="24"/>
          <w:szCs w:val="20"/>
          <w:lang w:eastAsia="en-GB"/>
        </w:rPr>
        <w:t>been disseminated in scientific publications, keynote lectures, a SEFARI-Gateway blog</w:t>
      </w:r>
      <w:hyperlink r:id="rId1199">
        <w:r w:rsidRPr="005A05BE">
          <w:rPr>
            <w:rFonts w:ascii="Arial" w:eastAsia="Arial" w:hAnsi="Arial" w:cs="Arial"/>
            <w:sz w:val="24"/>
            <w:szCs w:val="20"/>
            <w:lang w:eastAsia="en-GB"/>
          </w:rPr>
          <w:t xml:space="preserve"> </w:t>
        </w:r>
      </w:hyperlink>
      <w:hyperlink r:id="rId1200">
        <w:r w:rsidRPr="004B3D2B">
          <w:rPr>
            <w:rFonts w:ascii="Arial" w:eastAsia="Arial" w:hAnsi="Arial" w:cs="Arial"/>
            <w:color w:val="1155CC"/>
            <w:sz w:val="24"/>
            <w:szCs w:val="20"/>
            <w:lang w:eastAsia="en-GB"/>
          </w:rPr>
          <w:t>‘Eat Them to Beat Them’</w:t>
        </w:r>
      </w:hyperlink>
      <w:r w:rsidRPr="004B3D2B">
        <w:rPr>
          <w:rFonts w:ascii="Arial" w:eastAsia="Arial" w:hAnsi="Arial" w:cs="Arial"/>
          <w:sz w:val="24"/>
          <w:szCs w:val="20"/>
          <w:lang w:eastAsia="en-GB"/>
        </w:rPr>
        <w:t xml:space="preserve"> and</w:t>
      </w:r>
      <w:hyperlink r:id="rId1201">
        <w:r w:rsidRPr="005A05BE">
          <w:rPr>
            <w:rFonts w:ascii="Arial" w:eastAsia="Arial" w:hAnsi="Arial" w:cs="Arial"/>
            <w:sz w:val="24"/>
            <w:szCs w:val="20"/>
            <w:lang w:eastAsia="en-GB"/>
          </w:rPr>
          <w:t xml:space="preserve"> </w:t>
        </w:r>
      </w:hyperlink>
      <w:hyperlink r:id="rId1202">
        <w:r w:rsidRPr="005A05BE">
          <w:rPr>
            <w:rFonts w:ascii="Arial" w:eastAsia="Arial" w:hAnsi="Arial" w:cs="Arial"/>
            <w:color w:val="1155CC"/>
            <w:sz w:val="24"/>
            <w:szCs w:val="20"/>
            <w:lang w:eastAsia="en-GB"/>
          </w:rPr>
          <w:t>Leading Ideas booklet</w:t>
        </w:r>
      </w:hyperlink>
      <w:r w:rsidR="00550757" w:rsidRPr="00EF7242">
        <w:rPr>
          <w:rFonts w:ascii="Arial" w:eastAsia="Arial" w:hAnsi="Arial" w:cs="Arial"/>
          <w:color w:val="1155CC"/>
          <w:sz w:val="24"/>
          <w:szCs w:val="20"/>
          <w:lang w:eastAsia="en-GB"/>
        </w:rPr>
        <w:t>,</w:t>
      </w:r>
      <w:r w:rsidRPr="00EF7242">
        <w:rPr>
          <w:rFonts w:ascii="Arial" w:eastAsia="Arial" w:hAnsi="Arial" w:cs="Arial"/>
          <w:sz w:val="24"/>
          <w:szCs w:val="20"/>
          <w:lang w:eastAsia="en-GB"/>
        </w:rPr>
        <w:t xml:space="preserve"> and to policy </w:t>
      </w:r>
      <w:r w:rsidR="00550757" w:rsidRPr="00EF7242">
        <w:rPr>
          <w:rFonts w:ascii="Arial" w:eastAsia="Arial" w:hAnsi="Arial" w:cs="Arial"/>
          <w:sz w:val="24"/>
          <w:szCs w:val="20"/>
          <w:lang w:eastAsia="en-GB"/>
        </w:rPr>
        <w:t xml:space="preserve">teams </w:t>
      </w:r>
      <w:r w:rsidRPr="00EF7242">
        <w:rPr>
          <w:rFonts w:ascii="Arial" w:eastAsia="Arial" w:hAnsi="Arial" w:cs="Arial"/>
          <w:sz w:val="24"/>
          <w:szCs w:val="20"/>
          <w:lang w:eastAsia="en-GB"/>
        </w:rPr>
        <w:t>(Scotland’s Future Forum, Scotland’s Dinner Plate and</w:t>
      </w:r>
      <w:hyperlink r:id="rId1203">
        <w:r w:rsidRPr="005A05BE">
          <w:rPr>
            <w:rFonts w:ascii="Arial" w:eastAsia="Arial" w:hAnsi="Arial" w:cs="Arial"/>
            <w:sz w:val="24"/>
            <w:szCs w:val="20"/>
            <w:lang w:eastAsia="en-GB"/>
          </w:rPr>
          <w:t xml:space="preserve"> </w:t>
        </w:r>
      </w:hyperlink>
      <w:hyperlink r:id="rId1204">
        <w:r w:rsidRPr="005A05BE">
          <w:rPr>
            <w:rFonts w:ascii="Arial" w:eastAsia="Arial" w:hAnsi="Arial" w:cs="Arial"/>
            <w:color w:val="1155CC"/>
            <w:sz w:val="24"/>
            <w:szCs w:val="20"/>
            <w:lang w:eastAsia="en-GB"/>
          </w:rPr>
          <w:t>Royal Society London; Future Food Meeting</w:t>
        </w:r>
      </w:hyperlink>
      <w:r w:rsidRPr="005A05BE">
        <w:rPr>
          <w:rFonts w:ascii="Arial" w:eastAsia="Arial" w:hAnsi="Arial" w:cs="Arial"/>
          <w:sz w:val="24"/>
          <w:szCs w:val="20"/>
          <w:lang w:eastAsia="en-GB"/>
        </w:rPr>
        <w:t xml:space="preserve">). A SEFARI </w:t>
      </w:r>
      <w:r w:rsidR="00307DCB" w:rsidRPr="005A05BE">
        <w:rPr>
          <w:rFonts w:ascii="Arial" w:eastAsia="Arial" w:hAnsi="Arial" w:cs="Arial"/>
          <w:sz w:val="24"/>
          <w:szCs w:val="20"/>
          <w:lang w:eastAsia="en-GB"/>
        </w:rPr>
        <w:t xml:space="preserve">researcher </w:t>
      </w:r>
      <w:r w:rsidRPr="005A05BE">
        <w:rPr>
          <w:rFonts w:ascii="Arial" w:eastAsia="Arial" w:hAnsi="Arial" w:cs="Arial"/>
          <w:sz w:val="24"/>
          <w:szCs w:val="20"/>
          <w:lang w:eastAsia="en-GB"/>
        </w:rPr>
        <w:t xml:space="preserve">was invited to present this work to </w:t>
      </w:r>
      <w:r w:rsidR="0056272D" w:rsidRPr="005A05BE">
        <w:rPr>
          <w:rFonts w:ascii="Arial" w:eastAsia="Arial" w:hAnsi="Arial" w:cs="Arial"/>
          <w:sz w:val="24"/>
          <w:szCs w:val="20"/>
          <w:lang w:eastAsia="en-GB"/>
        </w:rPr>
        <w:t xml:space="preserve">audiences in </w:t>
      </w:r>
      <w:r w:rsidRPr="005A05BE">
        <w:rPr>
          <w:rFonts w:ascii="Arial" w:eastAsia="Arial" w:hAnsi="Arial" w:cs="Arial"/>
          <w:sz w:val="24"/>
          <w:szCs w:val="20"/>
          <w:lang w:eastAsia="en-GB"/>
        </w:rPr>
        <w:t>business (</w:t>
      </w:r>
      <w:r w:rsidR="009900C4" w:rsidRPr="005A05BE">
        <w:rPr>
          <w:rFonts w:ascii="Arial" w:eastAsia="Arial" w:hAnsi="Arial" w:cs="Arial"/>
          <w:sz w:val="24"/>
          <w:szCs w:val="20"/>
          <w:lang w:eastAsia="en-GB"/>
        </w:rPr>
        <w:t>e.g.,</w:t>
      </w:r>
      <w:r w:rsidR="0056272D" w:rsidRPr="005A05BE">
        <w:rPr>
          <w:rFonts w:ascii="Arial" w:eastAsia="Arial" w:hAnsi="Arial" w:cs="Arial"/>
          <w:sz w:val="24"/>
          <w:szCs w:val="20"/>
          <w:lang w:eastAsia="en-GB"/>
        </w:rPr>
        <w:t xml:space="preserve"> </w:t>
      </w:r>
      <w:r w:rsidRPr="005A05BE">
        <w:rPr>
          <w:rFonts w:ascii="Arial" w:eastAsia="Arial" w:hAnsi="Arial" w:cs="Arial"/>
          <w:sz w:val="24"/>
          <w:szCs w:val="20"/>
          <w:lang w:eastAsia="en-GB"/>
        </w:rPr>
        <w:t>Nutritionists in Industry conference) and school</w:t>
      </w:r>
      <w:r w:rsidR="0056272D" w:rsidRPr="005A05BE">
        <w:rPr>
          <w:rFonts w:ascii="Arial" w:eastAsia="Arial" w:hAnsi="Arial" w:cs="Arial"/>
          <w:sz w:val="24"/>
          <w:szCs w:val="20"/>
          <w:lang w:eastAsia="en-GB"/>
        </w:rPr>
        <w:t>s</w:t>
      </w:r>
      <w:r w:rsidRPr="005A05BE">
        <w:rPr>
          <w:rFonts w:ascii="Arial" w:eastAsia="Arial" w:hAnsi="Arial" w:cs="Arial"/>
          <w:sz w:val="24"/>
          <w:szCs w:val="20"/>
          <w:lang w:eastAsia="en-GB"/>
        </w:rPr>
        <w:t xml:space="preserve"> (</w:t>
      </w:r>
      <w:r w:rsidR="00605082" w:rsidRPr="005A05BE">
        <w:rPr>
          <w:rFonts w:ascii="Arial" w:eastAsia="Arial" w:hAnsi="Arial" w:cs="Arial"/>
          <w:sz w:val="24"/>
          <w:szCs w:val="20"/>
          <w:lang w:eastAsia="en-GB"/>
        </w:rPr>
        <w:t>e.g.,</w:t>
      </w:r>
      <w:r w:rsidR="0056272D" w:rsidRPr="005A05BE">
        <w:rPr>
          <w:rFonts w:ascii="Arial" w:eastAsia="Arial" w:hAnsi="Arial" w:cs="Arial"/>
          <w:sz w:val="24"/>
          <w:szCs w:val="20"/>
          <w:lang w:eastAsia="en-GB"/>
        </w:rPr>
        <w:t xml:space="preserve"> </w:t>
      </w:r>
      <w:r w:rsidRPr="005A05BE">
        <w:rPr>
          <w:rFonts w:ascii="Arial" w:eastAsia="Arial" w:hAnsi="Arial" w:cs="Arial"/>
          <w:sz w:val="24"/>
          <w:szCs w:val="20"/>
          <w:lang w:eastAsia="en-GB"/>
        </w:rPr>
        <w:t>a</w:t>
      </w:r>
      <w:r w:rsidR="0056272D" w:rsidRPr="005A05BE">
        <w:rPr>
          <w:rFonts w:ascii="Arial" w:eastAsia="Arial" w:hAnsi="Arial" w:cs="Arial"/>
          <w:sz w:val="24"/>
          <w:szCs w:val="20"/>
          <w:lang w:eastAsia="en-GB"/>
        </w:rPr>
        <w:t xml:space="preserve">n event organised by </w:t>
      </w:r>
      <w:r w:rsidR="00550757" w:rsidRPr="005A05BE">
        <w:rPr>
          <w:rFonts w:ascii="Arial" w:eastAsia="Arial" w:hAnsi="Arial" w:cs="Arial"/>
          <w:sz w:val="24"/>
          <w:szCs w:val="20"/>
          <w:lang w:eastAsia="en-GB"/>
        </w:rPr>
        <w:t>T</w:t>
      </w:r>
      <w:r w:rsidR="0056272D" w:rsidRPr="005A05BE">
        <w:rPr>
          <w:rFonts w:ascii="Arial" w:eastAsia="Arial" w:hAnsi="Arial" w:cs="Arial"/>
          <w:sz w:val="24"/>
          <w:szCs w:val="20"/>
          <w:lang w:eastAsia="en-GB"/>
        </w:rPr>
        <w:t>he</w:t>
      </w:r>
      <w:r w:rsidRPr="005A05BE">
        <w:rPr>
          <w:rFonts w:ascii="Arial" w:eastAsia="Arial" w:hAnsi="Arial" w:cs="Arial"/>
          <w:sz w:val="24"/>
          <w:szCs w:val="20"/>
          <w:lang w:eastAsia="en-GB"/>
        </w:rPr>
        <w:t xml:space="preserve"> Royal Society </w:t>
      </w:r>
      <w:r w:rsidR="006207F3" w:rsidRPr="005A05BE">
        <w:rPr>
          <w:rFonts w:ascii="Arial" w:eastAsia="Arial" w:hAnsi="Arial" w:cs="Arial"/>
          <w:sz w:val="24"/>
          <w:szCs w:val="20"/>
          <w:lang w:eastAsia="en-GB"/>
        </w:rPr>
        <w:t xml:space="preserve">of </w:t>
      </w:r>
      <w:r w:rsidRPr="005A05BE">
        <w:rPr>
          <w:rFonts w:ascii="Arial" w:eastAsia="Arial" w:hAnsi="Arial" w:cs="Arial"/>
          <w:sz w:val="24"/>
          <w:szCs w:val="20"/>
          <w:lang w:eastAsia="en-GB"/>
        </w:rPr>
        <w:t>Edinburgh)</w:t>
      </w:r>
      <w:r w:rsidR="00537FC1" w:rsidRPr="005A05BE">
        <w:rPr>
          <w:rFonts w:ascii="Arial" w:eastAsia="Arial" w:hAnsi="Arial" w:cs="Arial"/>
          <w:sz w:val="24"/>
          <w:szCs w:val="20"/>
          <w:lang w:eastAsia="en-GB"/>
        </w:rPr>
        <w:t xml:space="preserve">. It has also </w:t>
      </w:r>
      <w:r w:rsidRPr="005A05BE">
        <w:rPr>
          <w:rFonts w:ascii="Arial" w:eastAsia="Arial" w:hAnsi="Arial" w:cs="Arial"/>
          <w:sz w:val="24"/>
          <w:szCs w:val="20"/>
          <w:lang w:eastAsia="en-GB"/>
        </w:rPr>
        <w:t xml:space="preserve">been presented to the public at events </w:t>
      </w:r>
      <w:r w:rsidR="007A3E7D" w:rsidRPr="005A05BE">
        <w:rPr>
          <w:rFonts w:ascii="Arial" w:eastAsia="Arial" w:hAnsi="Arial" w:cs="Arial"/>
          <w:sz w:val="24"/>
          <w:szCs w:val="20"/>
          <w:lang w:eastAsia="en-GB"/>
        </w:rPr>
        <w:t xml:space="preserve">and in the media </w:t>
      </w:r>
      <w:r w:rsidRPr="005A05BE">
        <w:rPr>
          <w:rFonts w:ascii="Arial" w:eastAsia="Arial" w:hAnsi="Arial" w:cs="Arial"/>
          <w:sz w:val="24"/>
          <w:szCs w:val="20"/>
          <w:lang w:eastAsia="en-GB"/>
        </w:rPr>
        <w:t>(Edinburgh International Science Festival, Royal Highland Show</w:t>
      </w:r>
      <w:r w:rsidR="007A3E7D" w:rsidRPr="005A05BE">
        <w:rPr>
          <w:rFonts w:ascii="Arial" w:eastAsia="Arial" w:hAnsi="Arial" w:cs="Arial"/>
          <w:sz w:val="24"/>
          <w:szCs w:val="20"/>
          <w:lang w:eastAsia="en-GB"/>
        </w:rPr>
        <w:t>,</w:t>
      </w:r>
      <w:r w:rsidRPr="005A05BE">
        <w:rPr>
          <w:rFonts w:ascii="Arial" w:eastAsia="Arial" w:hAnsi="Arial" w:cs="Arial"/>
          <w:sz w:val="24"/>
          <w:szCs w:val="20"/>
          <w:lang w:eastAsia="en-GB"/>
        </w:rPr>
        <w:t xml:space="preserve"> BBC Landward</w:t>
      </w:r>
      <w:r w:rsidR="007A3E7D" w:rsidRPr="005A05BE">
        <w:rPr>
          <w:rFonts w:ascii="Arial" w:eastAsia="Arial" w:hAnsi="Arial" w:cs="Arial"/>
          <w:sz w:val="24"/>
          <w:szCs w:val="20"/>
          <w:lang w:eastAsia="en-GB"/>
        </w:rPr>
        <w:t>)</w:t>
      </w:r>
      <w:r w:rsidRPr="005A05BE">
        <w:rPr>
          <w:rFonts w:ascii="Arial" w:eastAsia="Arial" w:hAnsi="Arial" w:cs="Arial"/>
          <w:sz w:val="24"/>
          <w:szCs w:val="20"/>
          <w:lang w:eastAsia="en-GB"/>
        </w:rPr>
        <w:t>. Support</w:t>
      </w:r>
      <w:r w:rsidR="00532715" w:rsidRPr="005A05BE">
        <w:rPr>
          <w:rFonts w:ascii="Arial" w:eastAsia="Arial" w:hAnsi="Arial" w:cs="Arial"/>
          <w:sz w:val="24"/>
          <w:szCs w:val="20"/>
          <w:lang w:eastAsia="en-GB"/>
        </w:rPr>
        <w:t xml:space="preserve"> for</w:t>
      </w:r>
      <w:r w:rsidRPr="005A05BE">
        <w:rPr>
          <w:rFonts w:ascii="Arial" w:eastAsia="Arial" w:hAnsi="Arial" w:cs="Arial"/>
          <w:sz w:val="24"/>
          <w:szCs w:val="20"/>
          <w:lang w:eastAsia="en-GB"/>
        </w:rPr>
        <w:t xml:space="preserve"> </w:t>
      </w:r>
      <w:r w:rsidR="00532715" w:rsidRPr="005A05BE">
        <w:rPr>
          <w:rFonts w:ascii="Arial" w:eastAsia="Arial" w:hAnsi="Arial" w:cs="Arial"/>
          <w:sz w:val="24"/>
          <w:szCs w:val="20"/>
          <w:lang w:eastAsia="en-GB"/>
        </w:rPr>
        <w:t xml:space="preserve">a </w:t>
      </w:r>
      <w:r w:rsidRPr="005A05BE">
        <w:rPr>
          <w:rFonts w:ascii="Arial" w:eastAsia="Arial" w:hAnsi="Arial" w:cs="Arial"/>
          <w:sz w:val="24"/>
          <w:szCs w:val="20"/>
          <w:lang w:eastAsia="en-GB"/>
        </w:rPr>
        <w:t xml:space="preserve">BBSRC press campaign </w:t>
      </w:r>
      <w:r w:rsidR="00EB68E0" w:rsidRPr="005A05BE">
        <w:rPr>
          <w:rFonts w:ascii="Arial" w:eastAsia="Arial" w:hAnsi="Arial" w:cs="Arial"/>
          <w:sz w:val="24"/>
          <w:szCs w:val="20"/>
          <w:lang w:eastAsia="en-GB"/>
        </w:rPr>
        <w:t xml:space="preserve">on the topic </w:t>
      </w:r>
      <w:r w:rsidR="00532715" w:rsidRPr="005A05BE">
        <w:rPr>
          <w:rFonts w:ascii="Arial" w:eastAsia="Arial" w:hAnsi="Arial" w:cs="Arial"/>
          <w:sz w:val="24"/>
          <w:szCs w:val="20"/>
          <w:lang w:eastAsia="en-GB"/>
        </w:rPr>
        <w:t xml:space="preserve">also </w:t>
      </w:r>
      <w:r w:rsidRPr="005A05BE">
        <w:rPr>
          <w:rFonts w:ascii="Arial" w:eastAsia="Arial" w:hAnsi="Arial" w:cs="Arial"/>
          <w:sz w:val="24"/>
          <w:szCs w:val="20"/>
          <w:lang w:eastAsia="en-GB"/>
        </w:rPr>
        <w:t>led to wide</w:t>
      </w:r>
      <w:r w:rsidR="009C5488" w:rsidRPr="005A05BE">
        <w:rPr>
          <w:rFonts w:ascii="Arial" w:eastAsia="Arial" w:hAnsi="Arial" w:cs="Arial"/>
          <w:sz w:val="24"/>
          <w:szCs w:val="20"/>
          <w:lang w:eastAsia="en-GB"/>
        </w:rPr>
        <w:t xml:space="preserve">spread </w:t>
      </w:r>
      <w:r w:rsidRPr="005A05BE">
        <w:rPr>
          <w:rFonts w:ascii="Arial" w:eastAsia="Arial" w:hAnsi="Arial" w:cs="Arial"/>
          <w:sz w:val="24"/>
          <w:szCs w:val="20"/>
          <w:lang w:eastAsia="en-GB"/>
        </w:rPr>
        <w:t>media attention (</w:t>
      </w:r>
      <w:r w:rsidR="00605082" w:rsidRPr="005A05BE">
        <w:rPr>
          <w:rFonts w:ascii="Arial" w:eastAsia="Arial" w:hAnsi="Arial" w:cs="Arial"/>
          <w:sz w:val="24"/>
          <w:szCs w:val="20"/>
          <w:lang w:eastAsia="en-GB"/>
        </w:rPr>
        <w:t>e.g.,</w:t>
      </w:r>
      <w:r w:rsidR="009C5488" w:rsidRPr="005A05BE">
        <w:rPr>
          <w:rFonts w:ascii="Arial" w:eastAsia="Arial" w:hAnsi="Arial" w:cs="Arial"/>
          <w:sz w:val="24"/>
          <w:szCs w:val="20"/>
          <w:lang w:eastAsia="en-GB"/>
        </w:rPr>
        <w:t xml:space="preserve"> </w:t>
      </w:r>
      <w:r w:rsidRPr="005A05BE">
        <w:rPr>
          <w:rFonts w:ascii="Arial" w:eastAsia="Arial" w:hAnsi="Arial" w:cs="Arial"/>
          <w:sz w:val="24"/>
          <w:szCs w:val="20"/>
          <w:lang w:eastAsia="en-GB"/>
        </w:rPr>
        <w:t>Guardian, Telegraph, Independent). The technology developed for the</w:t>
      </w:r>
      <w:hyperlink r:id="rId1205">
        <w:r w:rsidRPr="004B3D2B">
          <w:rPr>
            <w:rFonts w:ascii="Arial" w:eastAsia="Arial" w:hAnsi="Arial" w:cs="Arial"/>
            <w:sz w:val="24"/>
            <w:szCs w:val="20"/>
            <w:lang w:eastAsia="en-GB"/>
          </w:rPr>
          <w:t xml:space="preserve"> </w:t>
        </w:r>
      </w:hyperlink>
      <w:hyperlink r:id="rId1206">
        <w:r w:rsidRPr="005A05BE">
          <w:rPr>
            <w:rFonts w:ascii="Arial" w:eastAsia="Arial" w:hAnsi="Arial" w:cs="Arial"/>
            <w:color w:val="1155CC"/>
            <w:sz w:val="24"/>
            <w:szCs w:val="20"/>
            <w:lang w:eastAsia="en-GB"/>
          </w:rPr>
          <w:t>production of leaf protein concentrates to support the agri-food industry</w:t>
        </w:r>
      </w:hyperlink>
      <w:r w:rsidRPr="005A05BE">
        <w:rPr>
          <w:rFonts w:ascii="Arial" w:eastAsia="Arial" w:hAnsi="Arial" w:cs="Arial"/>
          <w:sz w:val="24"/>
          <w:szCs w:val="20"/>
          <w:lang w:eastAsia="en-GB"/>
        </w:rPr>
        <w:t xml:space="preserve"> is now being discussed with several potential partners. Funding (</w:t>
      </w:r>
      <w:r w:rsidR="00EB68E0" w:rsidRPr="005A05BE">
        <w:rPr>
          <w:rFonts w:ascii="Arial" w:eastAsia="Arial" w:hAnsi="Arial" w:cs="Arial"/>
          <w:sz w:val="24"/>
          <w:szCs w:val="20"/>
          <w:lang w:eastAsia="en-GB"/>
        </w:rPr>
        <w:t xml:space="preserve">from </w:t>
      </w:r>
      <w:r w:rsidRPr="005A05BE">
        <w:rPr>
          <w:rFonts w:ascii="Arial" w:eastAsia="Arial" w:hAnsi="Arial" w:cs="Arial"/>
          <w:sz w:val="24"/>
          <w:szCs w:val="20"/>
          <w:lang w:eastAsia="en-GB"/>
        </w:rPr>
        <w:t xml:space="preserve">SEFARI Gateway) </w:t>
      </w:r>
      <w:r w:rsidR="00EB68E0" w:rsidRPr="005A05BE">
        <w:rPr>
          <w:rFonts w:ascii="Arial" w:eastAsia="Arial" w:hAnsi="Arial" w:cs="Arial"/>
          <w:sz w:val="24"/>
          <w:szCs w:val="20"/>
          <w:lang w:eastAsia="en-GB"/>
        </w:rPr>
        <w:t xml:space="preserve">enabled </w:t>
      </w:r>
      <w:r w:rsidRPr="005A05BE">
        <w:rPr>
          <w:rFonts w:ascii="Arial" w:eastAsia="Arial" w:hAnsi="Arial" w:cs="Arial"/>
          <w:sz w:val="24"/>
          <w:szCs w:val="20"/>
          <w:lang w:eastAsia="en-GB"/>
        </w:rPr>
        <w:t xml:space="preserve">researchers conduct a national survey to understand Scotland’s current use of and need for wild species, which is providing valuable information for </w:t>
      </w:r>
      <w:r w:rsidR="008A5CB3" w:rsidRPr="005A05BE">
        <w:rPr>
          <w:rFonts w:ascii="Arial" w:eastAsia="Arial" w:hAnsi="Arial" w:cs="Arial"/>
          <w:sz w:val="24"/>
          <w:szCs w:val="20"/>
          <w:lang w:eastAsia="en-GB"/>
        </w:rPr>
        <w:t xml:space="preserve">use in </w:t>
      </w:r>
      <w:r w:rsidRPr="005A05BE">
        <w:rPr>
          <w:rFonts w:ascii="Arial" w:eastAsia="Arial" w:hAnsi="Arial" w:cs="Arial"/>
          <w:sz w:val="24"/>
          <w:szCs w:val="20"/>
          <w:lang w:eastAsia="en-GB"/>
        </w:rPr>
        <w:t>the SRP</w:t>
      </w:r>
      <w:r w:rsidR="008A5CB3" w:rsidRPr="005A05BE">
        <w:rPr>
          <w:rFonts w:ascii="Arial" w:eastAsia="Arial" w:hAnsi="Arial" w:cs="Arial"/>
          <w:sz w:val="24"/>
          <w:szCs w:val="20"/>
          <w:lang w:eastAsia="en-GB"/>
        </w:rPr>
        <w:t xml:space="preserve"> 2022-27</w:t>
      </w:r>
      <w:r w:rsidRPr="005A05BE">
        <w:rPr>
          <w:rFonts w:ascii="Arial" w:eastAsia="Arial" w:hAnsi="Arial" w:cs="Arial"/>
          <w:sz w:val="24"/>
          <w:szCs w:val="20"/>
          <w:lang w:eastAsia="en-GB"/>
        </w:rPr>
        <w:t>.</w:t>
      </w:r>
    </w:p>
    <w:p w14:paraId="58B910E1" w14:textId="77777777" w:rsidR="004267C9" w:rsidRDefault="004267C9" w:rsidP="001D6CF1">
      <w:pPr>
        <w:rPr>
          <w:rFonts w:ascii="Arial" w:eastAsia="Arial" w:hAnsi="Arial" w:cs="Arial"/>
          <w:b/>
          <w:sz w:val="24"/>
          <w:szCs w:val="20"/>
          <w:lang w:eastAsia="en-GB"/>
        </w:rPr>
      </w:pPr>
    </w:p>
    <w:p w14:paraId="232E4DCF" w14:textId="7125B127" w:rsidR="00A76232" w:rsidRPr="001D6CF1" w:rsidRDefault="001356AA" w:rsidP="001D6CF1">
      <w:pPr>
        <w:rPr>
          <w:rFonts w:ascii="Arial" w:eastAsia="Arial" w:hAnsi="Arial" w:cs="Arial"/>
          <w:b/>
          <w:sz w:val="24"/>
          <w:szCs w:val="20"/>
          <w:highlight w:val="yellow"/>
          <w:lang w:eastAsia="en-GB"/>
        </w:rPr>
      </w:pPr>
      <w:r w:rsidRPr="005A05BE">
        <w:rPr>
          <w:rFonts w:ascii="Arial" w:eastAsia="Arial" w:hAnsi="Arial" w:cs="Arial"/>
          <w:b/>
          <w:sz w:val="24"/>
          <w:szCs w:val="20"/>
          <w:lang w:eastAsia="en-GB"/>
        </w:rPr>
        <w:t>2.</w:t>
      </w:r>
      <w:r w:rsidR="004267C9">
        <w:rPr>
          <w:rFonts w:ascii="Arial" w:eastAsia="Arial" w:hAnsi="Arial" w:cs="Arial"/>
          <w:b/>
          <w:sz w:val="24"/>
          <w:szCs w:val="20"/>
          <w:lang w:eastAsia="en-GB"/>
        </w:rPr>
        <w:t>3</w:t>
      </w:r>
      <w:r w:rsidRPr="005A05BE">
        <w:rPr>
          <w:rFonts w:ascii="Arial" w:eastAsia="Arial" w:hAnsi="Arial" w:cs="Arial"/>
          <w:b/>
          <w:sz w:val="24"/>
          <w:szCs w:val="20"/>
          <w:lang w:eastAsia="en-GB"/>
        </w:rPr>
        <w:t xml:space="preserve">.3. </w:t>
      </w:r>
      <w:r w:rsidR="009900C4" w:rsidRPr="005A05BE">
        <w:rPr>
          <w:rFonts w:ascii="Arial" w:eastAsia="Arial" w:hAnsi="Arial" w:cs="Arial"/>
          <w:b/>
          <w:sz w:val="24"/>
          <w:szCs w:val="20"/>
          <w:lang w:eastAsia="en-GB"/>
        </w:rPr>
        <w:t>COLLABORATIVE AND MULTIDISCIPLINARY RESEARCH</w:t>
      </w:r>
    </w:p>
    <w:p w14:paraId="3C717EA5" w14:textId="77777777" w:rsidR="00A76232" w:rsidRPr="00B4517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B45174">
        <w:rPr>
          <w:rFonts w:ascii="Arial" w:eastAsia="Arial" w:hAnsi="Arial" w:cs="Arial"/>
          <w:b/>
          <w:sz w:val="24"/>
          <w:szCs w:val="20"/>
          <w:lang w:eastAsia="en-GB"/>
        </w:rPr>
        <w:t>Supporting production of novel sustainable and healthy crops</w:t>
      </w:r>
    </w:p>
    <w:p w14:paraId="1F6F13D4" w14:textId="77777777" w:rsidR="0049789A" w:rsidRDefault="00D4155A"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B45174">
        <w:rPr>
          <w:rFonts w:ascii="Arial" w:eastAsia="Arial" w:hAnsi="Arial" w:cs="Arial"/>
          <w:sz w:val="24"/>
          <w:szCs w:val="20"/>
          <w:lang w:eastAsia="en-GB"/>
        </w:rPr>
        <w:t xml:space="preserve">SRP </w:t>
      </w:r>
      <w:r w:rsidR="00A76232" w:rsidRPr="00B45174">
        <w:rPr>
          <w:rFonts w:ascii="Arial" w:eastAsia="Arial" w:hAnsi="Arial" w:cs="Arial"/>
          <w:sz w:val="24"/>
          <w:szCs w:val="20"/>
          <w:lang w:eastAsia="en-GB"/>
        </w:rPr>
        <w:t>Research on novel crops has focused on several food crops as sustainable candidates to diversify dietary macronutrients (protein and fibre) in Scotland. With a focus on understanding the agronomy and composition of crops such as</w:t>
      </w:r>
      <w:hyperlink r:id="rId1207">
        <w:r w:rsidR="00A76232" w:rsidRPr="00B45174">
          <w:rPr>
            <w:rFonts w:ascii="Arial" w:eastAsia="Arial" w:hAnsi="Arial" w:cs="Arial"/>
            <w:sz w:val="24"/>
            <w:szCs w:val="20"/>
            <w:lang w:eastAsia="en-GB"/>
          </w:rPr>
          <w:t xml:space="preserve"> </w:t>
        </w:r>
      </w:hyperlink>
      <w:hyperlink r:id="rId1208">
        <w:r w:rsidR="00A76232" w:rsidRPr="00B45174">
          <w:rPr>
            <w:rFonts w:ascii="Arial" w:eastAsia="Arial" w:hAnsi="Arial" w:cs="Arial"/>
            <w:color w:val="1155CC"/>
            <w:sz w:val="24"/>
            <w:szCs w:val="20"/>
            <w:lang w:eastAsia="en-GB"/>
          </w:rPr>
          <w:t>potato bean</w:t>
        </w:r>
      </w:hyperlink>
      <w:r w:rsidR="00A76232" w:rsidRPr="00B45174">
        <w:rPr>
          <w:rFonts w:ascii="Arial" w:eastAsia="Arial" w:hAnsi="Arial" w:cs="Arial"/>
          <w:sz w:val="24"/>
          <w:szCs w:val="20"/>
          <w:lang w:eastAsia="en-GB"/>
        </w:rPr>
        <w:t xml:space="preserve">, buckwheat and hemp, novel and impactful findings </w:t>
      </w:r>
      <w:r w:rsidRPr="00B45174">
        <w:rPr>
          <w:rFonts w:ascii="Arial" w:eastAsia="Arial" w:hAnsi="Arial" w:cs="Arial"/>
          <w:sz w:val="24"/>
          <w:szCs w:val="20"/>
          <w:lang w:eastAsia="en-GB"/>
        </w:rPr>
        <w:t xml:space="preserve">have been delivered </w:t>
      </w:r>
      <w:r w:rsidR="00A76232" w:rsidRPr="00B45174">
        <w:rPr>
          <w:rFonts w:ascii="Arial" w:eastAsia="Arial" w:hAnsi="Arial" w:cs="Arial"/>
          <w:sz w:val="24"/>
          <w:szCs w:val="20"/>
          <w:lang w:eastAsia="en-GB"/>
        </w:rPr>
        <w:t xml:space="preserve">in terms of nutrition efficiency and health potential. The knowledge gained has </w:t>
      </w:r>
      <w:r w:rsidR="00163275" w:rsidRPr="00B45174">
        <w:rPr>
          <w:rFonts w:ascii="Arial" w:eastAsia="Arial" w:hAnsi="Arial" w:cs="Arial"/>
          <w:sz w:val="24"/>
          <w:szCs w:val="20"/>
          <w:lang w:eastAsia="en-GB"/>
        </w:rPr>
        <w:t xml:space="preserve">been shared in </w:t>
      </w:r>
      <w:r w:rsidR="00A76232" w:rsidRPr="00B45174">
        <w:rPr>
          <w:rFonts w:ascii="Arial" w:eastAsia="Arial" w:hAnsi="Arial" w:cs="Arial"/>
          <w:sz w:val="24"/>
          <w:szCs w:val="20"/>
          <w:lang w:eastAsia="en-GB"/>
        </w:rPr>
        <w:t xml:space="preserve">engagement </w:t>
      </w:r>
      <w:r w:rsidR="00163275" w:rsidRPr="00B45174">
        <w:rPr>
          <w:rFonts w:ascii="Arial" w:eastAsia="Arial" w:hAnsi="Arial" w:cs="Arial"/>
          <w:sz w:val="24"/>
          <w:szCs w:val="20"/>
          <w:lang w:eastAsia="en-GB"/>
        </w:rPr>
        <w:t xml:space="preserve">with </w:t>
      </w:r>
      <w:r w:rsidR="00A76232" w:rsidRPr="00B45174">
        <w:rPr>
          <w:rFonts w:ascii="Arial" w:eastAsia="Arial" w:hAnsi="Arial" w:cs="Arial"/>
          <w:sz w:val="24"/>
          <w:szCs w:val="20"/>
          <w:lang w:eastAsia="en-GB"/>
        </w:rPr>
        <w:t xml:space="preserve">businesses (e.g., Aurora Sustainability) and other Scottish stakeholders including farmers, Non-Governmental Organisations (e.g., WWF), the public (through </w:t>
      </w:r>
      <w:r w:rsidR="003C3C93" w:rsidRPr="00B45174">
        <w:rPr>
          <w:rFonts w:ascii="Arial" w:eastAsia="Arial" w:hAnsi="Arial" w:cs="Arial"/>
          <w:sz w:val="24"/>
          <w:szCs w:val="20"/>
          <w:lang w:eastAsia="en-GB"/>
        </w:rPr>
        <w:t xml:space="preserve">the </w:t>
      </w:r>
      <w:r w:rsidR="00A76232" w:rsidRPr="00B45174">
        <w:rPr>
          <w:rFonts w:ascii="Arial" w:eastAsia="Arial" w:hAnsi="Arial" w:cs="Arial"/>
          <w:sz w:val="24"/>
          <w:szCs w:val="20"/>
          <w:lang w:eastAsia="en-GB"/>
        </w:rPr>
        <w:t xml:space="preserve">SEFARI Gateway supported </w:t>
      </w:r>
      <w:hyperlink r:id="rId1209">
        <w:r w:rsidR="00A76232" w:rsidRPr="00B45174">
          <w:rPr>
            <w:rFonts w:ascii="Arial" w:eastAsia="Arial" w:hAnsi="Arial" w:cs="Arial"/>
            <w:color w:val="1155CC"/>
            <w:sz w:val="24"/>
            <w:szCs w:val="20"/>
            <w:lang w:eastAsia="en-GB"/>
          </w:rPr>
          <w:t>Taste of Plants</w:t>
        </w:r>
      </w:hyperlink>
      <w:r w:rsidR="00A76232" w:rsidRPr="00B45174">
        <w:rPr>
          <w:rFonts w:ascii="Arial" w:eastAsia="Arial" w:hAnsi="Arial" w:cs="Arial"/>
          <w:sz w:val="24"/>
          <w:szCs w:val="20"/>
          <w:lang w:eastAsia="en-GB"/>
        </w:rPr>
        <w:t xml:space="preserve"> recipe </w:t>
      </w:r>
      <w:r w:rsidR="00864636" w:rsidRPr="00B45174">
        <w:rPr>
          <w:rFonts w:ascii="Arial" w:hAnsi="Arial" w:cs="Arial"/>
          <w:noProof/>
          <w:sz w:val="24"/>
          <w:szCs w:val="24"/>
          <w:lang w:eastAsia="en-GB"/>
        </w:rPr>
        <w:drawing>
          <wp:anchor distT="0" distB="0" distL="114300" distR="114300" simplePos="0" relativeHeight="251658242" behindDoc="0" locked="0" layoutInCell="1" allowOverlap="1" wp14:anchorId="148854A7" wp14:editId="4D2454D9">
            <wp:simplePos x="0" y="0"/>
            <wp:positionH relativeFrom="margin">
              <wp:posOffset>0</wp:posOffset>
            </wp:positionH>
            <wp:positionV relativeFrom="paragraph">
              <wp:posOffset>1572895</wp:posOffset>
            </wp:positionV>
            <wp:extent cx="3448050" cy="230314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3456998" cy="2309477"/>
                    </a:xfrm>
                    <a:prstGeom prst="rect">
                      <a:avLst/>
                    </a:prstGeom>
                    <a:noFill/>
                  </pic:spPr>
                </pic:pic>
              </a:graphicData>
            </a:graphic>
            <wp14:sizeRelH relativeFrom="page">
              <wp14:pctWidth>0</wp14:pctWidth>
            </wp14:sizeRelH>
            <wp14:sizeRelV relativeFrom="page">
              <wp14:pctHeight>0</wp14:pctHeight>
            </wp14:sizeRelV>
          </wp:anchor>
        </w:drawing>
      </w:r>
      <w:r w:rsidR="00A76232" w:rsidRPr="00B45174">
        <w:rPr>
          <w:rFonts w:ascii="Arial" w:eastAsia="Arial" w:hAnsi="Arial" w:cs="Arial"/>
          <w:sz w:val="24"/>
          <w:szCs w:val="20"/>
          <w:lang w:eastAsia="en-GB"/>
        </w:rPr>
        <w:t>book</w:t>
      </w:r>
      <w:r w:rsidR="003C3C93" w:rsidRPr="00B45174">
        <w:rPr>
          <w:rFonts w:ascii="Arial" w:eastAsia="Arial" w:hAnsi="Arial" w:cs="Arial"/>
          <w:sz w:val="24"/>
          <w:szCs w:val="20"/>
          <w:lang w:eastAsia="en-GB"/>
        </w:rPr>
        <w:t>,</w:t>
      </w:r>
      <w:r w:rsidR="00A76232" w:rsidRPr="00B45174">
        <w:rPr>
          <w:rFonts w:ascii="Arial" w:eastAsia="Arial" w:hAnsi="Arial" w:cs="Arial"/>
          <w:sz w:val="24"/>
          <w:szCs w:val="20"/>
          <w:lang w:eastAsia="en-GB"/>
        </w:rPr>
        <w:t xml:space="preserve"> Edinburgh International Science Festival</w:t>
      </w:r>
      <w:r w:rsidR="003C3C93" w:rsidRPr="00B45174">
        <w:rPr>
          <w:rFonts w:ascii="Arial" w:eastAsia="Arial" w:hAnsi="Arial" w:cs="Arial"/>
          <w:sz w:val="24"/>
          <w:szCs w:val="20"/>
          <w:lang w:eastAsia="en-GB"/>
        </w:rPr>
        <w:t>,</w:t>
      </w:r>
      <w:r w:rsidR="00A76232" w:rsidRPr="00B45174">
        <w:rPr>
          <w:rFonts w:ascii="Arial" w:eastAsia="Arial" w:hAnsi="Arial" w:cs="Arial"/>
          <w:sz w:val="24"/>
          <w:szCs w:val="20"/>
          <w:lang w:eastAsia="en-GB"/>
        </w:rPr>
        <w:t xml:space="preserve"> Royal Highland Show), health professionals and the Scottish Food and Drink Industry. Working with farmers and agronomists, it was demonstrated that potato bean, buckwheat and hemp can all be grown in Scotland</w:t>
      </w:r>
      <w:r w:rsidR="00105771" w:rsidRPr="00B45174">
        <w:rPr>
          <w:rFonts w:ascii="Arial" w:eastAsia="Arial" w:hAnsi="Arial" w:cs="Arial"/>
          <w:sz w:val="24"/>
          <w:szCs w:val="20"/>
          <w:lang w:eastAsia="en-GB"/>
        </w:rPr>
        <w:t>.</w:t>
      </w:r>
      <w:r w:rsidR="00A76232" w:rsidRPr="00B45174">
        <w:rPr>
          <w:rFonts w:ascii="Arial" w:eastAsia="Arial" w:hAnsi="Arial" w:cs="Arial"/>
          <w:sz w:val="24"/>
          <w:szCs w:val="20"/>
          <w:lang w:eastAsia="en-GB"/>
        </w:rPr>
        <w:t xml:space="preserve"> </w:t>
      </w:r>
      <w:r w:rsidR="00105771" w:rsidRPr="00B45174">
        <w:rPr>
          <w:rFonts w:ascii="Arial" w:eastAsia="Arial" w:hAnsi="Arial" w:cs="Arial"/>
          <w:sz w:val="24"/>
          <w:szCs w:val="20"/>
          <w:lang w:eastAsia="en-GB"/>
        </w:rPr>
        <w:t>W</w:t>
      </w:r>
      <w:r w:rsidR="00A76232" w:rsidRPr="00B45174">
        <w:rPr>
          <w:rFonts w:ascii="Arial" w:eastAsia="Arial" w:hAnsi="Arial" w:cs="Arial"/>
          <w:sz w:val="24"/>
          <w:szCs w:val="20"/>
          <w:lang w:eastAsia="en-GB"/>
        </w:rPr>
        <w:t xml:space="preserve">ork in the SRP </w:t>
      </w:r>
      <w:r w:rsidR="00105771" w:rsidRPr="00B45174">
        <w:rPr>
          <w:rFonts w:ascii="Arial" w:eastAsia="Arial" w:hAnsi="Arial" w:cs="Arial"/>
          <w:sz w:val="24"/>
          <w:szCs w:val="20"/>
          <w:lang w:eastAsia="en-GB"/>
        </w:rPr>
        <w:t xml:space="preserve">2022-27 </w:t>
      </w:r>
      <w:r w:rsidR="00A76232" w:rsidRPr="00B45174">
        <w:rPr>
          <w:rFonts w:ascii="Arial" w:eastAsia="Arial" w:hAnsi="Arial" w:cs="Arial"/>
          <w:sz w:val="24"/>
          <w:szCs w:val="20"/>
          <w:lang w:eastAsia="en-GB"/>
        </w:rPr>
        <w:t xml:space="preserve">will build viable supply chains for these products. </w:t>
      </w:r>
    </w:p>
    <w:p w14:paraId="6AD2DEB1" w14:textId="77777777" w:rsidR="0049789A" w:rsidRDefault="0049789A"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p>
    <w:p w14:paraId="69144EC4" w14:textId="2AF096B8" w:rsidR="00A76232" w:rsidRPr="00B45174"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B45174">
        <w:rPr>
          <w:rFonts w:ascii="Arial" w:eastAsia="Arial" w:hAnsi="Arial" w:cs="Arial"/>
          <w:sz w:val="24"/>
          <w:szCs w:val="20"/>
          <w:lang w:eastAsia="en-GB"/>
        </w:rPr>
        <w:t>Through human studies, both</w:t>
      </w:r>
      <w:hyperlink r:id="rId1211">
        <w:r w:rsidRPr="00B45174">
          <w:rPr>
            <w:rFonts w:ascii="Arial" w:eastAsia="Arial" w:hAnsi="Arial" w:cs="Arial"/>
            <w:sz w:val="24"/>
            <w:szCs w:val="20"/>
            <w:lang w:eastAsia="en-GB"/>
          </w:rPr>
          <w:t xml:space="preserve"> </w:t>
        </w:r>
      </w:hyperlink>
      <w:hyperlink r:id="rId1212">
        <w:r w:rsidRPr="00B45174">
          <w:rPr>
            <w:rFonts w:ascii="Arial" w:eastAsia="Arial" w:hAnsi="Arial" w:cs="Arial"/>
            <w:color w:val="1155CC"/>
            <w:sz w:val="24"/>
            <w:szCs w:val="20"/>
            <w:lang w:eastAsia="en-GB"/>
          </w:rPr>
          <w:t>hemp and buckwheat have been shown to be valuable sources of dietary amino acids</w:t>
        </w:r>
      </w:hyperlink>
      <w:r w:rsidRPr="00B45174">
        <w:rPr>
          <w:rFonts w:ascii="Arial" w:eastAsia="Arial" w:hAnsi="Arial" w:cs="Arial"/>
          <w:sz w:val="24"/>
          <w:szCs w:val="20"/>
          <w:lang w:eastAsia="en-GB"/>
        </w:rPr>
        <w:t xml:space="preserve">, as well as beneficially modulating gastrointestinal hormones and promoting satiety in healthy volunteers. Buckwheat was developed as a novel functional food (patent-pending technology). Working with NHS colleagues the formulation was shown to beneficially modulate sugar metabolism in people with </w:t>
      </w:r>
      <w:r w:rsidR="00090E09" w:rsidRPr="00B45174">
        <w:rPr>
          <w:rFonts w:ascii="Arial" w:eastAsia="Arial" w:hAnsi="Arial" w:cs="Arial"/>
          <w:sz w:val="24"/>
          <w:szCs w:val="20"/>
          <w:lang w:eastAsia="en-GB"/>
        </w:rPr>
        <w:t>T</w:t>
      </w:r>
      <w:r w:rsidRPr="00B45174">
        <w:rPr>
          <w:rFonts w:ascii="Arial" w:eastAsia="Arial" w:hAnsi="Arial" w:cs="Arial"/>
          <w:sz w:val="24"/>
          <w:szCs w:val="20"/>
          <w:lang w:eastAsia="en-GB"/>
        </w:rPr>
        <w:t>ype 2 diabetes. RESAS-funded research on novel crops contributes to delivering on</w:t>
      </w:r>
      <w:hyperlink r:id="rId1213">
        <w:r w:rsidRPr="00B45174">
          <w:rPr>
            <w:rFonts w:ascii="Arial" w:eastAsia="Arial" w:hAnsi="Arial" w:cs="Arial"/>
            <w:sz w:val="24"/>
            <w:szCs w:val="20"/>
            <w:lang w:eastAsia="en-GB"/>
          </w:rPr>
          <w:t xml:space="preserve"> </w:t>
        </w:r>
      </w:hyperlink>
      <w:hyperlink r:id="rId1214">
        <w:r w:rsidRPr="00B45174">
          <w:rPr>
            <w:rFonts w:ascii="Arial" w:eastAsia="Arial" w:hAnsi="Arial" w:cs="Arial"/>
            <w:color w:val="1155CC"/>
            <w:sz w:val="24"/>
            <w:szCs w:val="20"/>
            <w:lang w:eastAsia="en-GB"/>
          </w:rPr>
          <w:t>UN Sustainable Development Goals</w:t>
        </w:r>
      </w:hyperlink>
      <w:r w:rsidRPr="00B45174">
        <w:rPr>
          <w:rFonts w:ascii="Arial" w:eastAsia="Arial" w:hAnsi="Arial" w:cs="Arial"/>
          <w:sz w:val="24"/>
          <w:szCs w:val="20"/>
          <w:lang w:eastAsia="en-GB"/>
        </w:rPr>
        <w:t xml:space="preserve">. The role of these crops as food, for environment </w:t>
      </w:r>
      <w:r w:rsidRPr="00B45174">
        <w:rPr>
          <w:rFonts w:ascii="Arial" w:eastAsia="Arial" w:hAnsi="Arial" w:cs="Arial"/>
          <w:sz w:val="24"/>
          <w:szCs w:val="20"/>
          <w:lang w:eastAsia="en-GB"/>
        </w:rPr>
        <w:lastRenderedPageBreak/>
        <w:t xml:space="preserve">biodiversification and mitigation of climate change </w:t>
      </w:r>
      <w:r w:rsidR="00105771" w:rsidRPr="00B45174">
        <w:rPr>
          <w:rFonts w:ascii="Arial" w:eastAsia="Arial" w:hAnsi="Arial" w:cs="Arial"/>
          <w:sz w:val="24"/>
          <w:szCs w:val="20"/>
          <w:lang w:eastAsia="en-GB"/>
        </w:rPr>
        <w:t xml:space="preserve">is </w:t>
      </w:r>
      <w:r w:rsidRPr="00B45174">
        <w:rPr>
          <w:rFonts w:ascii="Arial" w:eastAsia="Arial" w:hAnsi="Arial" w:cs="Arial"/>
          <w:sz w:val="24"/>
          <w:szCs w:val="20"/>
          <w:lang w:eastAsia="en-GB"/>
        </w:rPr>
        <w:t xml:space="preserve">discussed as part of educational events </w:t>
      </w:r>
      <w:r w:rsidR="00105771" w:rsidRPr="00B45174">
        <w:rPr>
          <w:rFonts w:ascii="Arial" w:eastAsia="Arial" w:hAnsi="Arial" w:cs="Arial"/>
          <w:sz w:val="24"/>
          <w:szCs w:val="20"/>
          <w:lang w:eastAsia="en-GB"/>
        </w:rPr>
        <w:t xml:space="preserve">in </w:t>
      </w:r>
      <w:r w:rsidRPr="00B45174">
        <w:rPr>
          <w:rFonts w:ascii="Arial" w:eastAsia="Arial" w:hAnsi="Arial" w:cs="Arial"/>
          <w:sz w:val="24"/>
          <w:szCs w:val="20"/>
          <w:lang w:eastAsia="en-GB"/>
        </w:rPr>
        <w:t xml:space="preserve">schools </w:t>
      </w:r>
      <w:r w:rsidR="00105771" w:rsidRPr="00B45174">
        <w:rPr>
          <w:rFonts w:ascii="Arial" w:eastAsia="Arial" w:hAnsi="Arial" w:cs="Arial"/>
          <w:sz w:val="24"/>
          <w:szCs w:val="20"/>
          <w:lang w:eastAsia="en-GB"/>
        </w:rPr>
        <w:t xml:space="preserve">across </w:t>
      </w:r>
      <w:r w:rsidRPr="00B45174">
        <w:rPr>
          <w:rFonts w:ascii="Arial" w:eastAsia="Arial" w:hAnsi="Arial" w:cs="Arial"/>
          <w:sz w:val="24"/>
          <w:szCs w:val="20"/>
          <w:lang w:eastAsia="en-GB"/>
        </w:rPr>
        <w:t>Scotland.</w:t>
      </w:r>
    </w:p>
    <w:p w14:paraId="4B1E9257" w14:textId="77777777" w:rsidR="00A76232" w:rsidRPr="00066299"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066299">
        <w:rPr>
          <w:rFonts w:ascii="Arial" w:eastAsia="Arial" w:hAnsi="Arial" w:cs="Arial"/>
          <w:b/>
          <w:sz w:val="24"/>
          <w:szCs w:val="20"/>
          <w:lang w:eastAsia="en-GB"/>
        </w:rPr>
        <w:t>Supporting production of barley for the food and drink industry</w:t>
      </w:r>
    </w:p>
    <w:p w14:paraId="213D59A3" w14:textId="1D10FA17" w:rsidR="0049789A"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066299">
        <w:rPr>
          <w:rFonts w:ascii="Arial" w:eastAsia="Arial" w:hAnsi="Arial" w:cs="Arial"/>
          <w:sz w:val="24"/>
          <w:szCs w:val="24"/>
          <w:lang w:eastAsia="en-GB"/>
        </w:rPr>
        <w:t xml:space="preserve">SEFARI researchers across the SRP have interests in developing healthy and more sustainable lines of barley for the food and drink (non-alcoholic) industry. Several </w:t>
      </w:r>
      <w:r w:rsidR="00E849A5" w:rsidRPr="00066299">
        <w:rPr>
          <w:rFonts w:ascii="Arial" w:eastAsia="Arial" w:hAnsi="Arial" w:cs="Arial"/>
          <w:sz w:val="24"/>
          <w:szCs w:val="24"/>
          <w:lang w:eastAsia="en-GB"/>
        </w:rPr>
        <w:t xml:space="preserve">of the </w:t>
      </w:r>
      <w:r w:rsidRPr="00066299">
        <w:rPr>
          <w:rFonts w:ascii="Arial" w:eastAsia="Arial" w:hAnsi="Arial" w:cs="Arial"/>
          <w:sz w:val="24"/>
          <w:szCs w:val="24"/>
          <w:lang w:eastAsia="en-GB"/>
        </w:rPr>
        <w:t xml:space="preserve">barley lines </w:t>
      </w:r>
      <w:r w:rsidR="00E849A5" w:rsidRPr="00066299">
        <w:rPr>
          <w:rFonts w:ascii="Arial" w:eastAsia="Arial" w:hAnsi="Arial" w:cs="Arial"/>
          <w:sz w:val="24"/>
          <w:szCs w:val="24"/>
          <w:lang w:eastAsia="en-GB"/>
        </w:rPr>
        <w:t xml:space="preserve">they </w:t>
      </w:r>
      <w:r w:rsidRPr="00066299">
        <w:rPr>
          <w:rFonts w:ascii="Arial" w:eastAsia="Arial" w:hAnsi="Arial" w:cs="Arial"/>
          <w:sz w:val="24"/>
          <w:szCs w:val="24"/>
          <w:lang w:eastAsia="en-GB"/>
        </w:rPr>
        <w:t xml:space="preserve">produced have been analysed for their macro-, </w:t>
      </w:r>
      <w:r w:rsidR="00BE7F4D" w:rsidRPr="00066299">
        <w:rPr>
          <w:rFonts w:ascii="Arial" w:eastAsia="Arial" w:hAnsi="Arial" w:cs="Arial"/>
          <w:sz w:val="24"/>
          <w:szCs w:val="24"/>
          <w:lang w:eastAsia="en-GB"/>
        </w:rPr>
        <w:t>micro-,</w:t>
      </w:r>
      <w:r w:rsidRPr="00066299">
        <w:rPr>
          <w:rFonts w:ascii="Arial" w:eastAsia="Arial" w:hAnsi="Arial" w:cs="Arial"/>
          <w:sz w:val="24"/>
          <w:szCs w:val="24"/>
          <w:lang w:eastAsia="en-GB"/>
        </w:rPr>
        <w:t xml:space="preserve"> and non-nutrient (phytochemical) content. These include landraces and other ancient varieties, as well as commercial, </w:t>
      </w:r>
      <w:r w:rsidR="00BE7F4D" w:rsidRPr="00066299">
        <w:rPr>
          <w:rFonts w:ascii="Arial" w:eastAsia="Arial" w:hAnsi="Arial" w:cs="Arial"/>
          <w:sz w:val="24"/>
          <w:szCs w:val="24"/>
          <w:lang w:eastAsia="en-GB"/>
        </w:rPr>
        <w:t>mutant,</w:t>
      </w:r>
      <w:r w:rsidRPr="00066299">
        <w:rPr>
          <w:rFonts w:ascii="Arial" w:eastAsia="Arial" w:hAnsi="Arial" w:cs="Arial"/>
          <w:sz w:val="24"/>
          <w:szCs w:val="24"/>
          <w:lang w:eastAsia="en-GB"/>
        </w:rPr>
        <w:t xml:space="preserve"> and elite lines. This data is an important resource for producers and processors. One elite line recognised to have superior nutritional attributes (being high in b-glucan and phytochemicals) was tested in an acute human intervention, predominantly to see whether differences in composition are translated into potential health benefits in humans compared to commercial barley</w:t>
      </w:r>
      <w:r w:rsidR="004C7498" w:rsidRPr="00066299">
        <w:rPr>
          <w:rFonts w:ascii="Arial" w:eastAsia="Arial" w:hAnsi="Arial" w:cs="Arial"/>
          <w:sz w:val="24"/>
          <w:szCs w:val="24"/>
          <w:lang w:eastAsia="en-GB"/>
        </w:rPr>
        <w:t xml:space="preserve"> varieties</w:t>
      </w:r>
      <w:r w:rsidRPr="00066299">
        <w:rPr>
          <w:rFonts w:ascii="Arial" w:eastAsia="Arial" w:hAnsi="Arial" w:cs="Arial"/>
          <w:sz w:val="24"/>
          <w:szCs w:val="24"/>
          <w:lang w:eastAsia="en-GB"/>
        </w:rPr>
        <w:t xml:space="preserve">. </w:t>
      </w:r>
    </w:p>
    <w:p w14:paraId="168D49D7" w14:textId="77777777" w:rsidR="0049789A" w:rsidRDefault="0049789A"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p>
    <w:p w14:paraId="4F8216ED" w14:textId="2554FEDA" w:rsidR="00E22CE2" w:rsidRPr="00066299"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066299">
        <w:rPr>
          <w:rFonts w:ascii="Arial" w:eastAsia="Arial" w:hAnsi="Arial" w:cs="Arial"/>
          <w:sz w:val="24"/>
          <w:szCs w:val="24"/>
          <w:lang w:eastAsia="en-GB"/>
        </w:rPr>
        <w:t xml:space="preserve">A BBSRC EASTBIO studentship was awarded to add value to </w:t>
      </w:r>
      <w:r w:rsidR="0049789A">
        <w:rPr>
          <w:rFonts w:ascii="Arial" w:eastAsia="Arial" w:hAnsi="Arial" w:cs="Arial"/>
          <w:sz w:val="24"/>
          <w:szCs w:val="24"/>
          <w:lang w:eastAsia="en-GB"/>
        </w:rPr>
        <w:t xml:space="preserve">the SRP research </w:t>
      </w:r>
      <w:r w:rsidRPr="00066299">
        <w:rPr>
          <w:rFonts w:ascii="Arial" w:eastAsia="Arial" w:hAnsi="Arial" w:cs="Arial"/>
          <w:sz w:val="24"/>
          <w:szCs w:val="24"/>
          <w:lang w:eastAsia="en-GB"/>
        </w:rPr>
        <w:t xml:space="preserve">by exploring the impact of processing and </w:t>
      </w:r>
      <w:r w:rsidR="00E849A5" w:rsidRPr="00066299">
        <w:rPr>
          <w:rFonts w:ascii="Arial" w:eastAsia="Arial" w:hAnsi="Arial" w:cs="Arial"/>
          <w:sz w:val="24"/>
          <w:szCs w:val="24"/>
          <w:lang w:eastAsia="en-GB"/>
        </w:rPr>
        <w:t xml:space="preserve">the </w:t>
      </w:r>
      <w:r w:rsidRPr="00066299">
        <w:rPr>
          <w:rFonts w:ascii="Arial" w:eastAsia="Arial" w:hAnsi="Arial" w:cs="Arial"/>
          <w:sz w:val="24"/>
          <w:szCs w:val="24"/>
          <w:lang w:eastAsia="en-GB"/>
        </w:rPr>
        <w:t>potential to influence breeding strategies. Results from the human study demonstrated there is potential to deliver benefits through plant breeding to increase levels of nutrients and bioactives in crops but that these are dependent on processing. The human study provided samples that facilitated an assessment of</w:t>
      </w:r>
      <w:hyperlink r:id="rId1215">
        <w:r w:rsidRPr="00066299">
          <w:rPr>
            <w:rFonts w:ascii="Arial" w:eastAsia="Arial" w:hAnsi="Arial" w:cs="Arial"/>
            <w:sz w:val="24"/>
            <w:szCs w:val="24"/>
            <w:lang w:eastAsia="en-GB"/>
          </w:rPr>
          <w:t xml:space="preserve"> </w:t>
        </w:r>
      </w:hyperlink>
      <w:hyperlink r:id="rId1216">
        <w:r w:rsidRPr="00066299">
          <w:rPr>
            <w:rFonts w:ascii="Arial" w:eastAsia="Arial" w:hAnsi="Arial" w:cs="Arial"/>
            <w:color w:val="1155CC"/>
            <w:sz w:val="24"/>
            <w:szCs w:val="24"/>
            <w:lang w:eastAsia="en-GB"/>
          </w:rPr>
          <w:t>mycotoxin load and metabolism</w:t>
        </w:r>
      </w:hyperlink>
      <w:r w:rsidRPr="00066299">
        <w:rPr>
          <w:rFonts w:ascii="Arial" w:eastAsia="Arial" w:hAnsi="Arial" w:cs="Arial"/>
          <w:sz w:val="24"/>
          <w:szCs w:val="24"/>
          <w:lang w:eastAsia="en-GB"/>
        </w:rPr>
        <w:t xml:space="preserve"> from barley by SEFARI-researchers. New methods for high-throughput screening were developed to facilitate the analysis of a greater number of samples, with a particular objective to identify pathways involved in the regulation of important bioactives that could be impacted </w:t>
      </w:r>
      <w:r w:rsidR="00CC6827" w:rsidRPr="00066299">
        <w:rPr>
          <w:rFonts w:ascii="Arial" w:eastAsia="Arial" w:hAnsi="Arial" w:cs="Arial"/>
          <w:sz w:val="24"/>
          <w:szCs w:val="24"/>
          <w:lang w:eastAsia="en-GB"/>
        </w:rPr>
        <w:t>up</w:t>
      </w:r>
      <w:r w:rsidRPr="00066299">
        <w:rPr>
          <w:rFonts w:ascii="Arial" w:eastAsia="Arial" w:hAnsi="Arial" w:cs="Arial"/>
          <w:sz w:val="24"/>
          <w:szCs w:val="24"/>
          <w:lang w:eastAsia="en-GB"/>
        </w:rPr>
        <w:t xml:space="preserve">on through breeding strategies. Data collected on 150 barley lines was used for the </w:t>
      </w:r>
      <w:r w:rsidR="00C9073B" w:rsidRPr="00066299">
        <w:rPr>
          <w:rFonts w:ascii="Arial" w:eastAsia="Arial" w:hAnsi="Arial" w:cs="Arial"/>
          <w:sz w:val="24"/>
          <w:szCs w:val="24"/>
          <w:lang w:eastAsia="en-GB"/>
        </w:rPr>
        <w:t>G</w:t>
      </w:r>
      <w:r w:rsidRPr="00066299">
        <w:rPr>
          <w:rFonts w:ascii="Arial" w:eastAsia="Arial" w:hAnsi="Arial" w:cs="Arial"/>
          <w:sz w:val="24"/>
          <w:szCs w:val="24"/>
          <w:lang w:eastAsia="en-GB"/>
        </w:rPr>
        <w:t xml:space="preserve">enome </w:t>
      </w:r>
      <w:r w:rsidR="00C9073B" w:rsidRPr="00066299">
        <w:rPr>
          <w:rFonts w:ascii="Arial" w:eastAsia="Arial" w:hAnsi="Arial" w:cs="Arial"/>
          <w:sz w:val="24"/>
          <w:szCs w:val="24"/>
          <w:lang w:eastAsia="en-GB"/>
        </w:rPr>
        <w:t>W</w:t>
      </w:r>
      <w:r w:rsidRPr="00066299">
        <w:rPr>
          <w:rFonts w:ascii="Arial" w:eastAsia="Arial" w:hAnsi="Arial" w:cs="Arial"/>
          <w:sz w:val="24"/>
          <w:szCs w:val="24"/>
          <w:lang w:eastAsia="en-GB"/>
        </w:rPr>
        <w:t xml:space="preserve">ide </w:t>
      </w:r>
      <w:r w:rsidR="00C9073B" w:rsidRPr="00066299">
        <w:rPr>
          <w:rFonts w:ascii="Arial" w:eastAsia="Arial" w:hAnsi="Arial" w:cs="Arial"/>
          <w:sz w:val="24"/>
          <w:szCs w:val="24"/>
          <w:lang w:eastAsia="en-GB"/>
        </w:rPr>
        <w:t>A</w:t>
      </w:r>
      <w:r w:rsidRPr="00066299">
        <w:rPr>
          <w:rFonts w:ascii="Arial" w:eastAsia="Arial" w:hAnsi="Arial" w:cs="Arial"/>
          <w:sz w:val="24"/>
          <w:szCs w:val="24"/>
          <w:lang w:eastAsia="en-GB"/>
        </w:rPr>
        <w:t xml:space="preserve">ssociation </w:t>
      </w:r>
      <w:r w:rsidR="00C9073B" w:rsidRPr="00066299">
        <w:rPr>
          <w:rFonts w:ascii="Arial" w:eastAsia="Arial" w:hAnsi="Arial" w:cs="Arial"/>
          <w:sz w:val="24"/>
          <w:szCs w:val="24"/>
          <w:lang w:eastAsia="en-GB"/>
        </w:rPr>
        <w:t>S</w:t>
      </w:r>
      <w:r w:rsidRPr="00066299">
        <w:rPr>
          <w:rFonts w:ascii="Arial" w:eastAsia="Arial" w:hAnsi="Arial" w:cs="Arial"/>
          <w:sz w:val="24"/>
          <w:szCs w:val="24"/>
          <w:lang w:eastAsia="en-GB"/>
        </w:rPr>
        <w:t>tudy (GWAS). This confirmed previous findings validating th</w:t>
      </w:r>
      <w:r w:rsidR="006844B8" w:rsidRPr="00066299">
        <w:rPr>
          <w:rFonts w:ascii="Arial" w:eastAsia="Arial" w:hAnsi="Arial" w:cs="Arial"/>
          <w:sz w:val="24"/>
          <w:szCs w:val="24"/>
          <w:lang w:eastAsia="en-GB"/>
        </w:rPr>
        <w:t>e</w:t>
      </w:r>
      <w:r w:rsidRPr="00066299">
        <w:rPr>
          <w:rFonts w:ascii="Arial" w:eastAsia="Arial" w:hAnsi="Arial" w:cs="Arial"/>
          <w:sz w:val="24"/>
          <w:szCs w:val="24"/>
          <w:lang w:eastAsia="en-GB"/>
        </w:rPr>
        <w:t xml:space="preserve"> novel GWAS approach (as well as the high-throughput screening method developed) and some new associations were identified. Deeper analysis of the results obtained from the human study has highlighted</w:t>
      </w:r>
      <w:r w:rsidRPr="00066299">
        <w:rPr>
          <w:rFonts w:ascii="Arial" w:eastAsia="Arial" w:hAnsi="Arial" w:cs="Arial"/>
          <w:b/>
          <w:sz w:val="24"/>
          <w:szCs w:val="24"/>
          <w:lang w:eastAsia="en-GB"/>
        </w:rPr>
        <w:t xml:space="preserve"> </w:t>
      </w:r>
      <w:r w:rsidRPr="00066299">
        <w:rPr>
          <w:rFonts w:ascii="Arial" w:eastAsia="Arial" w:hAnsi="Arial" w:cs="Arial"/>
          <w:sz w:val="24"/>
          <w:szCs w:val="24"/>
          <w:lang w:eastAsia="en-GB"/>
        </w:rPr>
        <w:t>the importance of inter</w:t>
      </w:r>
      <w:r w:rsidR="006844B8" w:rsidRPr="00066299">
        <w:rPr>
          <w:rFonts w:ascii="Arial" w:eastAsia="Arial" w:hAnsi="Arial" w:cs="Arial"/>
          <w:sz w:val="24"/>
          <w:szCs w:val="24"/>
          <w:lang w:eastAsia="en-GB"/>
        </w:rPr>
        <w:t>-</w:t>
      </w:r>
      <w:r w:rsidRPr="00066299">
        <w:rPr>
          <w:rFonts w:ascii="Arial" w:eastAsia="Arial" w:hAnsi="Arial" w:cs="Arial"/>
          <w:sz w:val="24"/>
          <w:szCs w:val="24"/>
          <w:lang w:eastAsia="en-GB"/>
        </w:rPr>
        <w:t xml:space="preserve">individual response across a range of metabolites. This is an important outcome in terms of human health and has informed work </w:t>
      </w:r>
      <w:r w:rsidR="00200063" w:rsidRPr="00066299">
        <w:rPr>
          <w:rFonts w:ascii="Arial" w:eastAsia="Arial" w:hAnsi="Arial" w:cs="Arial"/>
          <w:sz w:val="24"/>
          <w:szCs w:val="24"/>
          <w:lang w:eastAsia="en-GB"/>
        </w:rPr>
        <w:t xml:space="preserve">planned for </w:t>
      </w:r>
      <w:r w:rsidRPr="00066299">
        <w:rPr>
          <w:rFonts w:ascii="Arial" w:eastAsia="Arial" w:hAnsi="Arial" w:cs="Arial"/>
          <w:sz w:val="24"/>
          <w:szCs w:val="24"/>
          <w:lang w:eastAsia="en-GB"/>
        </w:rPr>
        <w:t xml:space="preserve">the SRP 2022-27. </w:t>
      </w:r>
    </w:p>
    <w:p w14:paraId="7E376BB6" w14:textId="77777777" w:rsidR="00E22CE2" w:rsidRPr="00066299" w:rsidRDefault="00E22CE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p>
    <w:p w14:paraId="6EE0E4FA" w14:textId="4AF11A3F" w:rsidR="00A76232" w:rsidRPr="00066299" w:rsidRDefault="002C4B3C"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066299">
        <w:rPr>
          <w:rFonts w:ascii="Arial" w:eastAsia="Arial" w:hAnsi="Arial" w:cs="Arial"/>
          <w:sz w:val="24"/>
          <w:szCs w:val="24"/>
          <w:lang w:eastAsia="en-GB"/>
        </w:rPr>
        <w:t xml:space="preserve">Findings </w:t>
      </w:r>
      <w:r w:rsidR="00A76232" w:rsidRPr="00066299">
        <w:rPr>
          <w:rFonts w:ascii="Arial" w:eastAsia="Arial" w:hAnsi="Arial" w:cs="Arial"/>
          <w:sz w:val="24"/>
          <w:szCs w:val="24"/>
          <w:lang w:eastAsia="en-GB"/>
        </w:rPr>
        <w:t>highlight that both processing and physiological response</w:t>
      </w:r>
      <w:r w:rsidR="00E22CE2" w:rsidRPr="00066299">
        <w:rPr>
          <w:rFonts w:ascii="Arial" w:eastAsia="Arial" w:hAnsi="Arial" w:cs="Arial"/>
          <w:sz w:val="24"/>
          <w:szCs w:val="24"/>
          <w:lang w:eastAsia="en-GB"/>
        </w:rPr>
        <w:t>s</w:t>
      </w:r>
      <w:r w:rsidR="00A76232" w:rsidRPr="00066299">
        <w:rPr>
          <w:rFonts w:ascii="Arial" w:eastAsia="Arial" w:hAnsi="Arial" w:cs="Arial"/>
          <w:sz w:val="24"/>
          <w:szCs w:val="24"/>
          <w:lang w:eastAsia="en-GB"/>
        </w:rPr>
        <w:t xml:space="preserve"> to food are important considerations when adapting supply chains, particularly </w:t>
      </w:r>
      <w:r w:rsidRPr="00066299">
        <w:rPr>
          <w:rFonts w:ascii="Arial" w:eastAsia="Arial" w:hAnsi="Arial" w:cs="Arial"/>
          <w:sz w:val="24"/>
          <w:szCs w:val="24"/>
          <w:lang w:eastAsia="en-GB"/>
        </w:rPr>
        <w:t xml:space="preserve">in moves </w:t>
      </w:r>
      <w:r w:rsidR="00A76232" w:rsidRPr="00066299">
        <w:rPr>
          <w:rFonts w:ascii="Arial" w:eastAsia="Arial" w:hAnsi="Arial" w:cs="Arial"/>
          <w:sz w:val="24"/>
          <w:szCs w:val="24"/>
          <w:lang w:eastAsia="en-GB"/>
        </w:rPr>
        <w:t xml:space="preserve">towards climate neutral agriculture. </w:t>
      </w:r>
      <w:r w:rsidRPr="00066299">
        <w:rPr>
          <w:rFonts w:ascii="Arial" w:eastAsia="Arial" w:hAnsi="Arial" w:cs="Arial"/>
          <w:sz w:val="24"/>
          <w:szCs w:val="24"/>
          <w:lang w:eastAsia="en-GB"/>
        </w:rPr>
        <w:t xml:space="preserve">Researchers </w:t>
      </w:r>
      <w:r w:rsidR="00A76232" w:rsidRPr="00066299">
        <w:rPr>
          <w:rFonts w:ascii="Arial" w:eastAsia="Arial" w:hAnsi="Arial" w:cs="Arial"/>
          <w:sz w:val="24"/>
          <w:szCs w:val="24"/>
          <w:lang w:eastAsia="en-GB"/>
        </w:rPr>
        <w:t>are in discussion</w:t>
      </w:r>
      <w:r w:rsidRPr="00066299">
        <w:rPr>
          <w:rFonts w:ascii="Arial" w:eastAsia="Arial" w:hAnsi="Arial" w:cs="Arial"/>
          <w:sz w:val="24"/>
          <w:szCs w:val="24"/>
          <w:lang w:eastAsia="en-GB"/>
        </w:rPr>
        <w:t>s</w:t>
      </w:r>
      <w:r w:rsidR="00A76232" w:rsidRPr="00066299">
        <w:rPr>
          <w:rFonts w:ascii="Arial" w:eastAsia="Arial" w:hAnsi="Arial" w:cs="Arial"/>
          <w:sz w:val="24"/>
          <w:szCs w:val="24"/>
          <w:lang w:eastAsia="en-GB"/>
        </w:rPr>
        <w:t xml:space="preserve"> with barley breeders/processors (Craft Maltsters, Scotland the Bread, Aurora Sustainability Group, Murdoch Allan) to look at opportunities to influence primary production to produce healthier and more sustainable barley. </w:t>
      </w:r>
      <w:r w:rsidRPr="00066299">
        <w:rPr>
          <w:rFonts w:ascii="Arial" w:eastAsia="Arial" w:hAnsi="Arial" w:cs="Arial"/>
          <w:sz w:val="24"/>
          <w:szCs w:val="24"/>
          <w:lang w:eastAsia="en-GB"/>
        </w:rPr>
        <w:t>While d</w:t>
      </w:r>
      <w:r w:rsidR="00A76232" w:rsidRPr="00066299">
        <w:rPr>
          <w:rFonts w:ascii="Arial" w:eastAsia="Arial" w:hAnsi="Arial" w:cs="Arial"/>
          <w:sz w:val="24"/>
          <w:szCs w:val="24"/>
          <w:lang w:eastAsia="en-GB"/>
        </w:rPr>
        <w:t xml:space="preserve">emonstrating the potential of barley as food, </w:t>
      </w:r>
      <w:r w:rsidRPr="00066299">
        <w:rPr>
          <w:rFonts w:ascii="Arial" w:eastAsia="Arial" w:hAnsi="Arial" w:cs="Arial"/>
          <w:sz w:val="24"/>
          <w:szCs w:val="24"/>
          <w:lang w:eastAsia="en-GB"/>
        </w:rPr>
        <w:t xml:space="preserve">the </w:t>
      </w:r>
      <w:r w:rsidR="00A76232" w:rsidRPr="00066299">
        <w:rPr>
          <w:rFonts w:ascii="Arial" w:eastAsia="Arial" w:hAnsi="Arial" w:cs="Arial"/>
          <w:sz w:val="24"/>
          <w:szCs w:val="24"/>
          <w:lang w:eastAsia="en-GB"/>
        </w:rPr>
        <w:t>focus shifted to explore lower inputs and raising awareness and supporting</w:t>
      </w:r>
      <w:hyperlink r:id="rId1217">
        <w:r w:rsidR="00A76232" w:rsidRPr="00066299">
          <w:rPr>
            <w:rFonts w:ascii="Arial" w:eastAsia="Arial" w:hAnsi="Arial" w:cs="Arial"/>
            <w:sz w:val="24"/>
            <w:szCs w:val="24"/>
            <w:lang w:eastAsia="en-GB"/>
          </w:rPr>
          <w:t xml:space="preserve"> </w:t>
        </w:r>
      </w:hyperlink>
      <w:hyperlink r:id="rId1218">
        <w:r w:rsidR="00A76232" w:rsidRPr="00066299">
          <w:rPr>
            <w:rFonts w:ascii="Arial" w:eastAsia="Arial" w:hAnsi="Arial" w:cs="Arial"/>
            <w:color w:val="1155CC"/>
            <w:sz w:val="24"/>
            <w:szCs w:val="24"/>
            <w:lang w:eastAsia="en-GB"/>
          </w:rPr>
          <w:t>agronomy studies</w:t>
        </w:r>
      </w:hyperlink>
      <w:r w:rsidR="00A76232" w:rsidRPr="00066299">
        <w:rPr>
          <w:rFonts w:ascii="Arial" w:eastAsia="Arial" w:hAnsi="Arial" w:cs="Arial"/>
          <w:sz w:val="24"/>
          <w:szCs w:val="24"/>
          <w:lang w:eastAsia="en-GB"/>
        </w:rPr>
        <w:t xml:space="preserve"> by SEFARI</w:t>
      </w:r>
      <w:r w:rsidRPr="00066299">
        <w:rPr>
          <w:rFonts w:ascii="Arial" w:eastAsia="Arial" w:hAnsi="Arial" w:cs="Arial"/>
          <w:sz w:val="24"/>
          <w:szCs w:val="24"/>
          <w:lang w:eastAsia="en-GB"/>
        </w:rPr>
        <w:t xml:space="preserve"> researchers</w:t>
      </w:r>
      <w:r w:rsidR="00A76232" w:rsidRPr="00066299">
        <w:rPr>
          <w:rFonts w:ascii="Arial" w:eastAsia="Arial" w:hAnsi="Arial" w:cs="Arial"/>
          <w:sz w:val="24"/>
          <w:szCs w:val="24"/>
          <w:lang w:eastAsia="en-GB"/>
        </w:rPr>
        <w:t xml:space="preserve"> in field trials. Farm-grown barley, landraces and crosses considered to have lower nutrient requirements were shown to be significantly higher in bioactive phytochemicals </w:t>
      </w:r>
      <w:r w:rsidR="003C47B9" w:rsidRPr="00066299">
        <w:rPr>
          <w:rFonts w:ascii="Arial" w:eastAsia="Arial" w:hAnsi="Arial" w:cs="Arial"/>
          <w:sz w:val="24"/>
          <w:szCs w:val="24"/>
          <w:lang w:eastAsia="en-GB"/>
        </w:rPr>
        <w:t xml:space="preserve">understood to be </w:t>
      </w:r>
      <w:r w:rsidR="00A76232" w:rsidRPr="00066299">
        <w:rPr>
          <w:rFonts w:ascii="Arial" w:eastAsia="Arial" w:hAnsi="Arial" w:cs="Arial"/>
          <w:sz w:val="24"/>
          <w:szCs w:val="24"/>
          <w:lang w:eastAsia="en-GB"/>
        </w:rPr>
        <w:t xml:space="preserve">beneficial for </w:t>
      </w:r>
      <w:r w:rsidR="003C47B9" w:rsidRPr="00066299">
        <w:rPr>
          <w:rFonts w:ascii="Arial" w:eastAsia="Arial" w:hAnsi="Arial" w:cs="Arial"/>
          <w:sz w:val="24"/>
          <w:szCs w:val="24"/>
          <w:lang w:eastAsia="en-GB"/>
        </w:rPr>
        <w:t xml:space="preserve">human </w:t>
      </w:r>
      <w:r w:rsidR="00A76232" w:rsidRPr="00066299">
        <w:rPr>
          <w:rFonts w:ascii="Arial" w:eastAsia="Arial" w:hAnsi="Arial" w:cs="Arial"/>
          <w:sz w:val="24"/>
          <w:szCs w:val="24"/>
          <w:lang w:eastAsia="en-GB"/>
        </w:rPr>
        <w:t xml:space="preserve">health, as well as </w:t>
      </w:r>
      <w:r w:rsidR="003C47B9" w:rsidRPr="00066299">
        <w:rPr>
          <w:rFonts w:ascii="Arial" w:eastAsia="Arial" w:hAnsi="Arial" w:cs="Arial"/>
          <w:sz w:val="24"/>
          <w:szCs w:val="24"/>
          <w:lang w:eastAsia="en-GB"/>
        </w:rPr>
        <w:t xml:space="preserve">their </w:t>
      </w:r>
      <w:r w:rsidR="00A76232" w:rsidRPr="00066299">
        <w:rPr>
          <w:rFonts w:ascii="Arial" w:eastAsia="Arial" w:hAnsi="Arial" w:cs="Arial"/>
          <w:sz w:val="24"/>
          <w:szCs w:val="24"/>
          <w:lang w:eastAsia="en-GB"/>
        </w:rPr>
        <w:t xml:space="preserve">resistance to pests. Results have been presented at </w:t>
      </w:r>
      <w:r w:rsidR="003C47B9" w:rsidRPr="00066299">
        <w:rPr>
          <w:rFonts w:ascii="Arial" w:eastAsia="Arial" w:hAnsi="Arial" w:cs="Arial"/>
          <w:sz w:val="24"/>
          <w:szCs w:val="24"/>
          <w:lang w:eastAsia="en-GB"/>
        </w:rPr>
        <w:t xml:space="preserve">meetings for </w:t>
      </w:r>
      <w:r w:rsidR="00A76232" w:rsidRPr="00066299">
        <w:rPr>
          <w:rFonts w:ascii="Arial" w:eastAsia="Arial" w:hAnsi="Arial" w:cs="Arial"/>
          <w:sz w:val="24"/>
          <w:szCs w:val="24"/>
          <w:lang w:eastAsia="en-GB"/>
        </w:rPr>
        <w:t xml:space="preserve">scientific (Monogram, International Cell Wall Meeting) and stakeholder (Arable Scotland, Cereals in Practice) </w:t>
      </w:r>
      <w:r w:rsidR="003C47B9" w:rsidRPr="00066299">
        <w:rPr>
          <w:rFonts w:ascii="Arial" w:eastAsia="Arial" w:hAnsi="Arial" w:cs="Arial"/>
          <w:sz w:val="24"/>
          <w:szCs w:val="24"/>
          <w:lang w:eastAsia="en-GB"/>
        </w:rPr>
        <w:t>audiences</w:t>
      </w:r>
      <w:r w:rsidR="00A76232" w:rsidRPr="00066299">
        <w:rPr>
          <w:rFonts w:ascii="Arial" w:eastAsia="Arial" w:hAnsi="Arial" w:cs="Arial"/>
          <w:sz w:val="24"/>
          <w:szCs w:val="24"/>
          <w:lang w:eastAsia="en-GB"/>
        </w:rPr>
        <w:t>. Applications for further funding have been made (UKRI/Innovate/Interface), with a</w:t>
      </w:r>
      <w:hyperlink r:id="rId1219">
        <w:r w:rsidR="00A76232" w:rsidRPr="00066299">
          <w:rPr>
            <w:rFonts w:ascii="Arial" w:eastAsia="Arial" w:hAnsi="Arial" w:cs="Arial"/>
            <w:sz w:val="24"/>
            <w:szCs w:val="24"/>
            <w:lang w:eastAsia="en-GB"/>
          </w:rPr>
          <w:t xml:space="preserve"> </w:t>
        </w:r>
      </w:hyperlink>
      <w:hyperlink r:id="rId1220">
        <w:r w:rsidR="00A76232" w:rsidRPr="00066299">
          <w:rPr>
            <w:rFonts w:ascii="Arial" w:eastAsia="Arial" w:hAnsi="Arial" w:cs="Arial"/>
            <w:color w:val="1155CC"/>
            <w:sz w:val="24"/>
            <w:szCs w:val="24"/>
            <w:lang w:eastAsia="en-GB"/>
          </w:rPr>
          <w:t>Net Zero Challenge</w:t>
        </w:r>
      </w:hyperlink>
      <w:r w:rsidR="00A76232" w:rsidRPr="00066299">
        <w:rPr>
          <w:rFonts w:ascii="Arial" w:eastAsia="Arial" w:hAnsi="Arial" w:cs="Arial"/>
          <w:sz w:val="24"/>
          <w:szCs w:val="24"/>
          <w:lang w:eastAsia="en-GB"/>
        </w:rPr>
        <w:t xml:space="preserve"> project to revalorise barley co-products as food being funded.</w:t>
      </w:r>
    </w:p>
    <w:p w14:paraId="44BD2EB3" w14:textId="77777777" w:rsidR="00A76232" w:rsidRPr="00F4490F"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p>
    <w:p w14:paraId="28B567D0" w14:textId="77777777" w:rsidR="00A76232" w:rsidRPr="00F4490F"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F4490F">
        <w:rPr>
          <w:rFonts w:ascii="Arial" w:eastAsia="Arial" w:hAnsi="Arial" w:cs="Arial"/>
          <w:b/>
          <w:sz w:val="24"/>
          <w:szCs w:val="20"/>
          <w:lang w:eastAsia="en-GB"/>
        </w:rPr>
        <w:t>Modelling microbial populations in the human colon</w:t>
      </w:r>
    </w:p>
    <w:p w14:paraId="525C67C9" w14:textId="48C1BFA5" w:rsidR="00A76232" w:rsidRPr="00F4490F"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F4490F">
        <w:rPr>
          <w:rFonts w:ascii="Arial" w:eastAsia="Arial" w:hAnsi="Arial" w:cs="Arial"/>
          <w:sz w:val="24"/>
          <w:szCs w:val="20"/>
          <w:lang w:eastAsia="en-GB"/>
        </w:rPr>
        <w:lastRenderedPageBreak/>
        <w:t>A mathematical model was developed which provides computer simulations of the response of human colonic microbiota to changes in diet. As part of the work, an R package, microPop, was developed which can be used to model general microbial populations ranging from human gut bacteria to marine algae. The software</w:t>
      </w:r>
      <w:r w:rsidR="00F4490F" w:rsidRPr="00F4490F">
        <w:rPr>
          <w:rFonts w:ascii="Arial" w:eastAsia="Arial" w:hAnsi="Arial" w:cs="Arial"/>
          <w:sz w:val="24"/>
          <w:szCs w:val="20"/>
          <w:lang w:eastAsia="en-GB"/>
        </w:rPr>
        <w:t xml:space="preserve">, which </w:t>
      </w:r>
      <w:r w:rsidRPr="00F4490F">
        <w:rPr>
          <w:rFonts w:ascii="Arial" w:eastAsia="Arial" w:hAnsi="Arial" w:cs="Arial"/>
          <w:sz w:val="24"/>
          <w:szCs w:val="20"/>
          <w:lang w:eastAsia="en-GB"/>
        </w:rPr>
        <w:t>is publicly available on CRAN (R package repository),</w:t>
      </w:r>
      <w:hyperlink r:id="rId1221">
        <w:r w:rsidRPr="00F4490F">
          <w:rPr>
            <w:rFonts w:ascii="Arial" w:eastAsia="Arial" w:hAnsi="Arial" w:cs="Arial"/>
            <w:sz w:val="24"/>
            <w:szCs w:val="20"/>
            <w:lang w:eastAsia="en-GB"/>
          </w:rPr>
          <w:t xml:space="preserve"> </w:t>
        </w:r>
      </w:hyperlink>
      <w:hyperlink r:id="rId1222">
        <w:r w:rsidRPr="00F4490F">
          <w:rPr>
            <w:rStyle w:val="Hyperlink"/>
            <w:rFonts w:ascii="Arial" w:hAnsi="Arial" w:cs="Arial"/>
            <w:sz w:val="24"/>
            <w:szCs w:val="24"/>
          </w:rPr>
          <w:t>was published in Methods in Ecology and Evolution</w:t>
        </w:r>
      </w:hyperlink>
      <w:r w:rsidRPr="00F4490F">
        <w:rPr>
          <w:rStyle w:val="Hyperlink"/>
          <w:rFonts w:ascii="Arial" w:hAnsi="Arial" w:cs="Arial"/>
          <w:sz w:val="24"/>
          <w:szCs w:val="24"/>
        </w:rPr>
        <w:t xml:space="preserve"> </w:t>
      </w:r>
      <w:r w:rsidRPr="00F4490F">
        <w:rPr>
          <w:rFonts w:ascii="Arial" w:eastAsia="Arial" w:hAnsi="Arial" w:cs="Arial"/>
          <w:sz w:val="24"/>
          <w:szCs w:val="20"/>
          <w:lang w:eastAsia="en-GB"/>
        </w:rPr>
        <w:t xml:space="preserve">and was taught to PhD and </w:t>
      </w:r>
      <w:r w:rsidR="00020D9D" w:rsidRPr="00F4490F">
        <w:rPr>
          <w:rFonts w:ascii="Arial" w:eastAsia="Arial" w:hAnsi="Arial" w:cs="Arial"/>
          <w:sz w:val="24"/>
          <w:szCs w:val="20"/>
          <w:lang w:eastAsia="en-GB"/>
        </w:rPr>
        <w:t>M</w:t>
      </w:r>
      <w:r w:rsidRPr="00F4490F">
        <w:rPr>
          <w:rFonts w:ascii="Arial" w:eastAsia="Arial" w:hAnsi="Arial" w:cs="Arial"/>
          <w:sz w:val="24"/>
          <w:szCs w:val="20"/>
          <w:lang w:eastAsia="en-GB"/>
        </w:rPr>
        <w:t>aster</w:t>
      </w:r>
      <w:r w:rsidR="00020D9D" w:rsidRPr="00F4490F">
        <w:rPr>
          <w:rFonts w:ascii="Arial" w:eastAsia="Arial" w:hAnsi="Arial" w:cs="Arial"/>
          <w:sz w:val="24"/>
          <w:szCs w:val="20"/>
          <w:lang w:eastAsia="en-GB"/>
        </w:rPr>
        <w:t>s</w:t>
      </w:r>
      <w:r w:rsidRPr="00F4490F">
        <w:rPr>
          <w:rFonts w:ascii="Arial" w:eastAsia="Arial" w:hAnsi="Arial" w:cs="Arial"/>
          <w:sz w:val="24"/>
          <w:szCs w:val="20"/>
          <w:lang w:eastAsia="en-GB"/>
        </w:rPr>
        <w:t xml:space="preserve"> students at an</w:t>
      </w:r>
      <w:hyperlink r:id="rId1223">
        <w:r w:rsidRPr="00F4490F">
          <w:rPr>
            <w:rFonts w:ascii="Arial" w:eastAsia="Arial" w:hAnsi="Arial" w:cs="Arial"/>
            <w:sz w:val="24"/>
            <w:szCs w:val="20"/>
            <w:lang w:eastAsia="en-GB"/>
          </w:rPr>
          <w:t xml:space="preserve"> </w:t>
        </w:r>
      </w:hyperlink>
      <w:hyperlink r:id="rId1224">
        <w:r w:rsidRPr="00F4490F">
          <w:rPr>
            <w:rStyle w:val="Hyperlink"/>
            <w:rFonts w:ascii="Arial" w:hAnsi="Arial" w:cs="Arial"/>
            <w:sz w:val="24"/>
            <w:szCs w:val="24"/>
          </w:rPr>
          <w:t>international summer school on Microbial Community Modelling in Belgium</w:t>
        </w:r>
      </w:hyperlink>
      <w:r w:rsidRPr="00F4490F">
        <w:rPr>
          <w:rFonts w:ascii="Arial" w:eastAsia="Arial" w:hAnsi="Arial" w:cs="Arial"/>
          <w:sz w:val="24"/>
          <w:szCs w:val="24"/>
          <w:lang w:eastAsia="en-GB"/>
        </w:rPr>
        <w:t xml:space="preserve">. </w:t>
      </w:r>
      <w:r w:rsidRPr="00F4490F">
        <w:rPr>
          <w:rFonts w:ascii="Arial" w:eastAsia="Arial" w:hAnsi="Arial" w:cs="Arial"/>
          <w:sz w:val="24"/>
          <w:szCs w:val="20"/>
          <w:lang w:eastAsia="en-GB"/>
        </w:rPr>
        <w:t>Th</w:t>
      </w:r>
      <w:r w:rsidR="00107882" w:rsidRPr="00F4490F">
        <w:rPr>
          <w:rFonts w:ascii="Arial" w:eastAsia="Arial" w:hAnsi="Arial" w:cs="Arial"/>
          <w:sz w:val="24"/>
          <w:szCs w:val="20"/>
          <w:lang w:eastAsia="en-GB"/>
        </w:rPr>
        <w:t>e</w:t>
      </w:r>
      <w:r w:rsidRPr="00F4490F">
        <w:rPr>
          <w:rFonts w:ascii="Arial" w:eastAsia="Arial" w:hAnsi="Arial" w:cs="Arial"/>
          <w:sz w:val="24"/>
          <w:szCs w:val="20"/>
          <w:lang w:eastAsia="en-GB"/>
        </w:rPr>
        <w:t xml:space="preserve"> model has also been applied to methane production in ruminants in the </w:t>
      </w:r>
      <w:r w:rsidR="00107882" w:rsidRPr="00F4490F">
        <w:rPr>
          <w:rFonts w:ascii="Arial" w:eastAsia="Arial" w:hAnsi="Arial" w:cs="Arial"/>
          <w:sz w:val="24"/>
          <w:szCs w:val="20"/>
          <w:lang w:eastAsia="en-GB"/>
        </w:rPr>
        <w:t>SRP</w:t>
      </w:r>
      <w:r w:rsidR="00F4490F" w:rsidRPr="00F4490F">
        <w:rPr>
          <w:rFonts w:ascii="Arial" w:eastAsia="Arial" w:hAnsi="Arial" w:cs="Arial"/>
          <w:sz w:val="24"/>
          <w:szCs w:val="20"/>
          <w:lang w:eastAsia="en-GB"/>
        </w:rPr>
        <w:t>,</w:t>
      </w:r>
      <w:r w:rsidR="00107882" w:rsidRPr="00F4490F">
        <w:rPr>
          <w:rFonts w:ascii="Arial" w:eastAsia="Arial" w:hAnsi="Arial" w:cs="Arial"/>
          <w:sz w:val="24"/>
          <w:szCs w:val="20"/>
          <w:lang w:eastAsia="en-GB"/>
        </w:rPr>
        <w:t xml:space="preserve"> </w:t>
      </w:r>
      <w:r w:rsidRPr="00F4490F">
        <w:rPr>
          <w:rFonts w:ascii="Arial" w:eastAsia="Arial" w:hAnsi="Arial" w:cs="Arial"/>
          <w:sz w:val="24"/>
          <w:szCs w:val="20"/>
          <w:lang w:eastAsia="en-GB"/>
        </w:rPr>
        <w:t>and contributed to two funding proposals (</w:t>
      </w:r>
      <w:r w:rsidR="00107882" w:rsidRPr="00F4490F">
        <w:rPr>
          <w:rFonts w:ascii="Arial" w:eastAsia="Arial" w:hAnsi="Arial" w:cs="Arial"/>
          <w:sz w:val="24"/>
          <w:szCs w:val="20"/>
          <w:lang w:eastAsia="en-GB"/>
        </w:rPr>
        <w:t xml:space="preserve">to </w:t>
      </w:r>
      <w:r w:rsidRPr="00F4490F">
        <w:rPr>
          <w:rFonts w:ascii="Arial" w:eastAsia="Arial" w:hAnsi="Arial" w:cs="Arial"/>
          <w:sz w:val="24"/>
          <w:szCs w:val="20"/>
          <w:lang w:eastAsia="en-GB"/>
        </w:rPr>
        <w:t>NERC and ERC) on the effects of climate change on methane production from lakes led by the University of Warwick (involving UKCEH and Queens University Belfast). MicroPop has been extended to include interactions between the colonic microbes and the host. This R package, microPopGut, is also publicly available and a publication is being finalised</w:t>
      </w:r>
      <w:r w:rsidRPr="00F4490F">
        <w:rPr>
          <w:rFonts w:ascii="Arial" w:eastAsia="Arial" w:hAnsi="Arial" w:cs="Arial"/>
          <w:b/>
          <w:sz w:val="24"/>
          <w:szCs w:val="20"/>
          <w:lang w:eastAsia="en-GB"/>
        </w:rPr>
        <w:t>.</w:t>
      </w:r>
    </w:p>
    <w:p w14:paraId="0F4126C1" w14:textId="536A8A58" w:rsidR="00916198" w:rsidRDefault="00A76232" w:rsidP="00F12D82">
      <w:pPr>
        <w:tabs>
          <w:tab w:val="left" w:pos="720"/>
          <w:tab w:val="left" w:pos="1440"/>
          <w:tab w:val="left" w:pos="2160"/>
          <w:tab w:val="left" w:pos="2880"/>
          <w:tab w:val="left" w:pos="4680"/>
          <w:tab w:val="left" w:pos="5400"/>
          <w:tab w:val="right" w:pos="9000"/>
        </w:tabs>
        <w:spacing w:before="240" w:after="240" w:line="240" w:lineRule="auto"/>
        <w:rPr>
          <w:rFonts w:ascii="Arial" w:eastAsia="Arial" w:hAnsi="Arial" w:cs="Arial"/>
          <w:sz w:val="24"/>
          <w:szCs w:val="20"/>
          <w:lang w:eastAsia="en-GB"/>
        </w:rPr>
      </w:pPr>
      <w:r w:rsidRPr="00F4490F">
        <w:rPr>
          <w:rFonts w:ascii="Arial" w:eastAsia="Arial" w:hAnsi="Arial" w:cs="Arial"/>
          <w:b/>
          <w:sz w:val="24"/>
          <w:szCs w:val="20"/>
          <w:lang w:eastAsia="en-GB"/>
        </w:rPr>
        <w:t>One Health view of antimicrobial resistance (AMR) research in Scotland</w:t>
      </w:r>
      <w:r w:rsidRPr="00BC195C">
        <w:rPr>
          <w:rFonts w:ascii="Arial" w:eastAsia="Arial" w:hAnsi="Arial" w:cs="Arial"/>
          <w:b/>
          <w:sz w:val="24"/>
          <w:szCs w:val="20"/>
          <w:lang w:eastAsia="en-GB"/>
        </w:rPr>
        <w:t xml:space="preserve"> </w:t>
      </w:r>
      <w:r w:rsidRPr="00BC195C">
        <w:rPr>
          <w:rFonts w:ascii="Arial" w:eastAsia="Arial" w:hAnsi="Arial" w:cs="Arial"/>
          <w:sz w:val="24"/>
          <w:szCs w:val="20"/>
          <w:lang w:eastAsia="en-GB"/>
        </w:rPr>
        <w:t xml:space="preserve">Antimicrobial resistance (AMR) is </w:t>
      </w:r>
      <w:r w:rsidR="00DA3823" w:rsidRPr="00BC195C">
        <w:rPr>
          <w:rFonts w:ascii="Arial" w:eastAsia="Arial" w:hAnsi="Arial" w:cs="Arial"/>
          <w:sz w:val="24"/>
          <w:szCs w:val="20"/>
          <w:lang w:eastAsia="en-GB"/>
        </w:rPr>
        <w:t xml:space="preserve">a </w:t>
      </w:r>
      <w:r w:rsidRPr="00BC195C">
        <w:rPr>
          <w:rFonts w:ascii="Arial" w:eastAsia="Arial" w:hAnsi="Arial" w:cs="Arial"/>
          <w:sz w:val="24"/>
          <w:szCs w:val="20"/>
          <w:lang w:eastAsia="en-GB"/>
        </w:rPr>
        <w:t xml:space="preserve">priority public health issue. The unintended consequence of pharmaceutical use to control harmful pathogens has been widespread resistance. AMR microbes are transmitted through the same pathways as pathogenic microbes, in indoor and outdoor environments. This means multiple routes for their impact on human, </w:t>
      </w:r>
      <w:r w:rsidR="00BE7F4D" w:rsidRPr="00BC195C">
        <w:rPr>
          <w:rFonts w:ascii="Arial" w:eastAsia="Arial" w:hAnsi="Arial" w:cs="Arial"/>
          <w:sz w:val="24"/>
          <w:szCs w:val="20"/>
          <w:lang w:eastAsia="en-GB"/>
        </w:rPr>
        <w:t>animal,</w:t>
      </w:r>
      <w:r w:rsidRPr="00BC195C">
        <w:rPr>
          <w:rFonts w:ascii="Arial" w:eastAsia="Arial" w:hAnsi="Arial" w:cs="Arial"/>
          <w:sz w:val="24"/>
          <w:szCs w:val="20"/>
          <w:lang w:eastAsia="en-GB"/>
        </w:rPr>
        <w:t xml:space="preserve"> and plant health, encapsulated by the One Health concept. National Action Plans have been developed globally from a World Health Organisation (WHO) framework to combat AMR. The action plans are built on five principles to improve awareness and understanding of the problem, strengthen the scientific evidence-base, reduce the incidence of human infections with AMR microbes, optimise pharmaceutical use in human and animal health, and invest in new diagnostics, </w:t>
      </w:r>
      <w:r w:rsidR="00BE7F4D" w:rsidRPr="00BC195C">
        <w:rPr>
          <w:rFonts w:ascii="Arial" w:eastAsia="Arial" w:hAnsi="Arial" w:cs="Arial"/>
          <w:sz w:val="24"/>
          <w:szCs w:val="20"/>
          <w:lang w:eastAsia="en-GB"/>
        </w:rPr>
        <w:t>vaccines,</w:t>
      </w:r>
      <w:r w:rsidRPr="00BC195C">
        <w:rPr>
          <w:rFonts w:ascii="Arial" w:eastAsia="Arial" w:hAnsi="Arial" w:cs="Arial"/>
          <w:sz w:val="24"/>
          <w:szCs w:val="20"/>
          <w:lang w:eastAsia="en-GB"/>
        </w:rPr>
        <w:t xml:space="preserve"> and interventions. </w:t>
      </w:r>
    </w:p>
    <w:p w14:paraId="3E065FF6" w14:textId="4534A23F" w:rsidR="00A76232" w:rsidRPr="00BC195C" w:rsidRDefault="00A76232" w:rsidP="00F12D82">
      <w:pPr>
        <w:tabs>
          <w:tab w:val="left" w:pos="720"/>
          <w:tab w:val="left" w:pos="1440"/>
          <w:tab w:val="left" w:pos="2160"/>
          <w:tab w:val="left" w:pos="2880"/>
          <w:tab w:val="left" w:pos="4680"/>
          <w:tab w:val="left" w:pos="5400"/>
          <w:tab w:val="right" w:pos="9000"/>
        </w:tabs>
        <w:spacing w:before="240" w:after="240" w:line="240" w:lineRule="auto"/>
        <w:rPr>
          <w:rFonts w:ascii="Arial" w:eastAsia="Arial" w:hAnsi="Arial" w:cs="Arial"/>
          <w:sz w:val="24"/>
          <w:szCs w:val="20"/>
          <w:lang w:eastAsia="en-GB"/>
        </w:rPr>
      </w:pPr>
      <w:r w:rsidRPr="00BC195C">
        <w:rPr>
          <w:rFonts w:ascii="Arial" w:eastAsia="Arial" w:hAnsi="Arial" w:cs="Arial"/>
          <w:sz w:val="24"/>
          <w:szCs w:val="20"/>
          <w:lang w:eastAsia="en-GB"/>
        </w:rPr>
        <w:t xml:space="preserve">SEFARI researchers across the SRP have a breadth of expertise and multidisciplinary approach in developing solutions to address AMR. To capture the breadth and scope of the work within the </w:t>
      </w:r>
      <w:r w:rsidR="00FD0DE2" w:rsidRPr="00BC195C">
        <w:rPr>
          <w:rFonts w:ascii="Arial" w:eastAsia="Arial" w:hAnsi="Arial" w:cs="Arial"/>
          <w:sz w:val="24"/>
          <w:szCs w:val="20"/>
          <w:lang w:eastAsia="en-GB"/>
        </w:rPr>
        <w:t xml:space="preserve">SRP </w:t>
      </w:r>
      <w:r w:rsidRPr="00BC195C">
        <w:rPr>
          <w:rFonts w:ascii="Arial" w:eastAsia="Arial" w:hAnsi="Arial" w:cs="Arial"/>
          <w:sz w:val="24"/>
          <w:szCs w:val="20"/>
          <w:lang w:eastAsia="en-GB"/>
        </w:rPr>
        <w:t xml:space="preserve">2016-22 </w:t>
      </w:r>
      <w:r w:rsidR="00FD0DE2" w:rsidRPr="00BC195C">
        <w:rPr>
          <w:rFonts w:ascii="Arial" w:eastAsia="Arial" w:hAnsi="Arial" w:cs="Arial"/>
          <w:sz w:val="24"/>
          <w:szCs w:val="20"/>
          <w:lang w:eastAsia="en-GB"/>
        </w:rPr>
        <w:t xml:space="preserve">a series of </w:t>
      </w:r>
      <w:r w:rsidRPr="00BC195C">
        <w:rPr>
          <w:rFonts w:ascii="Arial" w:eastAsia="Arial" w:hAnsi="Arial" w:cs="Arial"/>
          <w:sz w:val="24"/>
          <w:szCs w:val="20"/>
          <w:lang w:eastAsia="en-GB"/>
        </w:rPr>
        <w:t>workshops</w:t>
      </w:r>
      <w:r w:rsidR="00FD0DE2" w:rsidRPr="00BC195C">
        <w:rPr>
          <w:rFonts w:ascii="Arial" w:eastAsia="Arial" w:hAnsi="Arial" w:cs="Arial"/>
          <w:sz w:val="24"/>
          <w:szCs w:val="20"/>
          <w:lang w:eastAsia="en-GB"/>
        </w:rPr>
        <w:t xml:space="preserve"> were held</w:t>
      </w:r>
      <w:r w:rsidRPr="00BC195C">
        <w:rPr>
          <w:rFonts w:ascii="Arial" w:eastAsia="Arial" w:hAnsi="Arial" w:cs="Arial"/>
          <w:sz w:val="24"/>
          <w:szCs w:val="20"/>
          <w:lang w:eastAsia="en-GB"/>
        </w:rPr>
        <w:t xml:space="preserve">, including </w:t>
      </w:r>
      <w:r w:rsidR="00FD0DE2" w:rsidRPr="00BC195C">
        <w:rPr>
          <w:rFonts w:ascii="Arial" w:eastAsia="Arial" w:hAnsi="Arial" w:cs="Arial"/>
          <w:sz w:val="24"/>
          <w:szCs w:val="20"/>
          <w:lang w:eastAsia="en-GB"/>
        </w:rPr>
        <w:t xml:space="preserve">using </w:t>
      </w:r>
      <w:r w:rsidRPr="00BC195C">
        <w:rPr>
          <w:rFonts w:ascii="Arial" w:eastAsia="Arial" w:hAnsi="Arial" w:cs="Arial"/>
          <w:sz w:val="24"/>
          <w:szCs w:val="20"/>
          <w:lang w:eastAsia="en-GB"/>
        </w:rPr>
        <w:t xml:space="preserve">SEFARI Gateway funding, to map AMR research activities. </w:t>
      </w:r>
      <w:r w:rsidR="00164F97" w:rsidRPr="00BC195C">
        <w:rPr>
          <w:rFonts w:ascii="Arial" w:eastAsia="Arial" w:hAnsi="Arial" w:cs="Arial"/>
          <w:sz w:val="24"/>
          <w:szCs w:val="20"/>
          <w:lang w:eastAsia="en-GB"/>
        </w:rPr>
        <w:t xml:space="preserve">The </w:t>
      </w:r>
      <w:r w:rsidRPr="00BC195C">
        <w:rPr>
          <w:rFonts w:ascii="Arial" w:eastAsia="Arial" w:hAnsi="Arial" w:cs="Arial"/>
          <w:sz w:val="24"/>
          <w:szCs w:val="20"/>
          <w:lang w:eastAsia="en-GB"/>
        </w:rPr>
        <w:t xml:space="preserve">overview </w:t>
      </w:r>
      <w:r w:rsidR="00164F97" w:rsidRPr="00BC195C">
        <w:rPr>
          <w:rFonts w:ascii="Arial" w:eastAsia="Arial" w:hAnsi="Arial" w:cs="Arial"/>
          <w:sz w:val="24"/>
          <w:szCs w:val="20"/>
          <w:lang w:eastAsia="en-GB"/>
        </w:rPr>
        <w:t xml:space="preserve">produced </w:t>
      </w:r>
      <w:r w:rsidRPr="00BC195C">
        <w:rPr>
          <w:rFonts w:ascii="Arial" w:eastAsia="Arial" w:hAnsi="Arial" w:cs="Arial"/>
          <w:sz w:val="24"/>
          <w:szCs w:val="20"/>
          <w:lang w:eastAsia="en-GB"/>
        </w:rPr>
        <w:t xml:space="preserve">highlighted where Scottish expertise was contributing to </w:t>
      </w:r>
      <w:r w:rsidR="00F04F4B" w:rsidRPr="00BC195C">
        <w:rPr>
          <w:rFonts w:ascii="Arial" w:eastAsia="Arial" w:hAnsi="Arial" w:cs="Arial"/>
          <w:sz w:val="24"/>
          <w:szCs w:val="20"/>
          <w:lang w:eastAsia="en-GB"/>
        </w:rPr>
        <w:t xml:space="preserve">international </w:t>
      </w:r>
      <w:r w:rsidRPr="00BC195C">
        <w:rPr>
          <w:rFonts w:ascii="Arial" w:eastAsia="Arial" w:hAnsi="Arial" w:cs="Arial"/>
          <w:sz w:val="24"/>
          <w:szCs w:val="20"/>
          <w:lang w:eastAsia="en-GB"/>
        </w:rPr>
        <w:t xml:space="preserve">commitments. The work was published at the international One Health conference (co-sponsored by SEFARI Gateway) </w:t>
      </w:r>
      <w:r w:rsidR="00F04F4B" w:rsidRPr="00BC195C">
        <w:rPr>
          <w:rFonts w:ascii="Arial" w:eastAsia="Arial" w:hAnsi="Arial" w:cs="Arial"/>
          <w:sz w:val="24"/>
          <w:szCs w:val="20"/>
          <w:lang w:eastAsia="en-GB"/>
        </w:rPr>
        <w:t xml:space="preserve">at </w:t>
      </w:r>
      <w:r w:rsidRPr="00BC195C">
        <w:rPr>
          <w:rFonts w:ascii="Arial" w:eastAsia="Arial" w:hAnsi="Arial" w:cs="Arial"/>
          <w:sz w:val="24"/>
          <w:szCs w:val="20"/>
          <w:lang w:eastAsia="en-GB"/>
        </w:rPr>
        <w:t xml:space="preserve">which </w:t>
      </w:r>
      <w:hyperlink r:id="rId1225" w:history="1">
        <w:r w:rsidRPr="00BC195C">
          <w:rPr>
            <w:rFonts w:ascii="Arial" w:eastAsia="Arial" w:hAnsi="Arial" w:cs="Arial"/>
            <w:color w:val="0000FF"/>
            <w:sz w:val="24"/>
            <w:szCs w:val="20"/>
            <w:lang w:eastAsia="en-GB"/>
          </w:rPr>
          <w:t>SRP and wider Portfolio AMR research was highlighted</w:t>
        </w:r>
      </w:hyperlink>
      <w:r w:rsidRPr="00BC195C">
        <w:rPr>
          <w:rFonts w:ascii="Arial" w:eastAsia="Arial" w:hAnsi="Arial" w:cs="Arial"/>
          <w:sz w:val="24"/>
          <w:szCs w:val="20"/>
          <w:lang w:eastAsia="en-GB"/>
        </w:rPr>
        <w:t xml:space="preserve"> (Edinburgh, Nov</w:t>
      </w:r>
      <w:r w:rsidR="00F04F4B" w:rsidRPr="00BC195C">
        <w:rPr>
          <w:rFonts w:ascii="Arial" w:eastAsia="Arial" w:hAnsi="Arial" w:cs="Arial"/>
          <w:sz w:val="24"/>
          <w:szCs w:val="20"/>
          <w:lang w:eastAsia="en-GB"/>
        </w:rPr>
        <w:t>ember</w:t>
      </w:r>
      <w:r w:rsidRPr="00BC195C">
        <w:rPr>
          <w:rFonts w:ascii="Arial" w:eastAsia="Arial" w:hAnsi="Arial" w:cs="Arial"/>
          <w:sz w:val="24"/>
          <w:szCs w:val="20"/>
          <w:lang w:eastAsia="en-GB"/>
        </w:rPr>
        <w:t xml:space="preserve"> 2020)</w:t>
      </w:r>
      <w:r w:rsidR="00F04F4B" w:rsidRPr="00BC195C">
        <w:rPr>
          <w:rFonts w:ascii="Arial" w:eastAsia="Arial" w:hAnsi="Arial" w:cs="Arial"/>
          <w:sz w:val="24"/>
          <w:szCs w:val="20"/>
          <w:lang w:eastAsia="en-GB"/>
        </w:rPr>
        <w:t xml:space="preserve">. The overview had </w:t>
      </w:r>
      <w:r w:rsidRPr="00BC195C">
        <w:rPr>
          <w:rFonts w:ascii="Arial" w:eastAsia="Arial" w:hAnsi="Arial" w:cs="Arial"/>
          <w:sz w:val="24"/>
          <w:szCs w:val="20"/>
          <w:lang w:eastAsia="en-GB"/>
        </w:rPr>
        <w:t xml:space="preserve">a direct influence on the winning of a CREW-funded project to generate a register of all Scottish research activities on AMR: the Scottish One Health AMR register (SOHAR). Since AMR is a One Health issue, the work is relevant to stakeholders from multiple sectors, including Food Standards Scotland, SEPA, EPIC (representing Animal Health) and Public Health Scotland. </w:t>
      </w:r>
    </w:p>
    <w:p w14:paraId="6B791F76" w14:textId="4216E31C" w:rsidR="00864636" w:rsidRPr="005A05BE" w:rsidRDefault="00864636" w:rsidP="00F12D82">
      <w:pPr>
        <w:tabs>
          <w:tab w:val="left" w:pos="720"/>
          <w:tab w:val="left" w:pos="1440"/>
          <w:tab w:val="left" w:pos="2160"/>
          <w:tab w:val="left" w:pos="2880"/>
          <w:tab w:val="left" w:pos="4680"/>
          <w:tab w:val="left" w:pos="5400"/>
          <w:tab w:val="right" w:pos="9000"/>
        </w:tabs>
        <w:spacing w:before="240" w:after="240" w:line="240" w:lineRule="auto"/>
        <w:rPr>
          <w:rFonts w:ascii="Arial" w:eastAsia="Arial" w:hAnsi="Arial" w:cs="Arial"/>
          <w:sz w:val="24"/>
          <w:szCs w:val="20"/>
          <w:lang w:eastAsia="en-GB"/>
        </w:rPr>
      </w:pPr>
      <w:r w:rsidRPr="005A05BE">
        <w:rPr>
          <w:rFonts w:ascii="Arial" w:hAnsi="Arial" w:cs="Arial"/>
          <w:noProof/>
          <w:sz w:val="24"/>
          <w:szCs w:val="24"/>
          <w:lang w:eastAsia="en-GB"/>
        </w:rPr>
        <w:lastRenderedPageBreak/>
        <w:drawing>
          <wp:inline distT="0" distB="0" distL="0" distR="0" wp14:anchorId="6FCA09B3" wp14:editId="34E3160F">
            <wp:extent cx="5632450" cy="3493698"/>
            <wp:effectExtent l="0" t="0" r="635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226" cstate="print">
                      <a:extLst>
                        <a:ext uri="{28A0092B-C50C-407E-A947-70E740481C1C}">
                          <a14:useLocalDpi xmlns:a14="http://schemas.microsoft.com/office/drawing/2010/main" val="0"/>
                        </a:ext>
                      </a:extLst>
                    </a:blip>
                    <a:stretch>
                      <a:fillRect/>
                    </a:stretch>
                  </pic:blipFill>
                  <pic:spPr>
                    <a:xfrm>
                      <a:off x="0" y="0"/>
                      <a:ext cx="5673449" cy="3519129"/>
                    </a:xfrm>
                    <a:prstGeom prst="rect">
                      <a:avLst/>
                    </a:prstGeom>
                  </pic:spPr>
                </pic:pic>
              </a:graphicData>
            </a:graphic>
          </wp:inline>
        </w:drawing>
      </w:r>
    </w:p>
    <w:p w14:paraId="159C4752" w14:textId="77777777" w:rsidR="00A76232" w:rsidRPr="005A05B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b/>
          <w:sz w:val="24"/>
          <w:szCs w:val="20"/>
          <w:lang w:eastAsia="en-GB"/>
        </w:rPr>
      </w:pPr>
      <w:r w:rsidRPr="005A05BE">
        <w:rPr>
          <w:rFonts w:ascii="Arial" w:eastAsia="Arial" w:hAnsi="Arial" w:cs="Arial"/>
          <w:b/>
          <w:sz w:val="24"/>
          <w:szCs w:val="20"/>
          <w:lang w:eastAsia="en-GB"/>
        </w:rPr>
        <w:t>Contemporary current affairs and food policy impact</w:t>
      </w:r>
    </w:p>
    <w:p w14:paraId="6D7F781F" w14:textId="332B939C" w:rsidR="00573E7D" w:rsidRPr="004267C9" w:rsidRDefault="00A76232" w:rsidP="004267C9">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5A05BE">
        <w:rPr>
          <w:rFonts w:ascii="Arial" w:eastAsia="Arial" w:hAnsi="Arial" w:cs="Arial"/>
          <w:sz w:val="24"/>
          <w:szCs w:val="20"/>
          <w:lang w:eastAsia="en-GB"/>
        </w:rPr>
        <w:t xml:space="preserve">Expert analysis of different highly topical food policy issues has been presented in internet blogs (e.g., London School of Economics Business Review). </w:t>
      </w:r>
      <w:r w:rsidR="00FF5EE2" w:rsidRPr="005A05BE">
        <w:rPr>
          <w:rFonts w:ascii="Arial" w:eastAsia="Arial" w:hAnsi="Arial" w:cs="Arial"/>
          <w:sz w:val="24"/>
          <w:szCs w:val="20"/>
          <w:lang w:eastAsia="en-GB"/>
        </w:rPr>
        <w:t>T</w:t>
      </w:r>
      <w:r w:rsidRPr="005A05BE">
        <w:rPr>
          <w:rFonts w:ascii="Arial" w:eastAsia="Arial" w:hAnsi="Arial" w:cs="Arial"/>
          <w:sz w:val="24"/>
          <w:szCs w:val="20"/>
          <w:lang w:eastAsia="en-GB"/>
        </w:rPr>
        <w:t xml:space="preserve">opics </w:t>
      </w:r>
      <w:r w:rsidR="00FF5EE2" w:rsidRPr="005A05BE">
        <w:rPr>
          <w:rFonts w:ascii="Arial" w:eastAsia="Arial" w:hAnsi="Arial" w:cs="Arial"/>
          <w:sz w:val="24"/>
          <w:szCs w:val="20"/>
          <w:lang w:eastAsia="en-GB"/>
        </w:rPr>
        <w:t xml:space="preserve">have </w:t>
      </w:r>
      <w:r w:rsidRPr="005A05BE">
        <w:rPr>
          <w:rFonts w:ascii="Arial" w:eastAsia="Arial" w:hAnsi="Arial" w:cs="Arial"/>
          <w:sz w:val="24"/>
          <w:szCs w:val="20"/>
          <w:lang w:eastAsia="en-GB"/>
        </w:rPr>
        <w:t>encompassed the impact of Brexit on issues such as</w:t>
      </w:r>
      <w:hyperlink r:id="rId1227">
        <w:r w:rsidRPr="005A05BE">
          <w:rPr>
            <w:rFonts w:ascii="Arial" w:eastAsia="Arial" w:hAnsi="Arial" w:cs="Arial"/>
            <w:sz w:val="24"/>
            <w:szCs w:val="20"/>
            <w:lang w:eastAsia="en-GB"/>
          </w:rPr>
          <w:t xml:space="preserve"> </w:t>
        </w:r>
      </w:hyperlink>
      <w:hyperlink r:id="rId1228">
        <w:r w:rsidRPr="005A05BE">
          <w:rPr>
            <w:rFonts w:ascii="Arial" w:eastAsia="Arial" w:hAnsi="Arial" w:cs="Arial"/>
            <w:color w:val="1155CC"/>
            <w:sz w:val="24"/>
            <w:szCs w:val="20"/>
            <w:lang w:eastAsia="en-GB"/>
          </w:rPr>
          <w:t>exports or imports of fresh produce</w:t>
        </w:r>
      </w:hyperlink>
      <w:r w:rsidRPr="005A05BE">
        <w:rPr>
          <w:rFonts w:ascii="Arial" w:eastAsia="Arial" w:hAnsi="Arial" w:cs="Arial"/>
          <w:sz w:val="24"/>
          <w:szCs w:val="20"/>
          <w:lang w:eastAsia="en-GB"/>
        </w:rPr>
        <w:t>,</w:t>
      </w:r>
      <w:hyperlink r:id="rId1229">
        <w:r w:rsidRPr="00E51566">
          <w:rPr>
            <w:rFonts w:ascii="Arial" w:eastAsia="Arial" w:hAnsi="Arial" w:cs="Arial"/>
            <w:sz w:val="24"/>
            <w:szCs w:val="20"/>
            <w:lang w:eastAsia="en-GB"/>
          </w:rPr>
          <w:t xml:space="preserve"> </w:t>
        </w:r>
      </w:hyperlink>
      <w:hyperlink r:id="rId1230">
        <w:r w:rsidRPr="00E51566">
          <w:rPr>
            <w:rFonts w:ascii="Arial" w:eastAsia="Arial" w:hAnsi="Arial" w:cs="Arial"/>
            <w:color w:val="1155CC"/>
            <w:sz w:val="24"/>
            <w:szCs w:val="20"/>
            <w:lang w:eastAsia="en-GB"/>
          </w:rPr>
          <w:t>the impact of COVID-19 on food supply chains</w:t>
        </w:r>
      </w:hyperlink>
      <w:r w:rsidRPr="00E51566">
        <w:rPr>
          <w:rFonts w:ascii="Arial" w:eastAsia="Arial" w:hAnsi="Arial" w:cs="Arial"/>
          <w:color w:val="1155CC"/>
          <w:sz w:val="24"/>
          <w:szCs w:val="20"/>
          <w:lang w:eastAsia="en-GB"/>
        </w:rPr>
        <w:t xml:space="preserve"> </w:t>
      </w:r>
      <w:r w:rsidRPr="00E51566">
        <w:rPr>
          <w:rFonts w:ascii="Arial" w:eastAsia="Arial" w:hAnsi="Arial" w:cs="Arial"/>
          <w:sz w:val="24"/>
          <w:szCs w:val="20"/>
          <w:lang w:eastAsia="en-GB"/>
        </w:rPr>
        <w:t>and</w:t>
      </w:r>
      <w:hyperlink r:id="rId1231">
        <w:r w:rsidRPr="00E51566">
          <w:rPr>
            <w:rFonts w:ascii="Arial" w:eastAsia="Arial" w:hAnsi="Arial" w:cs="Arial"/>
            <w:sz w:val="24"/>
            <w:szCs w:val="20"/>
            <w:lang w:eastAsia="en-GB"/>
          </w:rPr>
          <w:t xml:space="preserve"> </w:t>
        </w:r>
      </w:hyperlink>
      <w:hyperlink r:id="rId1232">
        <w:r w:rsidRPr="00E51566">
          <w:rPr>
            <w:rFonts w:ascii="Arial" w:eastAsia="Arial" w:hAnsi="Arial" w:cs="Arial"/>
            <w:color w:val="1155CC"/>
            <w:sz w:val="24"/>
            <w:szCs w:val="20"/>
            <w:lang w:eastAsia="en-GB"/>
          </w:rPr>
          <w:t>their recovery</w:t>
        </w:r>
      </w:hyperlink>
      <w:r w:rsidR="00FF5EE2" w:rsidRPr="00E51566">
        <w:rPr>
          <w:rFonts w:ascii="Arial" w:eastAsia="Arial" w:hAnsi="Arial" w:cs="Arial"/>
          <w:sz w:val="24"/>
          <w:szCs w:val="20"/>
          <w:lang w:eastAsia="en-GB"/>
        </w:rPr>
        <w:t>;</w:t>
      </w:r>
      <w:hyperlink r:id="rId1233">
        <w:r w:rsidRPr="00E51566">
          <w:rPr>
            <w:rFonts w:ascii="Arial" w:eastAsia="Arial" w:hAnsi="Arial" w:cs="Arial"/>
            <w:color w:val="1155CC"/>
            <w:sz w:val="24"/>
            <w:szCs w:val="20"/>
            <w:lang w:eastAsia="en-GB"/>
          </w:rPr>
          <w:t xml:space="preserve"> the effect of the Ukraine-Russia conflict on food supply chain costs and the cost of living</w:t>
        </w:r>
      </w:hyperlink>
      <w:r w:rsidR="00FF5EE2" w:rsidRPr="00E51566">
        <w:rPr>
          <w:rFonts w:ascii="Arial" w:eastAsia="Arial" w:hAnsi="Arial" w:cs="Arial"/>
          <w:sz w:val="24"/>
          <w:szCs w:val="20"/>
          <w:lang w:eastAsia="en-GB"/>
        </w:rPr>
        <w:t>;</w:t>
      </w:r>
      <w:r w:rsidRPr="00E51566">
        <w:rPr>
          <w:rFonts w:ascii="Arial" w:eastAsia="Arial" w:hAnsi="Arial" w:cs="Arial"/>
          <w:sz w:val="24"/>
          <w:szCs w:val="20"/>
          <w:lang w:eastAsia="en-GB"/>
        </w:rPr>
        <w:t xml:space="preserve"> and trends in consumption such as t</w:t>
      </w:r>
      <w:hyperlink r:id="rId1234">
        <w:r w:rsidRPr="00E51566">
          <w:rPr>
            <w:rFonts w:ascii="Arial" w:eastAsia="Arial" w:hAnsi="Arial" w:cs="Arial"/>
            <w:color w:val="1155CC"/>
            <w:sz w:val="24"/>
            <w:szCs w:val="20"/>
            <w:lang w:eastAsia="en-GB"/>
          </w:rPr>
          <w:t>he organic food market</w:t>
        </w:r>
      </w:hyperlink>
      <w:r w:rsidRPr="00E51566">
        <w:rPr>
          <w:rFonts w:ascii="Arial" w:eastAsia="Arial" w:hAnsi="Arial" w:cs="Arial"/>
          <w:sz w:val="24"/>
          <w:szCs w:val="20"/>
          <w:lang w:eastAsia="en-GB"/>
        </w:rPr>
        <w:t>, and</w:t>
      </w:r>
      <w:hyperlink r:id="rId1235" w:anchor=":~:text=The%20British%20are%20eating%20less%20red%20meat%20and%20consuming%20more%20processed%20food,-0%20comments%20%7C%209&amp;text=Red%20meat%20consumption%20has%20seen,also%20contributed%20to%20the%20trend.">
        <w:r w:rsidRPr="00E51566">
          <w:rPr>
            <w:rFonts w:ascii="Arial" w:eastAsia="Arial" w:hAnsi="Arial" w:cs="Arial"/>
            <w:sz w:val="24"/>
            <w:szCs w:val="20"/>
            <w:lang w:eastAsia="en-GB"/>
          </w:rPr>
          <w:t xml:space="preserve"> </w:t>
        </w:r>
      </w:hyperlink>
      <w:hyperlink r:id="rId1236" w:anchor=":~:text=The%20British%20are%20eating%20less%20red%20meat%20and%20consuming%20more%20processed%20food,-0%20comments%20%7C%209&amp;text=Red%20meat%20consumption%20has%20seen,also%20contributed%20to%20the%20trend.">
        <w:r w:rsidRPr="00E51566">
          <w:rPr>
            <w:rFonts w:ascii="Arial" w:eastAsia="Arial" w:hAnsi="Arial" w:cs="Arial"/>
            <w:color w:val="1155CC"/>
            <w:sz w:val="24"/>
            <w:szCs w:val="20"/>
            <w:lang w:eastAsia="en-GB"/>
          </w:rPr>
          <w:t>eating red meat and processed food</w:t>
        </w:r>
      </w:hyperlink>
      <w:r w:rsidRPr="00E51566">
        <w:rPr>
          <w:rFonts w:ascii="Arial" w:eastAsia="Arial" w:hAnsi="Arial" w:cs="Arial"/>
          <w:sz w:val="24"/>
          <w:szCs w:val="20"/>
          <w:lang w:eastAsia="en-GB"/>
        </w:rPr>
        <w:t>. Other blogs explored the</w:t>
      </w:r>
      <w:hyperlink r:id="rId1237">
        <w:r w:rsidRPr="00E51566">
          <w:rPr>
            <w:rFonts w:ascii="Arial" w:eastAsia="Arial" w:hAnsi="Arial" w:cs="Arial"/>
            <w:sz w:val="24"/>
            <w:szCs w:val="20"/>
            <w:lang w:eastAsia="en-GB"/>
          </w:rPr>
          <w:t xml:space="preserve"> </w:t>
        </w:r>
      </w:hyperlink>
      <w:hyperlink r:id="rId1238">
        <w:r w:rsidRPr="00E51566">
          <w:rPr>
            <w:rFonts w:ascii="Arial" w:eastAsia="Arial" w:hAnsi="Arial" w:cs="Arial"/>
            <w:color w:val="1155CC"/>
            <w:sz w:val="24"/>
            <w:szCs w:val="20"/>
            <w:lang w:eastAsia="en-GB"/>
          </w:rPr>
          <w:t>evolution of UK food and drink exports to EU and non-EU countries</w:t>
        </w:r>
      </w:hyperlink>
      <w:r w:rsidR="00FF5EE2" w:rsidRPr="00E51566">
        <w:rPr>
          <w:rFonts w:ascii="Arial" w:eastAsia="Arial" w:hAnsi="Arial" w:cs="Arial"/>
          <w:sz w:val="24"/>
          <w:szCs w:val="20"/>
          <w:lang w:eastAsia="en-GB"/>
        </w:rPr>
        <w:t>;</w:t>
      </w:r>
      <w:r w:rsidRPr="00E51566">
        <w:rPr>
          <w:rFonts w:ascii="Arial" w:eastAsia="Arial" w:hAnsi="Arial" w:cs="Arial"/>
          <w:sz w:val="24"/>
          <w:szCs w:val="20"/>
          <w:lang w:eastAsia="en-GB"/>
        </w:rPr>
        <w:t xml:space="preserve"> questioned if</w:t>
      </w:r>
      <w:hyperlink r:id="rId1239">
        <w:r w:rsidRPr="00E51566">
          <w:rPr>
            <w:rFonts w:ascii="Arial" w:eastAsia="Arial" w:hAnsi="Arial" w:cs="Arial"/>
            <w:sz w:val="24"/>
            <w:szCs w:val="20"/>
            <w:lang w:eastAsia="en-GB"/>
          </w:rPr>
          <w:t xml:space="preserve"> </w:t>
        </w:r>
      </w:hyperlink>
      <w:hyperlink r:id="rId1240">
        <w:r w:rsidRPr="00E51566">
          <w:rPr>
            <w:rFonts w:ascii="Arial" w:eastAsia="Arial" w:hAnsi="Arial" w:cs="Arial"/>
            <w:color w:val="1155CC"/>
            <w:sz w:val="24"/>
            <w:szCs w:val="20"/>
            <w:lang w:eastAsia="en-GB"/>
          </w:rPr>
          <w:t>food standards should be left to the market in post-Brexit Britain</w:t>
        </w:r>
      </w:hyperlink>
      <w:r w:rsidR="00FF5EE2" w:rsidRPr="00E51566">
        <w:rPr>
          <w:rFonts w:ascii="Arial" w:eastAsia="Arial" w:hAnsi="Arial" w:cs="Arial"/>
          <w:color w:val="1155CC"/>
          <w:sz w:val="24"/>
          <w:szCs w:val="20"/>
          <w:lang w:eastAsia="en-GB"/>
        </w:rPr>
        <w:t>;</w:t>
      </w:r>
      <w:r w:rsidRPr="00E51566">
        <w:rPr>
          <w:rFonts w:ascii="Arial" w:eastAsia="Arial" w:hAnsi="Arial" w:cs="Arial"/>
          <w:sz w:val="24"/>
          <w:szCs w:val="20"/>
          <w:lang w:eastAsia="en-GB"/>
        </w:rPr>
        <w:t xml:space="preserve"> and discussed</w:t>
      </w:r>
      <w:hyperlink r:id="rId1241">
        <w:r w:rsidRPr="00E51566">
          <w:rPr>
            <w:rFonts w:ascii="Arial" w:eastAsia="Arial" w:hAnsi="Arial" w:cs="Arial"/>
            <w:sz w:val="24"/>
            <w:szCs w:val="20"/>
            <w:lang w:eastAsia="en-GB"/>
          </w:rPr>
          <w:t xml:space="preserve"> </w:t>
        </w:r>
      </w:hyperlink>
      <w:hyperlink r:id="rId1242">
        <w:r w:rsidRPr="00E51566">
          <w:rPr>
            <w:rFonts w:ascii="Arial" w:eastAsia="Arial" w:hAnsi="Arial" w:cs="Arial"/>
            <w:color w:val="1155CC"/>
            <w:sz w:val="24"/>
            <w:szCs w:val="20"/>
            <w:lang w:eastAsia="en-GB"/>
          </w:rPr>
          <w:t>options for the UK to make its livestock production sustainable</w:t>
        </w:r>
      </w:hyperlink>
      <w:r w:rsidR="004267C9">
        <w:rPr>
          <w:rFonts w:ascii="Arial" w:eastAsia="Arial" w:hAnsi="Arial" w:cs="Arial"/>
          <w:sz w:val="24"/>
          <w:szCs w:val="20"/>
          <w:lang w:eastAsia="en-GB"/>
        </w:rPr>
        <w:t xml:space="preserve">. </w:t>
      </w:r>
    </w:p>
    <w:p w14:paraId="7D24C45A" w14:textId="0EB5BF7B" w:rsidR="00A76232" w:rsidRPr="00E51566"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0"/>
          <w:lang w:eastAsia="en-GB"/>
        </w:rPr>
      </w:pPr>
      <w:r w:rsidRPr="00E51566">
        <w:rPr>
          <w:rFonts w:ascii="Arial" w:eastAsia="Arial" w:hAnsi="Arial" w:cs="Arial"/>
          <w:b/>
          <w:sz w:val="24"/>
          <w:szCs w:val="20"/>
          <w:lang w:eastAsia="en-GB"/>
        </w:rPr>
        <w:t xml:space="preserve">SEFARI contribution to </w:t>
      </w:r>
      <w:r w:rsidR="00271F2F" w:rsidRPr="00E51566">
        <w:rPr>
          <w:rFonts w:ascii="Arial" w:eastAsia="Arial" w:hAnsi="Arial" w:cs="Arial"/>
          <w:b/>
          <w:sz w:val="24"/>
          <w:szCs w:val="20"/>
          <w:lang w:eastAsia="en-GB"/>
        </w:rPr>
        <w:t xml:space="preserve">achieving </w:t>
      </w:r>
      <w:r w:rsidRPr="00E51566">
        <w:rPr>
          <w:rFonts w:ascii="Arial" w:eastAsia="Arial" w:hAnsi="Arial" w:cs="Arial"/>
          <w:b/>
          <w:sz w:val="24"/>
          <w:szCs w:val="20"/>
          <w:lang w:eastAsia="en-GB"/>
        </w:rPr>
        <w:t>Sustainable Development Goals</w:t>
      </w:r>
      <w:r w:rsidR="00271F2F" w:rsidRPr="00E51566">
        <w:rPr>
          <w:rFonts w:ascii="Arial" w:eastAsia="Arial" w:hAnsi="Arial" w:cs="Arial"/>
          <w:b/>
          <w:sz w:val="24"/>
          <w:szCs w:val="20"/>
          <w:lang w:eastAsia="en-GB"/>
        </w:rPr>
        <w:t xml:space="preserve"> (SDGs)</w:t>
      </w:r>
    </w:p>
    <w:p w14:paraId="068D9A20" w14:textId="37CABC8F" w:rsidR="00A76232" w:rsidRPr="00E51566"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0"/>
          <w:lang w:eastAsia="en-GB"/>
        </w:rPr>
      </w:pPr>
      <w:r w:rsidRPr="00E51566">
        <w:rPr>
          <w:rFonts w:ascii="Arial" w:eastAsia="Arial" w:hAnsi="Arial" w:cs="Arial"/>
          <w:sz w:val="24"/>
          <w:szCs w:val="20"/>
          <w:lang w:eastAsia="en-GB"/>
        </w:rPr>
        <w:t xml:space="preserve">The SRP </w:t>
      </w:r>
      <w:r w:rsidR="00271F2F" w:rsidRPr="00E51566">
        <w:rPr>
          <w:rFonts w:ascii="Arial" w:eastAsia="Arial" w:hAnsi="Arial" w:cs="Arial"/>
          <w:sz w:val="24"/>
          <w:szCs w:val="20"/>
          <w:lang w:eastAsia="en-GB"/>
        </w:rPr>
        <w:t xml:space="preserve">2016-22 </w:t>
      </w:r>
      <w:r w:rsidRPr="00E51566">
        <w:rPr>
          <w:rFonts w:ascii="Arial" w:eastAsia="Arial" w:hAnsi="Arial" w:cs="Arial"/>
          <w:sz w:val="24"/>
          <w:szCs w:val="20"/>
          <w:lang w:eastAsia="en-GB"/>
        </w:rPr>
        <w:t>spans multiple disciplines</w:t>
      </w:r>
      <w:r w:rsidR="00271F2F" w:rsidRPr="00E51566">
        <w:rPr>
          <w:rFonts w:ascii="Arial" w:eastAsia="Arial" w:hAnsi="Arial" w:cs="Arial"/>
          <w:sz w:val="24"/>
          <w:szCs w:val="20"/>
          <w:lang w:eastAsia="en-GB"/>
        </w:rPr>
        <w:t xml:space="preserve"> which </w:t>
      </w:r>
      <w:r w:rsidRPr="00E51566">
        <w:rPr>
          <w:rFonts w:ascii="Arial" w:eastAsia="Arial" w:hAnsi="Arial" w:cs="Arial"/>
          <w:sz w:val="24"/>
          <w:szCs w:val="20"/>
          <w:lang w:eastAsia="en-GB"/>
        </w:rPr>
        <w:t xml:space="preserve">has helped SEFARI researchers leverage additional funding for multidisciplinary collaborative projects based on SRP related priorities. A notable example is the current Global Challenges Research Fund Action Against Child Stunting Hub. This is a five year, £20m project, spanning three continents and involving 19 research organisations. The Hubs are designed to address previously intractable problems using multidisciplinary approaches. </w:t>
      </w:r>
      <w:r w:rsidR="00027397" w:rsidRPr="00E51566">
        <w:rPr>
          <w:rFonts w:ascii="Arial" w:eastAsia="Arial" w:hAnsi="Arial" w:cs="Arial"/>
          <w:sz w:val="24"/>
          <w:szCs w:val="20"/>
          <w:lang w:eastAsia="en-GB"/>
        </w:rPr>
        <w:t xml:space="preserve">SEFARI </w:t>
      </w:r>
      <w:r w:rsidRPr="00E51566">
        <w:rPr>
          <w:rFonts w:ascii="Arial" w:eastAsia="Arial" w:hAnsi="Arial" w:cs="Arial"/>
          <w:sz w:val="24"/>
          <w:szCs w:val="20"/>
          <w:lang w:eastAsia="en-GB"/>
        </w:rPr>
        <w:t xml:space="preserve">researchers lead key work streams within the Hub and sit on </w:t>
      </w:r>
      <w:r w:rsidR="00271F2F" w:rsidRPr="00E51566">
        <w:rPr>
          <w:rFonts w:ascii="Arial" w:eastAsia="Arial" w:hAnsi="Arial" w:cs="Arial"/>
          <w:sz w:val="24"/>
          <w:szCs w:val="20"/>
          <w:lang w:eastAsia="en-GB"/>
        </w:rPr>
        <w:t>its E</w:t>
      </w:r>
      <w:r w:rsidRPr="00E51566">
        <w:rPr>
          <w:rFonts w:ascii="Arial" w:eastAsia="Arial" w:hAnsi="Arial" w:cs="Arial"/>
          <w:sz w:val="24"/>
          <w:szCs w:val="20"/>
          <w:lang w:eastAsia="en-GB"/>
        </w:rPr>
        <w:t xml:space="preserve">xecutive </w:t>
      </w:r>
      <w:r w:rsidR="00271F2F" w:rsidRPr="00E51566">
        <w:rPr>
          <w:rFonts w:ascii="Arial" w:eastAsia="Arial" w:hAnsi="Arial" w:cs="Arial"/>
          <w:sz w:val="24"/>
          <w:szCs w:val="20"/>
          <w:lang w:eastAsia="en-GB"/>
        </w:rPr>
        <w:t>B</w:t>
      </w:r>
      <w:r w:rsidRPr="00E51566">
        <w:rPr>
          <w:rFonts w:ascii="Arial" w:eastAsia="Arial" w:hAnsi="Arial" w:cs="Arial"/>
          <w:sz w:val="24"/>
          <w:szCs w:val="20"/>
          <w:lang w:eastAsia="en-GB"/>
        </w:rPr>
        <w:t xml:space="preserve">oard as </w:t>
      </w:r>
      <w:r w:rsidR="00271F2F" w:rsidRPr="00E51566">
        <w:rPr>
          <w:rFonts w:ascii="Arial" w:eastAsia="Arial" w:hAnsi="Arial" w:cs="Arial"/>
          <w:sz w:val="24"/>
          <w:szCs w:val="20"/>
          <w:lang w:eastAsia="en-GB"/>
        </w:rPr>
        <w:t>D</w:t>
      </w:r>
      <w:r w:rsidRPr="00E51566">
        <w:rPr>
          <w:rFonts w:ascii="Arial" w:eastAsia="Arial" w:hAnsi="Arial" w:cs="Arial"/>
          <w:sz w:val="24"/>
          <w:szCs w:val="20"/>
          <w:lang w:eastAsia="en-GB"/>
        </w:rPr>
        <w:t>eputy P</w:t>
      </w:r>
      <w:r w:rsidR="00F62AED" w:rsidRPr="00E51566">
        <w:rPr>
          <w:rFonts w:ascii="Arial" w:eastAsia="Arial" w:hAnsi="Arial" w:cs="Arial"/>
          <w:sz w:val="24"/>
          <w:szCs w:val="20"/>
          <w:lang w:eastAsia="en-GB"/>
        </w:rPr>
        <w:t xml:space="preserve">rincipal Investigator </w:t>
      </w:r>
      <w:r w:rsidRPr="00E51566">
        <w:rPr>
          <w:rFonts w:ascii="Arial" w:eastAsia="Arial" w:hAnsi="Arial" w:cs="Arial"/>
          <w:sz w:val="24"/>
          <w:szCs w:val="20"/>
          <w:lang w:eastAsia="en-GB"/>
        </w:rPr>
        <w:t xml:space="preserve"> for the overall project. The research is designed to address the problem of nutritional deficiency and stunting in children, relevant to the first three Sustainable Development Goals (SDG 1 End poverty in all its forms everywhere; SDG 2 End hunger, achieve food security and improved nutrition and promote sustainable agriculture; SDG 3 Ensure healthy lives and promote wellbeing for all</w:t>
      </w:r>
      <w:r w:rsidR="00106C2B" w:rsidRPr="00E51566">
        <w:rPr>
          <w:rFonts w:ascii="Arial" w:eastAsia="Arial" w:hAnsi="Arial" w:cs="Arial"/>
          <w:sz w:val="24"/>
          <w:szCs w:val="20"/>
          <w:lang w:eastAsia="en-GB"/>
        </w:rPr>
        <w:t>,</w:t>
      </w:r>
      <w:r w:rsidRPr="00E51566">
        <w:rPr>
          <w:rFonts w:ascii="Arial" w:eastAsia="Arial" w:hAnsi="Arial" w:cs="Arial"/>
          <w:sz w:val="24"/>
          <w:szCs w:val="20"/>
          <w:lang w:eastAsia="en-GB"/>
        </w:rPr>
        <w:t xml:space="preserve"> at all ages). </w:t>
      </w:r>
    </w:p>
    <w:p w14:paraId="015E609F" w14:textId="77777777" w:rsidR="00A76232" w:rsidRPr="00E51566" w:rsidRDefault="00A76232" w:rsidP="00F12D82">
      <w:pPr>
        <w:tabs>
          <w:tab w:val="left" w:pos="720"/>
          <w:tab w:val="left" w:pos="1440"/>
          <w:tab w:val="left" w:pos="2160"/>
          <w:tab w:val="left" w:pos="2880"/>
          <w:tab w:val="left" w:pos="4680"/>
          <w:tab w:val="left" w:pos="5400"/>
          <w:tab w:val="right" w:pos="9000"/>
        </w:tabs>
        <w:spacing w:before="240" w:after="0" w:line="240" w:lineRule="auto"/>
        <w:rPr>
          <w:rFonts w:ascii="Arial" w:eastAsia="Arial" w:hAnsi="Arial" w:cs="Arial"/>
          <w:b/>
          <w:sz w:val="24"/>
          <w:szCs w:val="24"/>
          <w:lang w:eastAsia="en-GB"/>
        </w:rPr>
      </w:pPr>
      <w:r w:rsidRPr="00E51566">
        <w:rPr>
          <w:rFonts w:ascii="Arial" w:eastAsia="Arial" w:hAnsi="Arial" w:cs="Arial"/>
          <w:b/>
          <w:sz w:val="24"/>
          <w:szCs w:val="24"/>
          <w:lang w:eastAsia="en-GB"/>
        </w:rPr>
        <w:t>Improved characterisation of the cattle rumen microbiome</w:t>
      </w:r>
    </w:p>
    <w:p w14:paraId="425E8C58" w14:textId="77B09BF4" w:rsidR="00A76232" w:rsidRPr="005A05BE" w:rsidRDefault="00F8573A" w:rsidP="00F12D82">
      <w:pPr>
        <w:tabs>
          <w:tab w:val="left" w:pos="720"/>
          <w:tab w:val="left" w:pos="1440"/>
          <w:tab w:val="left" w:pos="2160"/>
          <w:tab w:val="left" w:pos="2880"/>
          <w:tab w:val="left" w:pos="4680"/>
          <w:tab w:val="left" w:pos="5400"/>
          <w:tab w:val="right" w:pos="9000"/>
        </w:tabs>
        <w:spacing w:after="0" w:line="240" w:lineRule="auto"/>
        <w:rPr>
          <w:rFonts w:ascii="Arial" w:eastAsia="Arial" w:hAnsi="Arial" w:cs="Arial"/>
          <w:sz w:val="24"/>
          <w:szCs w:val="24"/>
          <w:lang w:eastAsia="en-GB"/>
        </w:rPr>
      </w:pPr>
      <w:r w:rsidRPr="00E51566">
        <w:rPr>
          <w:rFonts w:ascii="Arial" w:eastAsia="Arial" w:hAnsi="Arial" w:cs="Arial"/>
          <w:sz w:val="24"/>
          <w:szCs w:val="24"/>
          <w:lang w:eastAsia="en-GB"/>
        </w:rPr>
        <w:t xml:space="preserve">Research in the </w:t>
      </w:r>
      <w:r w:rsidR="005B187D" w:rsidRPr="00E51566">
        <w:rPr>
          <w:rFonts w:ascii="Arial" w:eastAsia="Arial" w:hAnsi="Arial" w:cs="Arial"/>
          <w:sz w:val="24"/>
          <w:szCs w:val="24"/>
          <w:lang w:eastAsia="en-GB"/>
        </w:rPr>
        <w:t xml:space="preserve">SRP </w:t>
      </w:r>
      <w:r w:rsidR="00A76232" w:rsidRPr="00E51566">
        <w:rPr>
          <w:rFonts w:ascii="Arial" w:eastAsia="Arial" w:hAnsi="Arial" w:cs="Arial"/>
          <w:sz w:val="24"/>
          <w:szCs w:val="24"/>
          <w:lang w:eastAsia="en-GB"/>
        </w:rPr>
        <w:t xml:space="preserve">led to new, and highly productive, collaborative research between </w:t>
      </w:r>
      <w:r w:rsidR="00380B3A" w:rsidRPr="00E51566">
        <w:rPr>
          <w:rFonts w:ascii="Arial" w:eastAsia="Arial" w:hAnsi="Arial" w:cs="Arial"/>
          <w:sz w:val="24"/>
          <w:szCs w:val="24"/>
          <w:lang w:eastAsia="en-GB"/>
        </w:rPr>
        <w:t>SEFARI (</w:t>
      </w:r>
      <w:r w:rsidR="00A76232" w:rsidRPr="00E51566">
        <w:rPr>
          <w:rFonts w:ascii="Arial" w:eastAsia="Arial" w:hAnsi="Arial" w:cs="Arial"/>
          <w:sz w:val="24"/>
          <w:szCs w:val="24"/>
          <w:lang w:eastAsia="en-GB"/>
        </w:rPr>
        <w:t>SRUC, the Rowett Institute</w:t>
      </w:r>
      <w:r w:rsidR="00380B3A" w:rsidRPr="00E51566">
        <w:rPr>
          <w:rFonts w:ascii="Arial" w:eastAsia="Arial" w:hAnsi="Arial" w:cs="Arial"/>
          <w:sz w:val="24"/>
          <w:szCs w:val="24"/>
          <w:lang w:eastAsia="en-GB"/>
        </w:rPr>
        <w:t>)</w:t>
      </w:r>
      <w:r w:rsidR="00A76232" w:rsidRPr="00E51566">
        <w:rPr>
          <w:rFonts w:ascii="Arial" w:eastAsia="Arial" w:hAnsi="Arial" w:cs="Arial"/>
          <w:sz w:val="24"/>
          <w:szCs w:val="24"/>
          <w:lang w:eastAsia="en-GB"/>
        </w:rPr>
        <w:t xml:space="preserve"> and the Roslin Institute, </w:t>
      </w:r>
      <w:r w:rsidR="005B187D" w:rsidRPr="00E51566">
        <w:rPr>
          <w:rFonts w:ascii="Arial" w:eastAsia="Arial" w:hAnsi="Arial" w:cs="Arial"/>
          <w:sz w:val="24"/>
          <w:szCs w:val="24"/>
          <w:lang w:eastAsia="en-GB"/>
        </w:rPr>
        <w:t xml:space="preserve">in which </w:t>
      </w:r>
      <w:r w:rsidR="00A76232" w:rsidRPr="00E51566">
        <w:rPr>
          <w:rFonts w:ascii="Arial" w:eastAsia="Arial" w:hAnsi="Arial" w:cs="Arial"/>
          <w:sz w:val="24"/>
          <w:szCs w:val="24"/>
          <w:lang w:eastAsia="en-GB"/>
        </w:rPr>
        <w:t xml:space="preserve">DNA </w:t>
      </w:r>
      <w:r w:rsidR="00A76232" w:rsidRPr="00E51566">
        <w:rPr>
          <w:rFonts w:ascii="Arial" w:eastAsia="Arial" w:hAnsi="Arial" w:cs="Arial"/>
          <w:sz w:val="24"/>
          <w:szCs w:val="24"/>
          <w:lang w:eastAsia="en-GB"/>
        </w:rPr>
        <w:lastRenderedPageBreak/>
        <w:t>sequencing-based methods were used to study the cattle rumen microbiome. Publi</w:t>
      </w:r>
      <w:r w:rsidR="00EE6D21" w:rsidRPr="00E51566">
        <w:rPr>
          <w:rFonts w:ascii="Arial" w:eastAsia="Arial" w:hAnsi="Arial" w:cs="Arial"/>
          <w:sz w:val="24"/>
          <w:szCs w:val="24"/>
          <w:lang w:eastAsia="en-GB"/>
        </w:rPr>
        <w:t>cations</w:t>
      </w:r>
      <w:r w:rsidR="00A76232" w:rsidRPr="00E51566">
        <w:rPr>
          <w:rFonts w:ascii="Arial" w:eastAsia="Arial" w:hAnsi="Arial" w:cs="Arial"/>
          <w:sz w:val="24"/>
          <w:szCs w:val="24"/>
          <w:lang w:eastAsia="en-GB"/>
        </w:rPr>
        <w:t xml:space="preserve"> included studies in high impact journals</w:t>
      </w:r>
      <w:hyperlink r:id="rId1243">
        <w:r w:rsidR="00A76232" w:rsidRPr="00E51566">
          <w:rPr>
            <w:rFonts w:ascii="Arial" w:eastAsia="Arial" w:hAnsi="Arial" w:cs="Arial"/>
            <w:sz w:val="24"/>
            <w:szCs w:val="24"/>
            <w:lang w:eastAsia="en-GB"/>
          </w:rPr>
          <w:t xml:space="preserve"> </w:t>
        </w:r>
      </w:hyperlink>
      <w:hyperlink r:id="rId1244">
        <w:r w:rsidR="00A76232" w:rsidRPr="005A05BE">
          <w:rPr>
            <w:rFonts w:ascii="Arial" w:eastAsia="Arial" w:hAnsi="Arial" w:cs="Arial"/>
            <w:i/>
            <w:color w:val="1155CC"/>
            <w:sz w:val="24"/>
            <w:szCs w:val="24"/>
            <w:lang w:eastAsia="en-GB"/>
          </w:rPr>
          <w:t>Nature Biotechnology</w:t>
        </w:r>
      </w:hyperlink>
      <w:r w:rsidR="00A76232" w:rsidRPr="005A05BE">
        <w:rPr>
          <w:rFonts w:ascii="Arial" w:eastAsia="Arial" w:hAnsi="Arial" w:cs="Arial"/>
          <w:sz w:val="24"/>
          <w:szCs w:val="24"/>
          <w:lang w:eastAsia="en-GB"/>
        </w:rPr>
        <w:t xml:space="preserve"> and</w:t>
      </w:r>
      <w:hyperlink r:id="rId1245">
        <w:r w:rsidR="00A76232" w:rsidRPr="005A05BE">
          <w:rPr>
            <w:rFonts w:ascii="Arial" w:eastAsia="Arial" w:hAnsi="Arial" w:cs="Arial"/>
            <w:sz w:val="24"/>
            <w:szCs w:val="24"/>
            <w:lang w:eastAsia="en-GB"/>
          </w:rPr>
          <w:t xml:space="preserve"> </w:t>
        </w:r>
      </w:hyperlink>
      <w:hyperlink r:id="rId1246">
        <w:r w:rsidR="00A76232" w:rsidRPr="005A05BE">
          <w:rPr>
            <w:rFonts w:ascii="Arial" w:eastAsia="Arial" w:hAnsi="Arial" w:cs="Arial"/>
            <w:i/>
            <w:color w:val="1155CC"/>
            <w:sz w:val="24"/>
            <w:szCs w:val="24"/>
            <w:lang w:eastAsia="en-GB"/>
          </w:rPr>
          <w:t>Nature Communications</w:t>
        </w:r>
      </w:hyperlink>
      <w:r w:rsidR="00A76232" w:rsidRPr="005A05BE">
        <w:rPr>
          <w:rFonts w:ascii="Arial" w:eastAsia="Arial" w:hAnsi="Arial" w:cs="Arial"/>
          <w:sz w:val="24"/>
          <w:szCs w:val="24"/>
          <w:lang w:eastAsia="en-GB"/>
        </w:rPr>
        <w:t>, describ</w:t>
      </w:r>
      <w:r w:rsidR="00EE6D21" w:rsidRPr="005A05BE">
        <w:rPr>
          <w:rFonts w:ascii="Arial" w:eastAsia="Arial" w:hAnsi="Arial" w:cs="Arial"/>
          <w:sz w:val="24"/>
          <w:szCs w:val="24"/>
          <w:lang w:eastAsia="en-GB"/>
        </w:rPr>
        <w:t>ing</w:t>
      </w:r>
      <w:r w:rsidR="00A76232" w:rsidRPr="005A05BE">
        <w:rPr>
          <w:rFonts w:ascii="Arial" w:eastAsia="Arial" w:hAnsi="Arial" w:cs="Arial"/>
          <w:sz w:val="24"/>
          <w:szCs w:val="24"/>
          <w:lang w:eastAsia="en-GB"/>
        </w:rPr>
        <w:t xml:space="preserve"> the use of metagenomics to generate novel genomes from thousands of previously undescribed rumen microbes, </w:t>
      </w:r>
      <w:r w:rsidR="00280EDD" w:rsidRPr="005A05BE">
        <w:rPr>
          <w:rFonts w:ascii="Arial" w:eastAsia="Arial" w:hAnsi="Arial" w:cs="Arial"/>
          <w:sz w:val="24"/>
          <w:szCs w:val="24"/>
          <w:lang w:eastAsia="en-GB"/>
        </w:rPr>
        <w:t xml:space="preserve">and on </w:t>
      </w:r>
      <w:r w:rsidR="00A76232" w:rsidRPr="005A05BE">
        <w:rPr>
          <w:rFonts w:ascii="Arial" w:eastAsia="Arial" w:hAnsi="Arial" w:cs="Arial"/>
          <w:sz w:val="24"/>
          <w:szCs w:val="24"/>
          <w:lang w:eastAsia="en-GB"/>
        </w:rPr>
        <w:t>the impact</w:t>
      </w:r>
      <w:r w:rsidR="00280EDD" w:rsidRPr="005A05BE">
        <w:rPr>
          <w:rFonts w:ascii="Arial" w:eastAsia="Arial" w:hAnsi="Arial" w:cs="Arial"/>
          <w:sz w:val="24"/>
          <w:szCs w:val="24"/>
          <w:lang w:eastAsia="en-GB"/>
        </w:rPr>
        <w:t>s</w:t>
      </w:r>
      <w:r w:rsidR="00A76232" w:rsidRPr="005A05BE">
        <w:rPr>
          <w:rFonts w:ascii="Arial" w:eastAsia="Arial" w:hAnsi="Arial" w:cs="Arial"/>
          <w:sz w:val="24"/>
          <w:szCs w:val="24"/>
          <w:lang w:eastAsia="en-GB"/>
        </w:rPr>
        <w:t xml:space="preserve"> of</w:t>
      </w:r>
      <w:hyperlink r:id="rId1247">
        <w:r w:rsidR="00A76232" w:rsidRPr="005A05BE">
          <w:rPr>
            <w:rFonts w:ascii="Arial" w:eastAsia="Arial" w:hAnsi="Arial" w:cs="Arial"/>
            <w:sz w:val="24"/>
            <w:szCs w:val="24"/>
            <w:lang w:eastAsia="en-GB"/>
          </w:rPr>
          <w:t xml:space="preserve"> </w:t>
        </w:r>
      </w:hyperlink>
      <w:hyperlink r:id="rId1248">
        <w:r w:rsidR="00A76232" w:rsidRPr="005A05BE">
          <w:rPr>
            <w:rFonts w:ascii="Arial" w:eastAsia="Arial" w:hAnsi="Arial" w:cs="Arial"/>
            <w:color w:val="1155CC"/>
            <w:sz w:val="24"/>
            <w:szCs w:val="24"/>
            <w:lang w:eastAsia="en-GB"/>
          </w:rPr>
          <w:t>different feeding practices</w:t>
        </w:r>
      </w:hyperlink>
      <w:r w:rsidR="00A76232" w:rsidRPr="005A05BE">
        <w:rPr>
          <w:rFonts w:ascii="Arial" w:eastAsia="Arial" w:hAnsi="Arial" w:cs="Arial"/>
          <w:sz w:val="24"/>
          <w:szCs w:val="24"/>
          <w:lang w:eastAsia="en-GB"/>
        </w:rPr>
        <w:t xml:space="preserve"> and</w:t>
      </w:r>
      <w:hyperlink r:id="rId1249">
        <w:r w:rsidR="00A76232" w:rsidRPr="005A05BE">
          <w:rPr>
            <w:rFonts w:ascii="Arial" w:eastAsia="Arial" w:hAnsi="Arial" w:cs="Arial"/>
            <w:sz w:val="24"/>
            <w:szCs w:val="24"/>
            <w:lang w:eastAsia="en-GB"/>
          </w:rPr>
          <w:t xml:space="preserve"> </w:t>
        </w:r>
      </w:hyperlink>
      <w:hyperlink r:id="rId1250">
        <w:r w:rsidR="00A76232" w:rsidRPr="005A05BE">
          <w:rPr>
            <w:rFonts w:ascii="Arial" w:eastAsia="Arial" w:hAnsi="Arial" w:cs="Arial"/>
            <w:color w:val="1155CC"/>
            <w:sz w:val="24"/>
            <w:szCs w:val="24"/>
            <w:lang w:eastAsia="en-GB"/>
          </w:rPr>
          <w:t>host genetics</w:t>
        </w:r>
      </w:hyperlink>
      <w:r w:rsidR="00A76232" w:rsidRPr="005A05BE">
        <w:rPr>
          <w:rFonts w:ascii="Arial" w:eastAsia="Arial" w:hAnsi="Arial" w:cs="Arial"/>
          <w:sz w:val="24"/>
          <w:szCs w:val="24"/>
          <w:lang w:eastAsia="en-GB"/>
        </w:rPr>
        <w:t xml:space="preserve"> on the cattle rumen microbiome. Cumulatively, these four studies have received over 600 citations, and resulted in greatly improved understanding of the structure and functions of the cattle rumen microbiome, how it responds to changes in animal feeding practices, and identified rumen microbial genes associated with appetite, growth, and feed conversion efficiency.</w:t>
      </w:r>
      <w:r w:rsidR="008E3D8F" w:rsidRPr="005A05BE">
        <w:rPr>
          <w:rFonts w:ascii="Arial" w:eastAsia="Arial" w:hAnsi="Arial" w:cs="Arial"/>
          <w:sz w:val="24"/>
          <w:szCs w:val="24"/>
          <w:lang w:eastAsia="en-GB"/>
        </w:rPr>
        <w:t xml:space="preserve"> N</w:t>
      </w:r>
      <w:r w:rsidR="00A76232" w:rsidRPr="005A05BE">
        <w:rPr>
          <w:rFonts w:ascii="Arial" w:eastAsia="Arial" w:hAnsi="Arial" w:cs="Arial"/>
          <w:sz w:val="24"/>
          <w:szCs w:val="24"/>
          <w:lang w:eastAsia="en-GB"/>
        </w:rPr>
        <w:t xml:space="preserve">ew collaborative links between </w:t>
      </w:r>
      <w:r w:rsidR="00F053DB" w:rsidRPr="005A05BE">
        <w:rPr>
          <w:rFonts w:ascii="Arial" w:eastAsia="Arial" w:hAnsi="Arial" w:cs="Arial"/>
          <w:sz w:val="24"/>
          <w:szCs w:val="24"/>
          <w:lang w:eastAsia="en-GB"/>
        </w:rPr>
        <w:t>t</w:t>
      </w:r>
      <w:r w:rsidR="00A76232" w:rsidRPr="005A05BE">
        <w:rPr>
          <w:rFonts w:ascii="Arial" w:eastAsia="Arial" w:hAnsi="Arial" w:cs="Arial"/>
          <w:sz w:val="24"/>
          <w:szCs w:val="24"/>
          <w:lang w:eastAsia="en-GB"/>
        </w:rPr>
        <w:t xml:space="preserve">he Roslin </w:t>
      </w:r>
      <w:r w:rsidR="008E3D8F" w:rsidRPr="005A05BE">
        <w:rPr>
          <w:rFonts w:ascii="Arial" w:eastAsia="Arial" w:hAnsi="Arial" w:cs="Arial"/>
          <w:sz w:val="24"/>
          <w:szCs w:val="24"/>
          <w:lang w:eastAsia="en-GB"/>
        </w:rPr>
        <w:t xml:space="preserve">Institute </w:t>
      </w:r>
      <w:r w:rsidR="00A76232" w:rsidRPr="005A05BE">
        <w:rPr>
          <w:rFonts w:ascii="Arial" w:eastAsia="Arial" w:hAnsi="Arial" w:cs="Arial"/>
          <w:sz w:val="24"/>
          <w:szCs w:val="24"/>
          <w:lang w:eastAsia="en-GB"/>
        </w:rPr>
        <w:t xml:space="preserve">and </w:t>
      </w:r>
      <w:r w:rsidR="00820A8B" w:rsidRPr="005A05BE">
        <w:rPr>
          <w:rFonts w:ascii="Arial" w:eastAsia="Arial" w:hAnsi="Arial" w:cs="Arial"/>
          <w:sz w:val="24"/>
          <w:szCs w:val="24"/>
          <w:lang w:eastAsia="en-GB"/>
        </w:rPr>
        <w:t xml:space="preserve">Rowett Institute </w:t>
      </w:r>
      <w:r w:rsidR="00A76232" w:rsidRPr="005A05BE">
        <w:rPr>
          <w:rFonts w:ascii="Arial" w:eastAsia="Arial" w:hAnsi="Arial" w:cs="Arial"/>
          <w:sz w:val="24"/>
          <w:szCs w:val="24"/>
          <w:lang w:eastAsia="en-GB"/>
        </w:rPr>
        <w:t xml:space="preserve">led to successful bidding for a BBSRC EASTBIO-funded Doctoral Training Partnership in collaboration with the Edinburgh-based company Fios Genomics Ltd. The PhD student was based mainly at </w:t>
      </w:r>
      <w:r w:rsidR="00820A8B" w:rsidRPr="005A05BE">
        <w:rPr>
          <w:rFonts w:ascii="Arial" w:eastAsia="Arial" w:hAnsi="Arial" w:cs="Arial"/>
          <w:sz w:val="24"/>
          <w:szCs w:val="24"/>
          <w:lang w:eastAsia="en-GB"/>
        </w:rPr>
        <w:t>t</w:t>
      </w:r>
      <w:r w:rsidR="00A76232" w:rsidRPr="005A05BE">
        <w:rPr>
          <w:rFonts w:ascii="Arial" w:eastAsia="Arial" w:hAnsi="Arial" w:cs="Arial"/>
          <w:sz w:val="24"/>
          <w:szCs w:val="24"/>
          <w:lang w:eastAsia="en-GB"/>
        </w:rPr>
        <w:t xml:space="preserve">he Roslin Institute, </w:t>
      </w:r>
      <w:r w:rsidR="007165E6" w:rsidRPr="005A05BE">
        <w:rPr>
          <w:rFonts w:ascii="Arial" w:eastAsia="Arial" w:hAnsi="Arial" w:cs="Arial"/>
          <w:sz w:val="24"/>
          <w:szCs w:val="24"/>
          <w:lang w:eastAsia="en-GB"/>
        </w:rPr>
        <w:t xml:space="preserve">carrying out </w:t>
      </w:r>
      <w:r w:rsidR="00A76232" w:rsidRPr="005A05BE">
        <w:rPr>
          <w:rFonts w:ascii="Arial" w:eastAsia="Arial" w:hAnsi="Arial" w:cs="Arial"/>
          <w:sz w:val="24"/>
          <w:szCs w:val="24"/>
          <w:lang w:eastAsia="en-GB"/>
        </w:rPr>
        <w:t>work</w:t>
      </w:r>
      <w:hyperlink r:id="rId1251">
        <w:r w:rsidR="00A76232" w:rsidRPr="005A05BE">
          <w:rPr>
            <w:rFonts w:ascii="Arial" w:eastAsia="Arial" w:hAnsi="Arial" w:cs="Arial"/>
            <w:sz w:val="24"/>
            <w:szCs w:val="24"/>
            <w:lang w:eastAsia="en-GB"/>
          </w:rPr>
          <w:t xml:space="preserve"> </w:t>
        </w:r>
      </w:hyperlink>
      <w:hyperlink r:id="rId1252">
        <w:r w:rsidR="00A76232" w:rsidRPr="005A05BE">
          <w:rPr>
            <w:rFonts w:ascii="Arial" w:eastAsia="Arial" w:hAnsi="Arial" w:cs="Arial"/>
            <w:color w:val="1155CC"/>
            <w:sz w:val="24"/>
            <w:szCs w:val="24"/>
            <w:lang w:eastAsia="en-GB"/>
          </w:rPr>
          <w:t xml:space="preserve">demonstrating the </w:t>
        </w:r>
        <w:r w:rsidR="007165E6" w:rsidRPr="005A05BE">
          <w:rPr>
            <w:rFonts w:ascii="Arial" w:eastAsia="Arial" w:hAnsi="Arial" w:cs="Arial"/>
            <w:color w:val="1155CC"/>
            <w:sz w:val="24"/>
            <w:szCs w:val="24"/>
            <w:lang w:eastAsia="en-GB"/>
          </w:rPr>
          <w:t xml:space="preserve">significant </w:t>
        </w:r>
        <w:r w:rsidR="00A76232" w:rsidRPr="005A05BE">
          <w:rPr>
            <w:rFonts w:ascii="Arial" w:eastAsia="Arial" w:hAnsi="Arial" w:cs="Arial"/>
            <w:color w:val="1155CC"/>
            <w:sz w:val="24"/>
            <w:szCs w:val="24"/>
            <w:lang w:eastAsia="en-GB"/>
          </w:rPr>
          <w:t>impact that reference databases can have on metagenomics analyses</w:t>
        </w:r>
      </w:hyperlink>
      <w:r w:rsidR="00820A8B" w:rsidRPr="005A05BE">
        <w:rPr>
          <w:rFonts w:ascii="Arial" w:eastAsia="Arial" w:hAnsi="Arial" w:cs="Arial"/>
          <w:sz w:val="24"/>
          <w:szCs w:val="24"/>
          <w:lang w:eastAsia="en-GB"/>
        </w:rPr>
        <w:t xml:space="preserve">, which is </w:t>
      </w:r>
      <w:r w:rsidR="00A76232" w:rsidRPr="005A05BE">
        <w:rPr>
          <w:rFonts w:ascii="Arial" w:eastAsia="Arial" w:hAnsi="Arial" w:cs="Arial"/>
          <w:sz w:val="24"/>
          <w:szCs w:val="24"/>
          <w:lang w:eastAsia="en-GB"/>
        </w:rPr>
        <w:t xml:space="preserve">a finding </w:t>
      </w:r>
      <w:r w:rsidR="00820A8B" w:rsidRPr="005A05BE">
        <w:rPr>
          <w:rFonts w:ascii="Arial" w:eastAsia="Arial" w:hAnsi="Arial" w:cs="Arial"/>
          <w:sz w:val="24"/>
          <w:szCs w:val="24"/>
          <w:lang w:eastAsia="en-GB"/>
        </w:rPr>
        <w:t xml:space="preserve">with </w:t>
      </w:r>
      <w:r w:rsidR="00A76232" w:rsidRPr="005A05BE">
        <w:rPr>
          <w:rFonts w:ascii="Arial" w:eastAsia="Arial" w:hAnsi="Arial" w:cs="Arial"/>
          <w:sz w:val="24"/>
          <w:szCs w:val="24"/>
          <w:lang w:eastAsia="en-GB"/>
        </w:rPr>
        <w:t>major implications for all researchers using metagenome-based approaches to study microbiomes</w:t>
      </w:r>
      <w:r w:rsidR="00820A8B" w:rsidRPr="005A05BE">
        <w:rPr>
          <w:rFonts w:ascii="Arial" w:eastAsia="Arial" w:hAnsi="Arial" w:cs="Arial"/>
          <w:sz w:val="24"/>
          <w:szCs w:val="24"/>
          <w:lang w:eastAsia="en-GB"/>
        </w:rPr>
        <w:t xml:space="preserve">. </w:t>
      </w:r>
      <w:r w:rsidR="006F2790" w:rsidRPr="005A05BE">
        <w:rPr>
          <w:rFonts w:ascii="Arial" w:eastAsia="Arial" w:hAnsi="Arial" w:cs="Arial"/>
          <w:sz w:val="24"/>
          <w:szCs w:val="24"/>
          <w:lang w:eastAsia="en-GB"/>
        </w:rPr>
        <w:t xml:space="preserve">In the time the student </w:t>
      </w:r>
      <w:r w:rsidR="00A76232" w:rsidRPr="005A05BE">
        <w:rPr>
          <w:rFonts w:ascii="Arial" w:eastAsia="Arial" w:hAnsi="Arial" w:cs="Arial"/>
          <w:sz w:val="24"/>
          <w:szCs w:val="24"/>
          <w:lang w:eastAsia="en-GB"/>
        </w:rPr>
        <w:t xml:space="preserve">spent time at the Rowett Institute </w:t>
      </w:r>
      <w:r w:rsidR="006F2790" w:rsidRPr="005A05BE">
        <w:rPr>
          <w:rFonts w:ascii="Arial" w:eastAsia="Arial" w:hAnsi="Arial" w:cs="Arial"/>
          <w:sz w:val="24"/>
          <w:szCs w:val="24"/>
          <w:lang w:eastAsia="en-GB"/>
        </w:rPr>
        <w:t xml:space="preserve">they </w:t>
      </w:r>
      <w:r w:rsidR="00A76232" w:rsidRPr="005A05BE">
        <w:rPr>
          <w:rFonts w:ascii="Arial" w:eastAsia="Arial" w:hAnsi="Arial" w:cs="Arial"/>
          <w:sz w:val="24"/>
          <w:szCs w:val="24"/>
          <w:lang w:eastAsia="en-GB"/>
        </w:rPr>
        <w:t>cultur</w:t>
      </w:r>
      <w:r w:rsidR="006F2790" w:rsidRPr="005A05BE">
        <w:rPr>
          <w:rFonts w:ascii="Arial" w:eastAsia="Arial" w:hAnsi="Arial" w:cs="Arial"/>
          <w:sz w:val="24"/>
          <w:szCs w:val="24"/>
          <w:lang w:eastAsia="en-GB"/>
        </w:rPr>
        <w:t>ed</w:t>
      </w:r>
      <w:r w:rsidR="00A76232" w:rsidRPr="005A05BE">
        <w:rPr>
          <w:rFonts w:ascii="Arial" w:eastAsia="Arial" w:hAnsi="Arial" w:cs="Arial"/>
          <w:sz w:val="24"/>
          <w:szCs w:val="24"/>
          <w:lang w:eastAsia="en-GB"/>
        </w:rPr>
        <w:t xml:space="preserve"> novel bacteria from rumen samples provided by SRUC. Some of these newly cultured bacteria will be tested for activities such as </w:t>
      </w:r>
      <w:r w:rsidR="001539BE" w:rsidRPr="005A05BE">
        <w:rPr>
          <w:rFonts w:ascii="Arial" w:eastAsia="Arial" w:hAnsi="Arial" w:cs="Arial"/>
          <w:sz w:val="24"/>
          <w:szCs w:val="24"/>
          <w:lang w:eastAsia="en-GB"/>
        </w:rPr>
        <w:t xml:space="preserve">the </w:t>
      </w:r>
      <w:r w:rsidR="00A76232" w:rsidRPr="005A05BE">
        <w:rPr>
          <w:rFonts w:ascii="Arial" w:eastAsia="Arial" w:hAnsi="Arial" w:cs="Arial"/>
          <w:sz w:val="24"/>
          <w:szCs w:val="24"/>
          <w:lang w:eastAsia="en-GB"/>
        </w:rPr>
        <w:t xml:space="preserve">inhibition of pathogens during the </w:t>
      </w:r>
      <w:r w:rsidR="006F2790" w:rsidRPr="005A05BE">
        <w:rPr>
          <w:rFonts w:ascii="Arial" w:eastAsia="Arial" w:hAnsi="Arial" w:cs="Arial"/>
          <w:sz w:val="24"/>
          <w:szCs w:val="24"/>
          <w:lang w:eastAsia="en-GB"/>
        </w:rPr>
        <w:t xml:space="preserve">SRP </w:t>
      </w:r>
      <w:r w:rsidR="00A76232" w:rsidRPr="005A05BE">
        <w:rPr>
          <w:rFonts w:ascii="Arial" w:eastAsia="Arial" w:hAnsi="Arial" w:cs="Arial"/>
          <w:sz w:val="24"/>
          <w:szCs w:val="24"/>
          <w:lang w:eastAsia="en-GB"/>
        </w:rPr>
        <w:t>2022</w:t>
      </w:r>
      <w:r w:rsidR="006F2790" w:rsidRPr="005A05BE">
        <w:rPr>
          <w:rFonts w:ascii="Arial" w:eastAsia="Arial" w:hAnsi="Arial" w:cs="Arial"/>
          <w:sz w:val="24"/>
          <w:szCs w:val="24"/>
          <w:lang w:eastAsia="en-GB"/>
        </w:rPr>
        <w:t>-27</w:t>
      </w:r>
      <w:r w:rsidR="00A76232" w:rsidRPr="005A05BE">
        <w:rPr>
          <w:rFonts w:ascii="Arial" w:eastAsia="Arial" w:hAnsi="Arial" w:cs="Arial"/>
          <w:sz w:val="24"/>
          <w:szCs w:val="24"/>
          <w:lang w:eastAsia="en-GB"/>
        </w:rPr>
        <w:t>.</w:t>
      </w:r>
    </w:p>
    <w:p w14:paraId="2DB041DC" w14:textId="2205D0D8" w:rsidR="00A76232" w:rsidRPr="001A419B" w:rsidRDefault="00A76232" w:rsidP="00F12D82">
      <w:pPr>
        <w:tabs>
          <w:tab w:val="left" w:pos="720"/>
          <w:tab w:val="left" w:pos="1440"/>
          <w:tab w:val="left" w:pos="2160"/>
          <w:tab w:val="left" w:pos="2880"/>
          <w:tab w:val="left" w:pos="4680"/>
          <w:tab w:val="left" w:pos="5400"/>
          <w:tab w:val="right" w:pos="9000"/>
        </w:tabs>
        <w:spacing w:before="240" w:after="240" w:line="240" w:lineRule="auto"/>
        <w:rPr>
          <w:rFonts w:ascii="Arial" w:eastAsia="Arial" w:hAnsi="Arial" w:cs="Arial"/>
          <w:b/>
          <w:sz w:val="24"/>
          <w:szCs w:val="20"/>
          <w:highlight w:val="yellow"/>
          <w:lang w:eastAsia="en-GB"/>
        </w:rPr>
      </w:pPr>
    </w:p>
    <w:p w14:paraId="41BCF3FC" w14:textId="28E50880" w:rsidR="00A76232" w:rsidRPr="004267C9" w:rsidRDefault="001356AA" w:rsidP="004267C9">
      <w:pPr>
        <w:rPr>
          <w:rFonts w:ascii="Arial" w:eastAsia="Arial" w:hAnsi="Arial" w:cs="Arial"/>
          <w:b/>
          <w:sz w:val="24"/>
          <w:szCs w:val="20"/>
          <w:highlight w:val="yellow"/>
          <w:lang w:eastAsia="en-GB"/>
        </w:rPr>
      </w:pPr>
      <w:r w:rsidRPr="005A05BE">
        <w:rPr>
          <w:rFonts w:ascii="Arial" w:eastAsia="Arial" w:hAnsi="Arial" w:cs="Arial"/>
          <w:b/>
          <w:sz w:val="24"/>
          <w:szCs w:val="20"/>
          <w:lang w:eastAsia="en-GB"/>
        </w:rPr>
        <w:t>2.</w:t>
      </w:r>
      <w:r w:rsidR="004267C9">
        <w:rPr>
          <w:rFonts w:ascii="Arial" w:eastAsia="Arial" w:hAnsi="Arial" w:cs="Arial"/>
          <w:b/>
          <w:sz w:val="24"/>
          <w:szCs w:val="20"/>
          <w:lang w:eastAsia="en-GB"/>
        </w:rPr>
        <w:t>3</w:t>
      </w:r>
      <w:r w:rsidRPr="005A05BE">
        <w:rPr>
          <w:rFonts w:ascii="Arial" w:eastAsia="Arial" w:hAnsi="Arial" w:cs="Arial"/>
          <w:b/>
          <w:sz w:val="24"/>
          <w:szCs w:val="20"/>
          <w:lang w:eastAsia="en-GB"/>
        </w:rPr>
        <w:t xml:space="preserve">.4. </w:t>
      </w:r>
      <w:r w:rsidR="009900C4" w:rsidRPr="005A05BE">
        <w:rPr>
          <w:rFonts w:ascii="Arial" w:eastAsia="Arial" w:hAnsi="Arial" w:cs="Arial"/>
          <w:b/>
          <w:sz w:val="24"/>
          <w:szCs w:val="20"/>
          <w:lang w:eastAsia="en-GB"/>
        </w:rPr>
        <w:t>SCIENTIFIC EXCELLENCE</w:t>
      </w:r>
    </w:p>
    <w:p w14:paraId="08E8DA80" w14:textId="77777777" w:rsidR="00A76232" w:rsidRPr="005A05BE"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b/>
          <w:bCs/>
          <w:sz w:val="24"/>
          <w:szCs w:val="24"/>
          <w:lang w:eastAsia="en-GB"/>
        </w:rPr>
      </w:pPr>
      <w:r w:rsidRPr="005A05BE">
        <w:rPr>
          <w:rFonts w:ascii="Arial" w:eastAsia="Times New Roman" w:hAnsi="Arial" w:cs="Arial"/>
          <w:b/>
          <w:bCs/>
          <w:sz w:val="24"/>
          <w:szCs w:val="24"/>
          <w:lang w:eastAsia="en-GB"/>
        </w:rPr>
        <w:t>Plant-based foods as sources of human pathogens</w:t>
      </w:r>
    </w:p>
    <w:p w14:paraId="12A2B0EA" w14:textId="4F14F484" w:rsidR="00B67F5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5A05BE">
        <w:rPr>
          <w:rFonts w:ascii="Arial" w:eastAsia="Times New Roman" w:hAnsi="Arial" w:cs="Arial"/>
          <w:sz w:val="24"/>
          <w:szCs w:val="24"/>
          <w:lang w:eastAsia="en-GB"/>
        </w:rPr>
        <w:t xml:space="preserve">Harmful bacterial pathogens are often transmitted via the food chain where they cause serious human illness, emphasising the need to understand transmission pathways. </w:t>
      </w:r>
      <w:r w:rsidR="00371563" w:rsidRPr="005A05BE">
        <w:rPr>
          <w:rFonts w:ascii="Arial" w:eastAsia="Times New Roman" w:hAnsi="Arial" w:cs="Arial"/>
          <w:sz w:val="24"/>
          <w:szCs w:val="24"/>
          <w:lang w:eastAsia="en-GB"/>
        </w:rPr>
        <w:t xml:space="preserve">Attention tends to </w:t>
      </w:r>
      <w:r w:rsidRPr="005A05BE">
        <w:rPr>
          <w:rFonts w:ascii="Arial" w:eastAsia="Times New Roman" w:hAnsi="Arial" w:cs="Arial"/>
          <w:sz w:val="24"/>
          <w:szCs w:val="24"/>
          <w:lang w:eastAsia="en-GB"/>
        </w:rPr>
        <w:t xml:space="preserve">focus on livestock production systems because virtually all foodborne bacterial pathogens come from animals. However, plants play an important role in transmission because of contamination from animals / humans into plant production systems, </w:t>
      </w:r>
      <w:r w:rsidR="00371563" w:rsidRPr="005A05BE">
        <w:rPr>
          <w:rFonts w:ascii="Arial" w:eastAsia="Times New Roman" w:hAnsi="Arial" w:cs="Arial"/>
          <w:sz w:val="24"/>
          <w:szCs w:val="24"/>
          <w:lang w:eastAsia="en-GB"/>
        </w:rPr>
        <w:t xml:space="preserve">with </w:t>
      </w:r>
      <w:r w:rsidRPr="005A05BE">
        <w:rPr>
          <w:rFonts w:ascii="Arial" w:eastAsia="Times New Roman" w:hAnsi="Arial" w:cs="Arial"/>
          <w:sz w:val="24"/>
          <w:szCs w:val="24"/>
          <w:lang w:eastAsia="en-GB"/>
        </w:rPr>
        <w:t xml:space="preserve">between a third and a half of all foodborne illnesses attributed to contaminated plant-based foodstuffs. </w:t>
      </w:r>
      <w:r w:rsidR="00371563" w:rsidRPr="005A05BE">
        <w:rPr>
          <w:rFonts w:ascii="Arial" w:eastAsia="Times New Roman" w:hAnsi="Arial" w:cs="Arial"/>
          <w:sz w:val="24"/>
          <w:szCs w:val="24"/>
          <w:lang w:eastAsia="en-GB"/>
        </w:rPr>
        <w:t xml:space="preserve">SRP </w:t>
      </w:r>
      <w:r w:rsidRPr="005A05BE">
        <w:rPr>
          <w:rFonts w:ascii="Arial" w:eastAsia="Times New Roman" w:hAnsi="Arial" w:cs="Arial"/>
          <w:sz w:val="24"/>
          <w:szCs w:val="24"/>
          <w:lang w:eastAsia="en-GB"/>
        </w:rPr>
        <w:t>research show</w:t>
      </w:r>
      <w:r w:rsidR="00371563" w:rsidRPr="005A05BE">
        <w:rPr>
          <w:rFonts w:ascii="Arial" w:eastAsia="Times New Roman" w:hAnsi="Arial" w:cs="Arial"/>
          <w:sz w:val="24"/>
          <w:szCs w:val="24"/>
          <w:lang w:eastAsia="en-GB"/>
        </w:rPr>
        <w:t>ed</w:t>
      </w:r>
      <w:r w:rsidRPr="005A05BE">
        <w:rPr>
          <w:rFonts w:ascii="Arial" w:eastAsia="Times New Roman" w:hAnsi="Arial" w:cs="Arial"/>
          <w:sz w:val="24"/>
          <w:szCs w:val="24"/>
          <w:lang w:eastAsia="en-GB"/>
        </w:rPr>
        <w:t xml:space="preserve"> how these bacterial pathogens colonise crop plants, and the risks involved. This </w:t>
      </w:r>
      <w:r w:rsidR="00BB1927" w:rsidRPr="005A05BE">
        <w:rPr>
          <w:rFonts w:ascii="Arial" w:eastAsia="Times New Roman" w:hAnsi="Arial" w:cs="Arial"/>
          <w:sz w:val="24"/>
          <w:szCs w:val="24"/>
          <w:lang w:eastAsia="en-GB"/>
        </w:rPr>
        <w:t xml:space="preserve">work identified </w:t>
      </w:r>
      <w:r w:rsidRPr="005A05BE">
        <w:rPr>
          <w:rFonts w:ascii="Arial" w:eastAsia="Times New Roman" w:hAnsi="Arial" w:cs="Arial"/>
          <w:sz w:val="24"/>
          <w:szCs w:val="24"/>
          <w:lang w:eastAsia="en-GB"/>
        </w:rPr>
        <w:t xml:space="preserve">some of the bacterial genes involved in plant colonisation, examined how colonisation patterns differ between different species of crop plant, and shed new light on plant and soil bacteria that are closely related to the pathogens. The work provided fundamental scientific evidence to show how and why transmission via plants occurs, </w:t>
      </w:r>
      <w:r w:rsidR="00DA458A" w:rsidRPr="005A05BE">
        <w:rPr>
          <w:rFonts w:ascii="Arial" w:eastAsia="Times New Roman" w:hAnsi="Arial" w:cs="Arial"/>
          <w:sz w:val="24"/>
          <w:szCs w:val="24"/>
          <w:lang w:eastAsia="en-GB"/>
        </w:rPr>
        <w:t xml:space="preserve">and </w:t>
      </w:r>
      <w:r w:rsidRPr="005A05BE">
        <w:rPr>
          <w:rFonts w:ascii="Arial" w:eastAsia="Times New Roman" w:hAnsi="Arial" w:cs="Arial"/>
          <w:sz w:val="24"/>
          <w:szCs w:val="24"/>
          <w:lang w:eastAsia="en-GB"/>
        </w:rPr>
        <w:t xml:space="preserve">highlights what is often an overlooked issue since the prevailing view is that the problem lies solely with animal production systems. </w:t>
      </w:r>
    </w:p>
    <w:p w14:paraId="1E8BDD70" w14:textId="77777777" w:rsidR="00B67F57" w:rsidRDefault="00B67F57"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p>
    <w:p w14:paraId="3EF47439" w14:textId="71F559B8" w:rsidR="00B67F5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5A05BE">
        <w:rPr>
          <w:rFonts w:ascii="Arial" w:eastAsia="Times New Roman" w:hAnsi="Arial" w:cs="Arial"/>
          <w:sz w:val="24"/>
          <w:szCs w:val="24"/>
          <w:lang w:eastAsia="en-GB"/>
        </w:rPr>
        <w:t xml:space="preserve">The </w:t>
      </w:r>
      <w:r w:rsidR="00B67F57">
        <w:rPr>
          <w:rFonts w:ascii="Arial" w:eastAsia="Times New Roman" w:hAnsi="Arial" w:cs="Arial"/>
          <w:sz w:val="24"/>
          <w:szCs w:val="24"/>
          <w:lang w:eastAsia="en-GB"/>
        </w:rPr>
        <w:t xml:space="preserve">SRP research </w:t>
      </w:r>
      <w:r w:rsidR="00B84675" w:rsidRPr="005A05BE">
        <w:rPr>
          <w:rFonts w:ascii="Arial" w:eastAsia="Times New Roman" w:hAnsi="Arial" w:cs="Arial"/>
          <w:sz w:val="24"/>
          <w:szCs w:val="24"/>
          <w:lang w:eastAsia="en-GB"/>
        </w:rPr>
        <w:t xml:space="preserve">findings have </w:t>
      </w:r>
      <w:r w:rsidRPr="005A05BE">
        <w:rPr>
          <w:rFonts w:ascii="Arial" w:eastAsia="Times New Roman" w:hAnsi="Arial" w:cs="Arial"/>
          <w:sz w:val="24"/>
          <w:szCs w:val="24"/>
          <w:lang w:eastAsia="en-GB"/>
        </w:rPr>
        <w:t xml:space="preserve">been publicised in numerous knowledge exchange events engaging the public, </w:t>
      </w:r>
      <w:r w:rsidR="00BE7F4D" w:rsidRPr="005A05BE">
        <w:rPr>
          <w:rFonts w:ascii="Arial" w:eastAsia="Times New Roman" w:hAnsi="Arial" w:cs="Arial"/>
          <w:sz w:val="24"/>
          <w:szCs w:val="24"/>
          <w:lang w:eastAsia="en-GB"/>
        </w:rPr>
        <w:t>academics,</w:t>
      </w:r>
      <w:r w:rsidRPr="005A05BE">
        <w:rPr>
          <w:rFonts w:ascii="Arial" w:eastAsia="Times New Roman" w:hAnsi="Arial" w:cs="Arial"/>
          <w:sz w:val="24"/>
          <w:szCs w:val="24"/>
          <w:lang w:eastAsia="en-GB"/>
        </w:rPr>
        <w:t xml:space="preserve"> and stakeholders (</w:t>
      </w:r>
      <w:r w:rsidR="009900C4" w:rsidRPr="005A05BE">
        <w:rPr>
          <w:rFonts w:ascii="Arial" w:eastAsia="Times New Roman" w:hAnsi="Arial" w:cs="Arial"/>
          <w:sz w:val="24"/>
          <w:szCs w:val="24"/>
          <w:lang w:eastAsia="en-GB"/>
        </w:rPr>
        <w:t>i.e.,</w:t>
      </w:r>
      <w:r w:rsidR="00425171" w:rsidRPr="005A05BE">
        <w:rPr>
          <w:rFonts w:ascii="Arial" w:eastAsia="Times New Roman" w:hAnsi="Arial" w:cs="Arial"/>
          <w:sz w:val="24"/>
          <w:szCs w:val="24"/>
          <w:lang w:eastAsia="en-GB"/>
        </w:rPr>
        <w:t xml:space="preserve"> </w:t>
      </w:r>
      <w:r w:rsidRPr="005A05BE">
        <w:rPr>
          <w:rFonts w:ascii="Arial" w:eastAsia="Times New Roman" w:hAnsi="Arial" w:cs="Arial"/>
          <w:sz w:val="24"/>
          <w:szCs w:val="24"/>
          <w:lang w:eastAsia="en-GB"/>
        </w:rPr>
        <w:t>Food Standards Scotland, EPIC and Public Health Scotland).</w:t>
      </w:r>
      <w:r w:rsidRPr="005A05BE">
        <w:rPr>
          <w:rFonts w:ascii="Times New Roman" w:eastAsia="Times New Roman" w:hAnsi="Times New Roman" w:cs="Times New Roman"/>
          <w:sz w:val="24"/>
          <w:szCs w:val="20"/>
          <w:lang w:eastAsia="en-GB"/>
        </w:rPr>
        <w:t xml:space="preserve"> </w:t>
      </w:r>
      <w:r w:rsidR="009900C4" w:rsidRPr="005A05BE">
        <w:rPr>
          <w:rFonts w:ascii="Times New Roman" w:eastAsia="Times New Roman" w:hAnsi="Times New Roman" w:cs="Times New Roman"/>
          <w:sz w:val="24"/>
          <w:szCs w:val="20"/>
          <w:lang w:eastAsia="en-GB"/>
        </w:rPr>
        <w:t>[</w:t>
      </w:r>
      <w:r w:rsidRPr="005A05BE">
        <w:rPr>
          <w:rFonts w:ascii="Arial" w:eastAsia="Times New Roman" w:hAnsi="Arial" w:cs="Arial"/>
          <w:sz w:val="24"/>
          <w:szCs w:val="24"/>
          <w:lang w:eastAsia="en-GB"/>
        </w:rPr>
        <w:t xml:space="preserve">Marianne James of FSS said ‘SEFARI research into the transmission of foodborne pathogens through plants has helped go towards filling a key evidence gap for Food Standards Scotland. Although we typically associate many of the foodborne pathogens with contaminated animal produce, outbreaks in recent years have led us to consider in more depth what other commodities may also be playing an important role in the risk of foodborne illness. The team’s research has helped advance our knowledge in this area which </w:t>
      </w:r>
    </w:p>
    <w:p w14:paraId="68130CB5" w14:textId="6C7FEC04" w:rsidR="00A76232" w:rsidRPr="004432E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5A05BE">
        <w:rPr>
          <w:rFonts w:ascii="Arial" w:eastAsia="Times New Roman" w:hAnsi="Arial" w:cs="Arial"/>
          <w:sz w:val="24"/>
          <w:szCs w:val="24"/>
          <w:lang w:eastAsia="en-GB"/>
        </w:rPr>
        <w:t>has been incorporated into risk management advice’.</w:t>
      </w:r>
      <w:r w:rsidR="009900C4" w:rsidRPr="005A05BE">
        <w:rPr>
          <w:rFonts w:ascii="Arial" w:eastAsia="Times New Roman" w:hAnsi="Arial" w:cs="Arial"/>
          <w:sz w:val="24"/>
          <w:szCs w:val="24"/>
          <w:lang w:eastAsia="en-GB"/>
        </w:rPr>
        <w:t>]</w:t>
      </w:r>
      <w:r w:rsidRPr="005A05BE">
        <w:rPr>
          <w:rFonts w:ascii="Arial" w:eastAsia="Times New Roman" w:hAnsi="Arial" w:cs="Arial"/>
          <w:sz w:val="24"/>
          <w:szCs w:val="24"/>
          <w:lang w:eastAsia="en-GB"/>
        </w:rPr>
        <w:t xml:space="preserve"> </w:t>
      </w:r>
      <w:r w:rsidR="00425171" w:rsidRPr="005A05BE">
        <w:rPr>
          <w:rFonts w:ascii="Arial" w:eastAsia="Times New Roman" w:hAnsi="Arial" w:cs="Arial"/>
          <w:sz w:val="24"/>
          <w:szCs w:val="24"/>
          <w:lang w:eastAsia="en-GB"/>
        </w:rPr>
        <w:t xml:space="preserve">Findings were </w:t>
      </w:r>
      <w:r w:rsidRPr="005A05BE">
        <w:rPr>
          <w:rFonts w:ascii="Arial" w:eastAsia="Times New Roman" w:hAnsi="Arial" w:cs="Arial"/>
          <w:sz w:val="24"/>
          <w:szCs w:val="24"/>
          <w:lang w:eastAsia="en-GB"/>
        </w:rPr>
        <w:t xml:space="preserve">summarised in a presentation to a joint working group for Animal &amp; Plant Health (Defra, UKRI, </w:t>
      </w:r>
      <w:r w:rsidRPr="005A05BE">
        <w:rPr>
          <w:rFonts w:ascii="Arial" w:eastAsia="Times New Roman" w:hAnsi="Arial" w:cs="Arial"/>
          <w:sz w:val="24"/>
          <w:szCs w:val="24"/>
          <w:lang w:eastAsia="en-GB"/>
        </w:rPr>
        <w:lastRenderedPageBreak/>
        <w:t xml:space="preserve">APHA, RESAS) to highlight the key issues with relation to crops and the transmission of zoonotic pathogens. It is also discussed in </w:t>
      </w:r>
      <w:r w:rsidR="00425171" w:rsidRPr="005A05BE">
        <w:rPr>
          <w:rFonts w:ascii="Arial" w:eastAsia="Times New Roman" w:hAnsi="Arial" w:cs="Arial"/>
          <w:sz w:val="24"/>
          <w:szCs w:val="24"/>
          <w:lang w:eastAsia="en-GB"/>
        </w:rPr>
        <w:t xml:space="preserve">a </w:t>
      </w:r>
      <w:r w:rsidRPr="005A05BE">
        <w:rPr>
          <w:rFonts w:ascii="Arial" w:eastAsia="Times New Roman" w:hAnsi="Arial" w:cs="Arial"/>
          <w:sz w:val="24"/>
          <w:szCs w:val="24"/>
          <w:lang w:eastAsia="en-GB"/>
        </w:rPr>
        <w:t xml:space="preserve">SEFARI </w:t>
      </w:r>
      <w:hyperlink r:id="rId1253" w:history="1">
        <w:r w:rsidRPr="004432E1">
          <w:rPr>
            <w:rStyle w:val="Hyperlink"/>
            <w:rFonts w:ascii="Arial" w:eastAsia="Times New Roman" w:hAnsi="Arial" w:cs="Arial"/>
            <w:sz w:val="24"/>
            <w:szCs w:val="24"/>
            <w:lang w:eastAsia="en-GB"/>
          </w:rPr>
          <w:t>Gateway blog</w:t>
        </w:r>
      </w:hyperlink>
      <w:r w:rsidR="00B84675" w:rsidRPr="004432E1">
        <w:rPr>
          <w:rFonts w:ascii="Arial" w:eastAsia="Times New Roman" w:hAnsi="Arial" w:cs="Arial"/>
          <w:sz w:val="24"/>
          <w:szCs w:val="24"/>
          <w:lang w:eastAsia="en-GB"/>
        </w:rPr>
        <w:t>.</w:t>
      </w:r>
      <w:r w:rsidRPr="004432E1">
        <w:rPr>
          <w:rFonts w:ascii="Arial" w:eastAsia="Times New Roman" w:hAnsi="Arial" w:cs="Arial"/>
          <w:sz w:val="24"/>
          <w:szCs w:val="24"/>
          <w:lang w:eastAsia="en-GB"/>
        </w:rPr>
        <w:t xml:space="preserve"> </w:t>
      </w:r>
    </w:p>
    <w:p w14:paraId="3DDB5C0A"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highlight w:val="yellow"/>
          <w:lang w:eastAsia="en-GB"/>
        </w:rPr>
      </w:pPr>
    </w:p>
    <w:p w14:paraId="2366AEC5" w14:textId="77777777" w:rsidR="00A76232" w:rsidRPr="004432E1" w:rsidRDefault="00A76232" w:rsidP="00F12D82">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bCs/>
          <w:sz w:val="24"/>
          <w:szCs w:val="24"/>
          <w:lang w:eastAsia="en-GB"/>
        </w:rPr>
      </w:pPr>
      <w:r w:rsidRPr="004432E1">
        <w:rPr>
          <w:rFonts w:ascii="Arial" w:eastAsia="Times New Roman" w:hAnsi="Arial" w:cs="Arial"/>
          <w:b/>
          <w:bCs/>
          <w:sz w:val="24"/>
          <w:szCs w:val="24"/>
          <w:lang w:eastAsia="en-GB"/>
        </w:rPr>
        <w:t xml:space="preserve">Improving dairy through reformulation </w:t>
      </w:r>
    </w:p>
    <w:p w14:paraId="354B8BD1" w14:textId="028E3F2E" w:rsidR="00A76232" w:rsidRPr="004432E1" w:rsidRDefault="00A76232" w:rsidP="00F12D82">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4432E1">
        <w:rPr>
          <w:rFonts w:ascii="Arial" w:eastAsia="Times New Roman" w:hAnsi="Arial" w:cs="Arial"/>
          <w:sz w:val="24"/>
          <w:szCs w:val="24"/>
          <w:lang w:eastAsia="en-GB"/>
        </w:rPr>
        <w:t>Reformulation of processed foods offers</w:t>
      </w:r>
      <w:r w:rsidR="00A37BC5" w:rsidRPr="004432E1">
        <w:rPr>
          <w:rFonts w:ascii="Arial" w:eastAsia="Times New Roman" w:hAnsi="Arial" w:cs="Arial"/>
          <w:sz w:val="24"/>
          <w:szCs w:val="24"/>
          <w:lang w:eastAsia="en-GB"/>
        </w:rPr>
        <w:t xml:space="preserve"> the</w:t>
      </w:r>
      <w:r w:rsidRPr="004432E1">
        <w:rPr>
          <w:rFonts w:ascii="Arial" w:eastAsia="Times New Roman" w:hAnsi="Arial" w:cs="Arial"/>
          <w:sz w:val="24"/>
          <w:szCs w:val="24"/>
          <w:lang w:eastAsia="en-GB"/>
        </w:rPr>
        <w:t xml:space="preserve"> potential to improve the nutritional and health attributes of commonly consumed foods such as dairy products. This is particularly important as a cross-sectional study </w:t>
      </w:r>
      <w:r w:rsidR="00831209" w:rsidRPr="004432E1">
        <w:rPr>
          <w:rFonts w:ascii="Arial" w:eastAsia="Times New Roman" w:hAnsi="Arial" w:cs="Arial"/>
          <w:sz w:val="24"/>
          <w:szCs w:val="24"/>
          <w:lang w:eastAsia="en-GB"/>
        </w:rPr>
        <w:t xml:space="preserve">showed </w:t>
      </w:r>
      <w:r w:rsidRPr="004432E1">
        <w:rPr>
          <w:rFonts w:ascii="Arial" w:eastAsia="Times New Roman" w:hAnsi="Arial" w:cs="Arial"/>
          <w:sz w:val="24"/>
          <w:szCs w:val="24"/>
          <w:lang w:eastAsia="en-GB"/>
        </w:rPr>
        <w:t xml:space="preserve">that </w:t>
      </w:r>
      <w:hyperlink r:id="rId1254" w:history="1">
        <w:r w:rsidRPr="004432E1">
          <w:rPr>
            <w:rFonts w:ascii="Arial" w:eastAsia="Times New Roman" w:hAnsi="Arial" w:cs="Arial"/>
            <w:color w:val="0000FF"/>
            <w:sz w:val="24"/>
            <w:szCs w:val="24"/>
            <w:lang w:eastAsia="en-GB"/>
          </w:rPr>
          <w:t>non-dairy products fall short of key nutrients compared to dairy</w:t>
        </w:r>
        <w:r w:rsidR="00831209" w:rsidRPr="004432E1">
          <w:rPr>
            <w:rFonts w:ascii="Arial" w:eastAsia="Times New Roman" w:hAnsi="Arial" w:cs="Arial"/>
            <w:color w:val="0000FF"/>
            <w:sz w:val="24"/>
            <w:szCs w:val="24"/>
            <w:lang w:eastAsia="en-GB"/>
          </w:rPr>
          <w:t>.</w:t>
        </w:r>
        <w:r w:rsidRPr="004432E1">
          <w:rPr>
            <w:rFonts w:ascii="Arial" w:eastAsia="Times New Roman" w:hAnsi="Arial" w:cs="Arial"/>
            <w:color w:val="0000FF"/>
            <w:sz w:val="24"/>
            <w:szCs w:val="24"/>
            <w:lang w:eastAsia="en-GB"/>
          </w:rPr>
          <w:t xml:space="preserve"> </w:t>
        </w:r>
      </w:hyperlink>
      <w:r w:rsidR="00831209" w:rsidRPr="004432E1">
        <w:rPr>
          <w:rFonts w:ascii="Arial" w:eastAsia="Times New Roman" w:hAnsi="Arial" w:cs="Arial"/>
          <w:sz w:val="24"/>
          <w:szCs w:val="24"/>
          <w:lang w:eastAsia="en-GB"/>
        </w:rPr>
        <w:t>D</w:t>
      </w:r>
      <w:r w:rsidRPr="004432E1">
        <w:rPr>
          <w:rFonts w:ascii="Arial" w:eastAsia="Times New Roman" w:hAnsi="Arial" w:cs="Arial"/>
          <w:sz w:val="24"/>
          <w:szCs w:val="24"/>
          <w:lang w:eastAsia="en-GB"/>
        </w:rPr>
        <w:t xml:space="preserve">airy </w:t>
      </w:r>
      <w:r w:rsidR="00831209" w:rsidRPr="004432E1">
        <w:rPr>
          <w:rFonts w:ascii="Arial" w:eastAsia="Times New Roman" w:hAnsi="Arial" w:cs="Arial"/>
          <w:sz w:val="24"/>
          <w:szCs w:val="24"/>
          <w:lang w:eastAsia="en-GB"/>
        </w:rPr>
        <w:t xml:space="preserve">products were </w:t>
      </w:r>
      <w:r w:rsidRPr="004432E1">
        <w:rPr>
          <w:rFonts w:ascii="Arial" w:eastAsia="Times New Roman" w:hAnsi="Arial" w:cs="Arial"/>
          <w:sz w:val="24"/>
          <w:szCs w:val="24"/>
          <w:lang w:eastAsia="en-GB"/>
        </w:rPr>
        <w:t xml:space="preserve">more susceptible to formation of </w:t>
      </w:r>
      <w:r w:rsidR="00831209" w:rsidRPr="004432E1">
        <w:rPr>
          <w:rFonts w:ascii="Arial" w:eastAsia="Times New Roman" w:hAnsi="Arial" w:cs="Arial"/>
          <w:sz w:val="24"/>
          <w:szCs w:val="24"/>
          <w:lang w:eastAsia="en-GB"/>
        </w:rPr>
        <w:t>A</w:t>
      </w:r>
      <w:r w:rsidRPr="004432E1">
        <w:rPr>
          <w:rFonts w:ascii="Arial" w:eastAsia="Times New Roman" w:hAnsi="Arial" w:cs="Arial"/>
          <w:sz w:val="24"/>
          <w:szCs w:val="24"/>
          <w:lang w:eastAsia="en-GB"/>
        </w:rPr>
        <w:t xml:space="preserve">dvanced </w:t>
      </w:r>
      <w:r w:rsidR="00831209" w:rsidRPr="004432E1">
        <w:rPr>
          <w:rFonts w:ascii="Arial" w:eastAsia="Times New Roman" w:hAnsi="Arial" w:cs="Arial"/>
          <w:sz w:val="24"/>
          <w:szCs w:val="24"/>
          <w:lang w:eastAsia="en-GB"/>
        </w:rPr>
        <w:t>G</w:t>
      </w:r>
      <w:r w:rsidRPr="004432E1">
        <w:rPr>
          <w:rFonts w:ascii="Arial" w:eastAsia="Times New Roman" w:hAnsi="Arial" w:cs="Arial"/>
          <w:sz w:val="24"/>
          <w:szCs w:val="24"/>
          <w:lang w:eastAsia="en-GB"/>
        </w:rPr>
        <w:t xml:space="preserve">lycation </w:t>
      </w:r>
      <w:r w:rsidR="00831209" w:rsidRPr="004432E1">
        <w:rPr>
          <w:rFonts w:ascii="Arial" w:eastAsia="Times New Roman" w:hAnsi="Arial" w:cs="Arial"/>
          <w:sz w:val="24"/>
          <w:szCs w:val="24"/>
          <w:lang w:eastAsia="en-GB"/>
        </w:rPr>
        <w:t>E</w:t>
      </w:r>
      <w:r w:rsidRPr="004432E1">
        <w:rPr>
          <w:rFonts w:ascii="Arial" w:eastAsia="Times New Roman" w:hAnsi="Arial" w:cs="Arial"/>
          <w:sz w:val="24"/>
          <w:szCs w:val="24"/>
          <w:lang w:eastAsia="en-GB"/>
        </w:rPr>
        <w:t xml:space="preserve">nd-products (AGEs), which are considered detrimental to human health compared to plant-based beverages. Therefore, it was important to understand the impact of seasonal variation and processing. Processing increased AGE formation, with seasonal differences </w:t>
      </w:r>
      <w:r w:rsidR="00831209" w:rsidRPr="004432E1">
        <w:rPr>
          <w:rFonts w:ascii="Arial" w:eastAsia="Times New Roman" w:hAnsi="Arial" w:cs="Arial"/>
          <w:sz w:val="24"/>
          <w:szCs w:val="24"/>
          <w:lang w:eastAsia="en-GB"/>
        </w:rPr>
        <w:t xml:space="preserve">observed </w:t>
      </w:r>
      <w:r w:rsidRPr="004432E1">
        <w:rPr>
          <w:rFonts w:ascii="Arial" w:eastAsia="Times New Roman" w:hAnsi="Arial" w:cs="Arial"/>
          <w:sz w:val="24"/>
          <w:szCs w:val="24"/>
          <w:lang w:eastAsia="en-GB"/>
        </w:rPr>
        <w:t xml:space="preserve">in both raw and processed milk. Reformulating with natural products decreased AGE formation. Yogurts were reformulated to contain bioactive-rich salal berries (which </w:t>
      </w:r>
      <w:hyperlink r:id="rId1255" w:history="1">
        <w:r w:rsidRPr="004432E1">
          <w:rPr>
            <w:rFonts w:ascii="Arial" w:eastAsia="Times New Roman" w:hAnsi="Arial" w:cs="Arial"/>
            <w:color w:val="0000FF"/>
            <w:sz w:val="24"/>
            <w:szCs w:val="24"/>
            <w:lang w:eastAsia="en-GB"/>
          </w:rPr>
          <w:t>increased the antioxidant capacity</w:t>
        </w:r>
      </w:hyperlink>
      <w:r w:rsidRPr="004432E1">
        <w:rPr>
          <w:rFonts w:ascii="Arial" w:eastAsia="Times New Roman" w:hAnsi="Arial" w:cs="Arial"/>
          <w:sz w:val="24"/>
          <w:szCs w:val="24"/>
          <w:lang w:eastAsia="en-GB"/>
        </w:rPr>
        <w:t>) and beta-glucan from spent brewers’ yeast, which had a prebiotic effect on yoghurt bacteria. The yogurt demonstrated significant alpha-glucosidase inhibition, suggesting potential use for people living with</w:t>
      </w:r>
      <w:r w:rsidR="00271F2F" w:rsidRPr="004432E1">
        <w:rPr>
          <w:rFonts w:ascii="Arial" w:eastAsia="Times New Roman" w:hAnsi="Arial" w:cs="Arial"/>
          <w:sz w:val="24"/>
          <w:szCs w:val="24"/>
          <w:lang w:eastAsia="en-GB"/>
        </w:rPr>
        <w:t>,</w:t>
      </w:r>
      <w:r w:rsidRPr="004432E1">
        <w:rPr>
          <w:rFonts w:ascii="Arial" w:eastAsia="Times New Roman" w:hAnsi="Arial" w:cs="Arial"/>
          <w:sz w:val="24"/>
          <w:szCs w:val="24"/>
          <w:lang w:eastAsia="en-GB"/>
        </w:rPr>
        <w:t xml:space="preserve"> or at risk of</w:t>
      </w:r>
      <w:r w:rsidR="00271F2F" w:rsidRPr="004432E1">
        <w:rPr>
          <w:rFonts w:ascii="Arial" w:eastAsia="Times New Roman" w:hAnsi="Arial" w:cs="Arial"/>
          <w:sz w:val="24"/>
          <w:szCs w:val="24"/>
          <w:lang w:eastAsia="en-GB"/>
        </w:rPr>
        <w:t>,</w:t>
      </w:r>
      <w:r w:rsidRPr="004432E1">
        <w:rPr>
          <w:rFonts w:ascii="Arial" w:eastAsia="Times New Roman" w:hAnsi="Arial" w:cs="Arial"/>
          <w:sz w:val="24"/>
          <w:szCs w:val="24"/>
          <w:lang w:eastAsia="en-GB"/>
        </w:rPr>
        <w:t xml:space="preserve"> </w:t>
      </w:r>
      <w:r w:rsidR="00B77EE3" w:rsidRPr="004432E1">
        <w:rPr>
          <w:rFonts w:ascii="Arial" w:eastAsia="Times New Roman" w:hAnsi="Arial" w:cs="Arial"/>
          <w:sz w:val="24"/>
          <w:szCs w:val="24"/>
          <w:lang w:eastAsia="en-GB"/>
        </w:rPr>
        <w:t>T</w:t>
      </w:r>
      <w:r w:rsidRPr="004432E1">
        <w:rPr>
          <w:rFonts w:ascii="Arial" w:eastAsia="Times New Roman" w:hAnsi="Arial" w:cs="Arial"/>
          <w:sz w:val="24"/>
          <w:szCs w:val="24"/>
          <w:lang w:eastAsia="en-GB"/>
        </w:rPr>
        <w:t xml:space="preserve">ype 2 diabetes. Sensory studies </w:t>
      </w:r>
      <w:r w:rsidR="003A768D" w:rsidRPr="004432E1">
        <w:rPr>
          <w:rFonts w:ascii="Arial" w:eastAsia="Times New Roman" w:hAnsi="Arial" w:cs="Arial"/>
          <w:sz w:val="24"/>
          <w:szCs w:val="24"/>
          <w:lang w:eastAsia="en-GB"/>
        </w:rPr>
        <w:t xml:space="preserve">also </w:t>
      </w:r>
      <w:r w:rsidR="001D61AE" w:rsidRPr="004432E1">
        <w:rPr>
          <w:rFonts w:ascii="Arial" w:eastAsia="Times New Roman" w:hAnsi="Arial" w:cs="Arial"/>
          <w:sz w:val="24"/>
          <w:szCs w:val="24"/>
          <w:lang w:eastAsia="en-GB"/>
        </w:rPr>
        <w:t xml:space="preserve">offer </w:t>
      </w:r>
      <w:hyperlink r:id="rId1256" w:history="1">
        <w:r w:rsidRPr="004432E1">
          <w:rPr>
            <w:rFonts w:ascii="Arial" w:eastAsia="Times New Roman" w:hAnsi="Arial" w:cs="Arial"/>
            <w:color w:val="0000FF"/>
            <w:sz w:val="24"/>
            <w:szCs w:val="24"/>
            <w:lang w:eastAsia="en-GB"/>
          </w:rPr>
          <w:t>potential for commercialisation</w:t>
        </w:r>
      </w:hyperlink>
      <w:r w:rsidRPr="004432E1">
        <w:rPr>
          <w:rFonts w:ascii="Arial" w:eastAsia="Times New Roman" w:hAnsi="Arial" w:cs="Arial"/>
          <w:sz w:val="24"/>
          <w:szCs w:val="24"/>
          <w:lang w:eastAsia="en-GB"/>
        </w:rPr>
        <w:t xml:space="preserve">. </w:t>
      </w:r>
    </w:p>
    <w:p w14:paraId="2E3F9902" w14:textId="77777777" w:rsidR="00A76232" w:rsidRPr="004432E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b/>
          <w:bCs/>
          <w:sz w:val="24"/>
          <w:szCs w:val="24"/>
          <w:lang w:eastAsia="en-GB"/>
        </w:rPr>
      </w:pPr>
    </w:p>
    <w:p w14:paraId="58DDB186" w14:textId="0C350296" w:rsidR="00A76232" w:rsidRPr="004432E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4432E1">
        <w:rPr>
          <w:rFonts w:ascii="Arial" w:eastAsia="Times New Roman" w:hAnsi="Arial" w:cs="Arial"/>
          <w:b/>
          <w:bCs/>
          <w:sz w:val="24"/>
          <w:szCs w:val="24"/>
          <w:lang w:eastAsia="en-GB"/>
        </w:rPr>
        <w:t>Priority research questions for digital agriculture</w:t>
      </w:r>
    </w:p>
    <w:p w14:paraId="53ECAAC3" w14:textId="77777777" w:rsidR="00A12F76"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4432E1">
        <w:rPr>
          <w:rFonts w:ascii="Arial" w:eastAsia="Times New Roman" w:hAnsi="Arial" w:cs="Arial"/>
          <w:sz w:val="24"/>
          <w:szCs w:val="24"/>
          <w:lang w:eastAsia="en-GB"/>
        </w:rPr>
        <w:t xml:space="preserve">A SEFARI researcher was invited to contribute to research that identified the need to formulate and better understand emerging issues relevant to the digitalisation of agricultural production. Aiming to provide a stronger evidence base and to steer policy formulation, the work links to existing RESAS-funded </w:t>
      </w:r>
      <w:r w:rsidR="00D80E4F" w:rsidRPr="004432E1">
        <w:rPr>
          <w:rFonts w:ascii="Arial" w:eastAsia="Times New Roman" w:hAnsi="Arial" w:cs="Arial"/>
          <w:sz w:val="24"/>
          <w:szCs w:val="24"/>
          <w:lang w:eastAsia="en-GB"/>
        </w:rPr>
        <w:t xml:space="preserve">researcher, with a </w:t>
      </w:r>
      <w:r w:rsidRPr="004432E1">
        <w:rPr>
          <w:rFonts w:ascii="Arial" w:eastAsia="Times New Roman" w:hAnsi="Arial" w:cs="Arial"/>
          <w:sz w:val="24"/>
          <w:szCs w:val="24"/>
          <w:lang w:eastAsia="en-GB"/>
        </w:rPr>
        <w:t xml:space="preserve">focus on the role of technology in agricultural production through the development and uptake of Controlled Environment Agriculture. Led from the Countryside and Community Research Institute, University of Gloucestershire, the authors engaged in a prioritisation exercise with multiple stakeholders representing different sectors of the food system. </w:t>
      </w:r>
    </w:p>
    <w:p w14:paraId="76305629" w14:textId="77777777" w:rsidR="00A12F76" w:rsidRDefault="00A12F76"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p>
    <w:p w14:paraId="4BF04CAD" w14:textId="62A99E74" w:rsidR="00A76232" w:rsidRPr="004432E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4432E1">
        <w:rPr>
          <w:rFonts w:ascii="Arial" w:eastAsia="Times New Roman" w:hAnsi="Arial" w:cs="Arial"/>
          <w:sz w:val="24"/>
          <w:szCs w:val="24"/>
          <w:lang w:eastAsia="en-GB"/>
        </w:rPr>
        <w:t xml:space="preserve">The </w:t>
      </w:r>
      <w:r w:rsidR="00D80E4F" w:rsidRPr="004432E1">
        <w:rPr>
          <w:rFonts w:ascii="Arial" w:eastAsia="Times New Roman" w:hAnsi="Arial" w:cs="Arial"/>
          <w:sz w:val="24"/>
          <w:szCs w:val="24"/>
          <w:lang w:eastAsia="en-GB"/>
        </w:rPr>
        <w:t xml:space="preserve">work on </w:t>
      </w:r>
      <w:r w:rsidRPr="004432E1">
        <w:rPr>
          <w:rFonts w:ascii="Arial" w:eastAsia="Times New Roman" w:hAnsi="Arial" w:cs="Arial"/>
          <w:sz w:val="24"/>
          <w:szCs w:val="24"/>
          <w:lang w:eastAsia="en-GB"/>
        </w:rPr>
        <w:t xml:space="preserve">digital agriculture comprised two online rounds of question development and refinement, survey completion and an online participatory workshop to identify the key topics and questions. The </w:t>
      </w:r>
      <w:hyperlink r:id="rId1257" w:history="1">
        <w:r w:rsidRPr="004432E1">
          <w:rPr>
            <w:rFonts w:ascii="Arial" w:eastAsia="Times New Roman" w:hAnsi="Arial" w:cs="Arial"/>
            <w:color w:val="0000FF"/>
            <w:sz w:val="24"/>
            <w:szCs w:val="24"/>
            <w:lang w:eastAsia="en-GB"/>
          </w:rPr>
          <w:t>final paper</w:t>
        </w:r>
      </w:hyperlink>
      <w:r w:rsidRPr="004432E1">
        <w:rPr>
          <w:rFonts w:ascii="Arial" w:eastAsia="Times New Roman" w:hAnsi="Arial" w:cs="Arial"/>
          <w:sz w:val="24"/>
          <w:szCs w:val="24"/>
          <w:lang w:eastAsia="en-GB"/>
        </w:rPr>
        <w:t xml:space="preserve"> (Mar</w:t>
      </w:r>
      <w:r w:rsidR="00392CBE" w:rsidRPr="004432E1">
        <w:rPr>
          <w:rFonts w:ascii="Arial" w:eastAsia="Times New Roman" w:hAnsi="Arial" w:cs="Arial"/>
          <w:sz w:val="24"/>
          <w:szCs w:val="24"/>
          <w:lang w:eastAsia="en-GB"/>
        </w:rPr>
        <w:t>ch</w:t>
      </w:r>
      <w:r w:rsidRPr="004432E1">
        <w:rPr>
          <w:rFonts w:ascii="Arial" w:eastAsia="Times New Roman" w:hAnsi="Arial" w:cs="Arial"/>
          <w:sz w:val="24"/>
          <w:szCs w:val="24"/>
          <w:lang w:eastAsia="en-GB"/>
        </w:rPr>
        <w:t xml:space="preserve"> 2022) identifie</w:t>
      </w:r>
      <w:r w:rsidR="00D80E4F" w:rsidRPr="004432E1">
        <w:rPr>
          <w:rFonts w:ascii="Arial" w:eastAsia="Times New Roman" w:hAnsi="Arial" w:cs="Arial"/>
          <w:sz w:val="24"/>
          <w:szCs w:val="24"/>
          <w:lang w:eastAsia="en-GB"/>
        </w:rPr>
        <w:t>d</w:t>
      </w:r>
      <w:r w:rsidRPr="004432E1">
        <w:rPr>
          <w:rFonts w:ascii="Arial" w:eastAsia="Times New Roman" w:hAnsi="Arial" w:cs="Arial"/>
          <w:sz w:val="24"/>
          <w:szCs w:val="24"/>
          <w:lang w:eastAsia="en-GB"/>
        </w:rPr>
        <w:t xml:space="preserve"> seven interconnected themes (Data governance; Data management; Enabling use of data and technologies; Understanding benefits and uptake of data and technologies; Optimising data and technologies for performance; Impacts of digital agriculture; New collaborative arrangements) and 27 priority research questions to steer </w:t>
      </w:r>
      <w:r w:rsidR="00AC475C" w:rsidRPr="004432E1">
        <w:rPr>
          <w:rFonts w:ascii="Arial" w:eastAsia="Times New Roman" w:hAnsi="Arial" w:cs="Arial"/>
          <w:sz w:val="24"/>
          <w:szCs w:val="24"/>
          <w:lang w:eastAsia="en-GB"/>
        </w:rPr>
        <w:t xml:space="preserve">future thinking by </w:t>
      </w:r>
      <w:r w:rsidRPr="004432E1">
        <w:rPr>
          <w:rFonts w:ascii="Arial" w:eastAsia="Times New Roman" w:hAnsi="Arial" w:cs="Arial"/>
          <w:sz w:val="24"/>
          <w:szCs w:val="24"/>
          <w:lang w:eastAsia="en-GB"/>
        </w:rPr>
        <w:t>policy</w:t>
      </w:r>
      <w:r w:rsidR="00AC475C" w:rsidRPr="004432E1">
        <w:rPr>
          <w:rFonts w:ascii="Arial" w:eastAsia="Times New Roman" w:hAnsi="Arial" w:cs="Arial"/>
          <w:sz w:val="24"/>
          <w:szCs w:val="24"/>
          <w:lang w:eastAsia="en-GB"/>
        </w:rPr>
        <w:t xml:space="preserve"> teams</w:t>
      </w:r>
      <w:r w:rsidRPr="004432E1">
        <w:rPr>
          <w:rFonts w:ascii="Arial" w:eastAsia="Times New Roman" w:hAnsi="Arial" w:cs="Arial"/>
          <w:sz w:val="24"/>
          <w:szCs w:val="24"/>
          <w:lang w:eastAsia="en-GB"/>
        </w:rPr>
        <w:t xml:space="preserve">. </w:t>
      </w:r>
    </w:p>
    <w:p w14:paraId="5CBA715F"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b/>
          <w:bCs/>
          <w:sz w:val="24"/>
          <w:szCs w:val="24"/>
          <w:highlight w:val="yellow"/>
          <w:lang w:eastAsia="en-GB"/>
        </w:rPr>
      </w:pPr>
    </w:p>
    <w:p w14:paraId="779C3242" w14:textId="77777777" w:rsidR="00A76232" w:rsidRPr="004432E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4432E1">
        <w:rPr>
          <w:rFonts w:ascii="Arial" w:eastAsia="Times New Roman" w:hAnsi="Arial" w:cs="Arial"/>
          <w:b/>
          <w:bCs/>
          <w:sz w:val="24"/>
          <w:szCs w:val="24"/>
          <w:lang w:eastAsia="en-GB"/>
        </w:rPr>
        <w:t>Unpacking the biodiversity-health/wellbeing connection from time in nature</w:t>
      </w:r>
    </w:p>
    <w:p w14:paraId="3E410BA2" w14:textId="2030ABF3" w:rsidR="00A76232" w:rsidRPr="004432E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4432E1">
        <w:rPr>
          <w:rFonts w:ascii="Arial" w:eastAsia="Times New Roman" w:hAnsi="Arial" w:cs="Arial"/>
          <w:sz w:val="24"/>
          <w:szCs w:val="24"/>
          <w:lang w:eastAsia="en-GB"/>
        </w:rPr>
        <w:t xml:space="preserve">SEFARI researchers were involved in the development of an integrated framework, drawing on social, natural and health sciences, to identify the pathways for how biodiversity might influence health. Understanding these pathways can inform research, policy and practice focused on </w:t>
      </w:r>
      <w:hyperlink r:id="rId1258" w:history="1">
        <w:r w:rsidRPr="004432E1">
          <w:rPr>
            <w:rFonts w:ascii="Arial" w:eastAsia="Times New Roman" w:hAnsi="Arial" w:cs="Arial"/>
            <w:color w:val="0000FF"/>
            <w:sz w:val="24"/>
            <w:szCs w:val="24"/>
            <w:lang w:eastAsia="en-GB"/>
          </w:rPr>
          <w:t>biodiversity conservation and public health interventions</w:t>
        </w:r>
      </w:hyperlink>
      <w:r w:rsidRPr="004432E1">
        <w:rPr>
          <w:rFonts w:ascii="Arial" w:eastAsia="Times New Roman" w:hAnsi="Arial" w:cs="Arial"/>
          <w:sz w:val="24"/>
          <w:szCs w:val="24"/>
          <w:lang w:eastAsia="en-GB"/>
        </w:rPr>
        <w:t xml:space="preserve">. This work builds on contributions to an edited peer-reviewed open-access book focusing on </w:t>
      </w:r>
      <w:hyperlink r:id="rId1259" w:history="1">
        <w:r w:rsidRPr="004432E1">
          <w:rPr>
            <w:rFonts w:ascii="Arial" w:eastAsia="Times New Roman" w:hAnsi="Arial" w:cs="Arial"/>
            <w:color w:val="0000FF"/>
            <w:sz w:val="24"/>
            <w:szCs w:val="24"/>
            <w:lang w:eastAsia="en-GB"/>
          </w:rPr>
          <w:t>biodiversity and health in the face of climate change</w:t>
        </w:r>
      </w:hyperlink>
      <w:r w:rsidRPr="004432E1">
        <w:rPr>
          <w:rFonts w:ascii="Arial" w:eastAsia="Times New Roman" w:hAnsi="Arial" w:cs="Arial"/>
          <w:sz w:val="24"/>
          <w:szCs w:val="24"/>
          <w:lang w:eastAsia="en-GB"/>
        </w:rPr>
        <w:t>. Chapters examine linkages between biodiversity and various dimensions of health/wellbeing (</w:t>
      </w:r>
      <w:r w:rsidR="00605082" w:rsidRPr="004432E1">
        <w:rPr>
          <w:rFonts w:ascii="Arial" w:eastAsia="Times New Roman" w:hAnsi="Arial" w:cs="Arial"/>
          <w:sz w:val="24"/>
          <w:szCs w:val="24"/>
          <w:lang w:eastAsia="en-GB"/>
        </w:rPr>
        <w:t>e.g.,</w:t>
      </w:r>
      <w:r w:rsidRPr="004432E1">
        <w:rPr>
          <w:rFonts w:ascii="Arial" w:eastAsia="Times New Roman" w:hAnsi="Arial" w:cs="Arial"/>
          <w:sz w:val="24"/>
          <w:szCs w:val="24"/>
          <w:lang w:eastAsia="en-GB"/>
        </w:rPr>
        <w:t xml:space="preserve"> mental, spiritual) and implications for policy and practice.</w:t>
      </w:r>
      <w:r w:rsidR="00A9345D" w:rsidRPr="004432E1">
        <w:rPr>
          <w:rFonts w:ascii="Arial" w:eastAsia="Times New Roman" w:hAnsi="Arial" w:cs="Arial"/>
          <w:sz w:val="24"/>
          <w:szCs w:val="24"/>
          <w:lang w:eastAsia="en-GB"/>
        </w:rPr>
        <w:t xml:space="preserve"> </w:t>
      </w:r>
      <w:r w:rsidR="00A9345D" w:rsidRPr="004432E1">
        <w:rPr>
          <w:rFonts w:ascii="Arial" w:hAnsi="Arial" w:cs="Arial"/>
          <w:sz w:val="24"/>
          <w:szCs w:val="24"/>
        </w:rPr>
        <w:t xml:space="preserve">The biodiversity-health framework was presented as part of a ‘Tour of Impacts’ roundtable discussion with Scottish Government policy colleagues. The framework </w:t>
      </w:r>
      <w:r w:rsidR="00A9345D" w:rsidRPr="004432E1">
        <w:rPr>
          <w:rFonts w:ascii="Arial" w:hAnsi="Arial" w:cs="Arial"/>
          <w:sz w:val="24"/>
          <w:szCs w:val="24"/>
        </w:rPr>
        <w:lastRenderedPageBreak/>
        <w:t xml:space="preserve">paper </w:t>
      </w:r>
      <w:r w:rsidR="00A75501" w:rsidRPr="004432E1">
        <w:rPr>
          <w:rFonts w:ascii="Arial" w:hAnsi="Arial" w:cs="Arial"/>
          <w:sz w:val="24"/>
          <w:szCs w:val="24"/>
        </w:rPr>
        <w:t xml:space="preserve">has been </w:t>
      </w:r>
      <w:r w:rsidR="00A9345D" w:rsidRPr="004432E1">
        <w:rPr>
          <w:rFonts w:ascii="Arial" w:hAnsi="Arial" w:cs="Arial"/>
          <w:sz w:val="24"/>
          <w:szCs w:val="24"/>
        </w:rPr>
        <w:t>cited 83 times including in the 2021 WHO ‘</w:t>
      </w:r>
      <w:hyperlink r:id="rId1260" w:history="1">
        <w:r w:rsidR="00A9345D" w:rsidRPr="004432E1">
          <w:rPr>
            <w:rStyle w:val="Hyperlink"/>
            <w:rFonts w:ascii="Arial" w:hAnsi="Arial" w:cs="Arial"/>
            <w:sz w:val="24"/>
            <w:szCs w:val="24"/>
          </w:rPr>
          <w:t>Nature, biodiversity and health</w:t>
        </w:r>
      </w:hyperlink>
      <w:r w:rsidR="00A9345D" w:rsidRPr="004432E1">
        <w:rPr>
          <w:rFonts w:ascii="Arial" w:hAnsi="Arial" w:cs="Arial"/>
          <w:sz w:val="24"/>
          <w:szCs w:val="24"/>
        </w:rPr>
        <w:t xml:space="preserve">’ report.   </w:t>
      </w:r>
    </w:p>
    <w:p w14:paraId="606810DA"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b/>
          <w:bCs/>
          <w:sz w:val="24"/>
          <w:szCs w:val="24"/>
          <w:highlight w:val="yellow"/>
          <w:lang w:eastAsia="en-GB"/>
        </w:rPr>
      </w:pPr>
    </w:p>
    <w:p w14:paraId="135B7495" w14:textId="4A98DB23" w:rsidR="00A76232" w:rsidRPr="004432E1" w:rsidRDefault="00A76232" w:rsidP="00F12D82">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bCs/>
          <w:sz w:val="24"/>
          <w:szCs w:val="24"/>
          <w:lang w:eastAsia="en-GB"/>
        </w:rPr>
      </w:pPr>
      <w:r w:rsidRPr="004432E1">
        <w:rPr>
          <w:rFonts w:ascii="Arial" w:eastAsia="Times New Roman" w:hAnsi="Arial" w:cs="Arial"/>
          <w:b/>
          <w:bCs/>
          <w:sz w:val="24"/>
          <w:szCs w:val="24"/>
          <w:lang w:eastAsia="en-GB"/>
        </w:rPr>
        <w:t>Understanding soft-fruit processing to ensur</w:t>
      </w:r>
      <w:r w:rsidR="0067239C" w:rsidRPr="004432E1">
        <w:rPr>
          <w:rFonts w:ascii="Arial" w:eastAsia="Times New Roman" w:hAnsi="Arial" w:cs="Arial"/>
          <w:b/>
          <w:bCs/>
          <w:sz w:val="24"/>
          <w:szCs w:val="24"/>
          <w:lang w:eastAsia="en-GB"/>
        </w:rPr>
        <w:t>e</w:t>
      </w:r>
      <w:r w:rsidRPr="004432E1">
        <w:rPr>
          <w:rFonts w:ascii="Arial" w:eastAsia="Times New Roman" w:hAnsi="Arial" w:cs="Arial"/>
          <w:b/>
          <w:bCs/>
          <w:sz w:val="24"/>
          <w:szCs w:val="24"/>
          <w:lang w:eastAsia="en-GB"/>
        </w:rPr>
        <w:t xml:space="preserve"> maximum benefit </w:t>
      </w:r>
    </w:p>
    <w:p w14:paraId="1AD3FE27" w14:textId="06413AA9" w:rsidR="00115814" w:rsidRDefault="00354469" w:rsidP="00F12D82">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4432E1">
        <w:rPr>
          <w:rFonts w:ascii="Arial" w:eastAsia="Times New Roman" w:hAnsi="Arial" w:cs="Arial"/>
          <w:sz w:val="24"/>
          <w:szCs w:val="24"/>
          <w:lang w:eastAsia="en-GB"/>
        </w:rPr>
        <w:t>T</w:t>
      </w:r>
      <w:r w:rsidR="00A76232" w:rsidRPr="004432E1">
        <w:rPr>
          <w:rFonts w:ascii="Arial" w:eastAsia="Times New Roman" w:hAnsi="Arial" w:cs="Arial"/>
          <w:sz w:val="24"/>
          <w:szCs w:val="24"/>
          <w:lang w:eastAsia="en-GB"/>
        </w:rPr>
        <w:t xml:space="preserve">here is increasing evidence to support the role of soft fruit bioactives as dietary strategies for alleviating metabolic complications such as </w:t>
      </w:r>
      <w:r w:rsidR="006A4D42" w:rsidRPr="004432E1">
        <w:rPr>
          <w:rFonts w:ascii="Arial" w:eastAsia="Times New Roman" w:hAnsi="Arial" w:cs="Arial"/>
          <w:sz w:val="24"/>
          <w:szCs w:val="24"/>
          <w:lang w:eastAsia="en-GB"/>
        </w:rPr>
        <w:t>T</w:t>
      </w:r>
      <w:r w:rsidR="00A76232" w:rsidRPr="004432E1">
        <w:rPr>
          <w:rFonts w:ascii="Arial" w:eastAsia="Times New Roman" w:hAnsi="Arial" w:cs="Arial"/>
          <w:sz w:val="24"/>
          <w:szCs w:val="24"/>
          <w:lang w:eastAsia="en-GB"/>
        </w:rPr>
        <w:t>ype 2 diabetes associated with obesity, or as alternatives to pharmaceutical interventions</w:t>
      </w:r>
      <w:r w:rsidRPr="004432E1">
        <w:rPr>
          <w:rFonts w:ascii="Arial" w:eastAsia="Times New Roman" w:hAnsi="Arial" w:cs="Arial"/>
          <w:sz w:val="24"/>
          <w:szCs w:val="24"/>
          <w:lang w:eastAsia="en-GB"/>
        </w:rPr>
        <w:t xml:space="preserve">, topics to which </w:t>
      </w:r>
      <w:r w:rsidR="00A76232" w:rsidRPr="004432E1">
        <w:rPr>
          <w:rFonts w:ascii="Arial" w:eastAsia="Times New Roman" w:hAnsi="Arial" w:cs="Arial"/>
          <w:sz w:val="24"/>
          <w:szCs w:val="24"/>
          <w:lang w:eastAsia="en-GB"/>
        </w:rPr>
        <w:t>SEFARI researchers have contributed</w:t>
      </w:r>
      <w:r w:rsidRPr="004432E1">
        <w:rPr>
          <w:rFonts w:ascii="Arial" w:eastAsia="Times New Roman" w:hAnsi="Arial" w:cs="Arial"/>
          <w:sz w:val="24"/>
          <w:szCs w:val="24"/>
          <w:lang w:eastAsia="en-GB"/>
        </w:rPr>
        <w:t xml:space="preserve"> substantially</w:t>
      </w:r>
      <w:r w:rsidR="00A76232" w:rsidRPr="004432E1">
        <w:rPr>
          <w:rFonts w:ascii="Arial" w:eastAsia="Times New Roman" w:hAnsi="Arial" w:cs="Arial"/>
          <w:sz w:val="24"/>
          <w:szCs w:val="24"/>
          <w:lang w:eastAsia="en-GB"/>
        </w:rPr>
        <w:t xml:space="preserve">. They demonstrated that ingestion of an extract obtained from bilberry over a three week intervention period </w:t>
      </w:r>
      <w:hyperlink r:id="rId1261" w:history="1">
        <w:r w:rsidR="00A76232" w:rsidRPr="004432E1">
          <w:rPr>
            <w:rFonts w:ascii="Arial" w:eastAsia="Times New Roman" w:hAnsi="Arial" w:cs="Arial"/>
            <w:color w:val="0000FF"/>
            <w:sz w:val="24"/>
            <w:szCs w:val="24"/>
            <w:lang w:eastAsia="en-GB"/>
          </w:rPr>
          <w:t>reduced postprandial glycaemia</w:t>
        </w:r>
      </w:hyperlink>
      <w:r w:rsidR="00A76232" w:rsidRPr="004432E1">
        <w:rPr>
          <w:rFonts w:ascii="Arial" w:eastAsia="Times New Roman" w:hAnsi="Arial" w:cs="Arial"/>
          <w:sz w:val="24"/>
          <w:szCs w:val="24"/>
          <w:lang w:eastAsia="en-GB"/>
        </w:rPr>
        <w:t xml:space="preserve"> without changes in insulin. It was also shown that </w:t>
      </w:r>
      <w:hyperlink r:id="rId1262" w:history="1">
        <w:r w:rsidR="00A76232" w:rsidRPr="004432E1">
          <w:rPr>
            <w:rFonts w:ascii="Arial" w:eastAsia="Times New Roman" w:hAnsi="Arial" w:cs="Arial"/>
            <w:color w:val="0000FF"/>
            <w:sz w:val="24"/>
            <w:szCs w:val="24"/>
            <w:lang w:eastAsia="en-GB"/>
          </w:rPr>
          <w:t>processing berries could impact on these reductions</w:t>
        </w:r>
      </w:hyperlink>
      <w:r w:rsidR="00A76232" w:rsidRPr="004432E1">
        <w:rPr>
          <w:rFonts w:ascii="Arial" w:eastAsia="Times New Roman" w:hAnsi="Arial" w:cs="Arial"/>
          <w:sz w:val="24"/>
          <w:szCs w:val="24"/>
          <w:lang w:eastAsia="en-GB"/>
        </w:rPr>
        <w:t xml:space="preserve">. Some understanding </w:t>
      </w:r>
      <w:r w:rsidR="007866B8" w:rsidRPr="004432E1">
        <w:rPr>
          <w:rFonts w:ascii="Arial" w:eastAsia="Times New Roman" w:hAnsi="Arial" w:cs="Arial"/>
          <w:sz w:val="24"/>
          <w:szCs w:val="24"/>
          <w:lang w:eastAsia="en-GB"/>
        </w:rPr>
        <w:t xml:space="preserve">of </w:t>
      </w:r>
      <w:r w:rsidR="00A76232" w:rsidRPr="004432E1">
        <w:rPr>
          <w:rFonts w:ascii="Arial" w:eastAsia="Times New Roman" w:hAnsi="Arial" w:cs="Arial"/>
          <w:sz w:val="24"/>
          <w:szCs w:val="24"/>
          <w:lang w:eastAsia="en-GB"/>
        </w:rPr>
        <w:t xml:space="preserve">the mechanism of action was established through novel insights into the specific binding of dietary phenolics from soft fruits as </w:t>
      </w:r>
      <w:hyperlink r:id="rId1263" w:history="1">
        <w:r w:rsidR="00A76232" w:rsidRPr="004432E1">
          <w:rPr>
            <w:rFonts w:ascii="Arial" w:eastAsia="Times New Roman" w:hAnsi="Arial" w:cs="Arial"/>
            <w:color w:val="0000FF"/>
            <w:sz w:val="24"/>
            <w:szCs w:val="24"/>
            <w:lang w:eastAsia="en-GB"/>
          </w:rPr>
          <w:t>inhibitors of protein-tyrosine phosphatase</w:t>
        </w:r>
      </w:hyperlink>
      <w:r w:rsidR="00A76232" w:rsidRPr="004432E1">
        <w:rPr>
          <w:rFonts w:ascii="Arial" w:eastAsia="Times New Roman" w:hAnsi="Arial" w:cs="Arial"/>
          <w:sz w:val="24"/>
          <w:szCs w:val="24"/>
          <w:lang w:eastAsia="en-GB"/>
        </w:rPr>
        <w:t xml:space="preserve">, an important regulator of insulin signalling. Specific </w:t>
      </w:r>
      <w:hyperlink r:id="rId1264" w:history="1">
        <w:r w:rsidR="00A76232" w:rsidRPr="004432E1">
          <w:rPr>
            <w:rFonts w:ascii="Arial" w:eastAsia="Times New Roman" w:hAnsi="Arial" w:cs="Arial"/>
            <w:color w:val="0000FF"/>
            <w:sz w:val="24"/>
            <w:szCs w:val="24"/>
            <w:lang w:eastAsia="en-GB"/>
          </w:rPr>
          <w:t>phenolics were also shown to inhibit salivary α-amylase, α-glucosidase, and glucose uptake</w:t>
        </w:r>
      </w:hyperlink>
      <w:r w:rsidR="00A76232" w:rsidRPr="004432E1">
        <w:rPr>
          <w:rFonts w:ascii="Arial" w:eastAsia="Times New Roman" w:hAnsi="Arial" w:cs="Arial"/>
          <w:sz w:val="24"/>
          <w:szCs w:val="24"/>
          <w:lang w:eastAsia="en-GB"/>
        </w:rPr>
        <w:t xml:space="preserve">, with blackcurrants containing the highest amounts of these compounds. </w:t>
      </w:r>
    </w:p>
    <w:p w14:paraId="12C0CA82" w14:textId="77777777" w:rsidR="00115814" w:rsidRDefault="00115814" w:rsidP="00F12D82">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p>
    <w:p w14:paraId="6ED519E8" w14:textId="2FA46DB2" w:rsidR="00A76232" w:rsidRPr="004432E1" w:rsidRDefault="00DD0CBC" w:rsidP="00F12D82">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bCs/>
          <w:sz w:val="24"/>
          <w:szCs w:val="24"/>
          <w:lang w:eastAsia="en-GB"/>
        </w:rPr>
      </w:pPr>
      <w:r w:rsidRPr="004432E1">
        <w:rPr>
          <w:rFonts w:ascii="Arial" w:hAnsi="Arial" w:cs="Arial"/>
          <w:sz w:val="24"/>
          <w:szCs w:val="24"/>
        </w:rPr>
        <w:t>Engagement with a major producer of beverages containing soft fruit</w:t>
      </w:r>
      <w:r w:rsidR="007866B8" w:rsidRPr="004432E1">
        <w:rPr>
          <w:rFonts w:ascii="Arial" w:hAnsi="Arial" w:cs="Arial"/>
          <w:sz w:val="24"/>
          <w:szCs w:val="24"/>
        </w:rPr>
        <w:t xml:space="preserve"> (Innocent plc)</w:t>
      </w:r>
      <w:r w:rsidRPr="004432E1">
        <w:rPr>
          <w:rFonts w:ascii="Arial" w:hAnsi="Arial" w:cs="Arial"/>
          <w:sz w:val="24"/>
          <w:szCs w:val="24"/>
        </w:rPr>
        <w:t xml:space="preserve"> funded a study to demonstrate that differences in </w:t>
      </w:r>
      <w:hyperlink r:id="rId1265" w:history="1">
        <w:r w:rsidRPr="004432E1">
          <w:rPr>
            <w:rStyle w:val="Hyperlink"/>
            <w:rFonts w:ascii="Arial" w:hAnsi="Arial" w:cs="Arial"/>
            <w:sz w:val="24"/>
            <w:szCs w:val="24"/>
          </w:rPr>
          <w:t>chemical composition impacted on bioactivity</w:t>
        </w:r>
      </w:hyperlink>
      <w:r w:rsidRPr="004432E1">
        <w:rPr>
          <w:rFonts w:ascii="Arial" w:hAnsi="Arial" w:cs="Arial"/>
          <w:sz w:val="24"/>
          <w:szCs w:val="24"/>
        </w:rPr>
        <w:t xml:space="preserve">, highlighting the importance of availability from the food matrix. This work demonstrates the potential of the soft fruit industry to contribute towards prevention of prevalent disorders impacting on Scottish consumers, </w:t>
      </w:r>
      <w:r w:rsidR="007866B8" w:rsidRPr="004432E1">
        <w:rPr>
          <w:rFonts w:ascii="Arial" w:hAnsi="Arial" w:cs="Arial"/>
          <w:sz w:val="24"/>
          <w:szCs w:val="24"/>
        </w:rPr>
        <w:t xml:space="preserve">and </w:t>
      </w:r>
      <w:r w:rsidRPr="004432E1">
        <w:rPr>
          <w:rFonts w:ascii="Arial" w:hAnsi="Arial" w:cs="Arial"/>
          <w:sz w:val="24"/>
          <w:szCs w:val="24"/>
        </w:rPr>
        <w:t>the importance of working with food and drink processors to ensure that these benefits are realised.</w:t>
      </w:r>
    </w:p>
    <w:p w14:paraId="6298B2CC" w14:textId="77777777" w:rsidR="009900C4" w:rsidRPr="001A419B" w:rsidRDefault="009900C4" w:rsidP="00F12D82">
      <w:pPr>
        <w:spacing w:after="0" w:line="240" w:lineRule="auto"/>
        <w:rPr>
          <w:rFonts w:ascii="Arial" w:hAnsi="Arial" w:cs="Arial"/>
          <w:b/>
          <w:bCs/>
          <w:sz w:val="24"/>
          <w:szCs w:val="24"/>
          <w:highlight w:val="yellow"/>
          <w:lang w:eastAsia="en-GB"/>
        </w:rPr>
      </w:pPr>
    </w:p>
    <w:p w14:paraId="1289C283" w14:textId="77777777" w:rsidR="00DD0CBC" w:rsidRPr="001A419B" w:rsidRDefault="00DD0CBC" w:rsidP="00F12D82">
      <w:pPr>
        <w:spacing w:after="0" w:line="240" w:lineRule="auto"/>
        <w:rPr>
          <w:rFonts w:ascii="Arial" w:hAnsi="Arial" w:cs="Arial"/>
          <w:b/>
          <w:bCs/>
          <w:sz w:val="24"/>
          <w:szCs w:val="24"/>
          <w:highlight w:val="yellow"/>
          <w:lang w:eastAsia="en-GB"/>
        </w:rPr>
      </w:pPr>
    </w:p>
    <w:p w14:paraId="004FD225" w14:textId="18B929EA" w:rsidR="00A76232" w:rsidRPr="004432E1" w:rsidRDefault="00A76232" w:rsidP="00F12D82">
      <w:pPr>
        <w:spacing w:after="0" w:line="240" w:lineRule="auto"/>
        <w:rPr>
          <w:rFonts w:ascii="Arial" w:hAnsi="Arial" w:cs="Arial"/>
          <w:b/>
          <w:bCs/>
          <w:sz w:val="24"/>
          <w:szCs w:val="24"/>
          <w:lang w:eastAsia="en-GB"/>
        </w:rPr>
      </w:pPr>
      <w:r w:rsidRPr="004432E1">
        <w:rPr>
          <w:rFonts w:ascii="Arial" w:hAnsi="Arial" w:cs="Arial"/>
          <w:b/>
          <w:bCs/>
          <w:sz w:val="24"/>
          <w:szCs w:val="24"/>
          <w:lang w:eastAsia="en-GB"/>
        </w:rPr>
        <w:t>Early years; breaking the transmission of disadvantage across generations</w:t>
      </w:r>
    </w:p>
    <w:p w14:paraId="6F5BA6C9" w14:textId="2052A37F" w:rsidR="00115814" w:rsidRDefault="00A76232" w:rsidP="00F12D82">
      <w:pPr>
        <w:spacing w:after="0" w:line="240" w:lineRule="auto"/>
        <w:rPr>
          <w:rFonts w:ascii="Arial" w:hAnsi="Arial" w:cs="Arial"/>
          <w:sz w:val="24"/>
          <w:szCs w:val="24"/>
          <w:lang w:eastAsia="en-GB"/>
        </w:rPr>
      </w:pPr>
      <w:r w:rsidRPr="004432E1">
        <w:rPr>
          <w:rFonts w:ascii="Arial" w:hAnsi="Arial" w:cs="Arial"/>
          <w:sz w:val="24"/>
          <w:szCs w:val="24"/>
          <w:lang w:eastAsia="en-GB"/>
        </w:rPr>
        <w:t xml:space="preserve">Throughout the SRP 2016-22 SEFARI researchers have </w:t>
      </w:r>
      <w:r w:rsidR="00430E80" w:rsidRPr="004432E1">
        <w:rPr>
          <w:rFonts w:ascii="Arial" w:hAnsi="Arial" w:cs="Arial"/>
          <w:sz w:val="24"/>
          <w:szCs w:val="24"/>
          <w:lang w:eastAsia="en-GB"/>
        </w:rPr>
        <w:t xml:space="preserve">maintained </w:t>
      </w:r>
      <w:r w:rsidRPr="004432E1">
        <w:rPr>
          <w:rFonts w:ascii="Arial" w:hAnsi="Arial" w:cs="Arial"/>
          <w:sz w:val="24"/>
          <w:szCs w:val="24"/>
          <w:lang w:eastAsia="en-GB"/>
        </w:rPr>
        <w:t xml:space="preserve">a process of knowledge exchange </w:t>
      </w:r>
      <w:r w:rsidR="00430E80" w:rsidRPr="004432E1">
        <w:rPr>
          <w:rFonts w:ascii="Arial" w:hAnsi="Arial" w:cs="Arial"/>
          <w:sz w:val="24"/>
          <w:szCs w:val="24"/>
          <w:lang w:eastAsia="en-GB"/>
        </w:rPr>
        <w:t xml:space="preserve">and </w:t>
      </w:r>
      <w:r w:rsidRPr="004432E1">
        <w:rPr>
          <w:rFonts w:ascii="Arial" w:hAnsi="Arial" w:cs="Arial"/>
          <w:sz w:val="24"/>
          <w:szCs w:val="24"/>
          <w:lang w:eastAsia="en-GB"/>
        </w:rPr>
        <w:t xml:space="preserve">engagement on with Scottish Government policy colleagues </w:t>
      </w:r>
      <w:r w:rsidR="00430E80" w:rsidRPr="004432E1">
        <w:rPr>
          <w:rFonts w:ascii="Arial" w:hAnsi="Arial" w:cs="Arial"/>
          <w:sz w:val="24"/>
          <w:szCs w:val="24"/>
          <w:lang w:eastAsia="en-GB"/>
        </w:rPr>
        <w:t xml:space="preserve">in </w:t>
      </w:r>
      <w:r w:rsidRPr="004432E1">
        <w:rPr>
          <w:rFonts w:ascii="Arial" w:hAnsi="Arial" w:cs="Arial"/>
          <w:sz w:val="24"/>
          <w:szCs w:val="24"/>
          <w:lang w:eastAsia="en-GB"/>
        </w:rPr>
        <w:t xml:space="preserve">the Health and Wellbeing Children and Families Directorate Division, Diet and Obesity, in face-to-face meetings, presentations, and online discussions. </w:t>
      </w:r>
      <w:r w:rsidR="00512D1E" w:rsidRPr="004432E1">
        <w:rPr>
          <w:rFonts w:ascii="Arial" w:hAnsi="Arial" w:cs="Arial"/>
          <w:sz w:val="24"/>
          <w:szCs w:val="24"/>
          <w:lang w:eastAsia="en-GB"/>
        </w:rPr>
        <w:t>E</w:t>
      </w:r>
      <w:r w:rsidR="00430E80" w:rsidRPr="004432E1">
        <w:rPr>
          <w:rFonts w:ascii="Arial" w:hAnsi="Arial" w:cs="Arial"/>
          <w:sz w:val="24"/>
          <w:szCs w:val="24"/>
          <w:lang w:eastAsia="en-GB"/>
        </w:rPr>
        <w:t xml:space="preserve">ngagement </w:t>
      </w:r>
      <w:r w:rsidRPr="004432E1">
        <w:rPr>
          <w:rFonts w:ascii="Arial" w:hAnsi="Arial" w:cs="Arial"/>
          <w:sz w:val="24"/>
          <w:szCs w:val="24"/>
          <w:lang w:eastAsia="en-GB"/>
        </w:rPr>
        <w:t xml:space="preserve">focused on how SRP research can inform policy in these areas. SEFARI researchers reported on novel ‘biosocial’ mechanisms through which early life adversity may be transmitted across the generations and ways in which </w:t>
      </w:r>
      <w:r w:rsidR="005F4EEF" w:rsidRPr="004432E1">
        <w:rPr>
          <w:rFonts w:ascii="Arial" w:hAnsi="Arial" w:cs="Arial"/>
          <w:sz w:val="24"/>
          <w:szCs w:val="24"/>
          <w:lang w:eastAsia="en-GB"/>
        </w:rPr>
        <w:t xml:space="preserve">such </w:t>
      </w:r>
      <w:r w:rsidRPr="004432E1">
        <w:rPr>
          <w:rFonts w:ascii="Arial" w:hAnsi="Arial" w:cs="Arial"/>
          <w:sz w:val="24"/>
          <w:szCs w:val="24"/>
          <w:lang w:eastAsia="en-GB"/>
        </w:rPr>
        <w:t>vicious cycle</w:t>
      </w:r>
      <w:r w:rsidR="005F4EEF" w:rsidRPr="004432E1">
        <w:rPr>
          <w:rFonts w:ascii="Arial" w:hAnsi="Arial" w:cs="Arial"/>
          <w:sz w:val="24"/>
          <w:szCs w:val="24"/>
          <w:lang w:eastAsia="en-GB"/>
        </w:rPr>
        <w:t>s</w:t>
      </w:r>
      <w:r w:rsidRPr="004432E1">
        <w:rPr>
          <w:rFonts w:ascii="Arial" w:hAnsi="Arial" w:cs="Arial"/>
          <w:sz w:val="24"/>
          <w:szCs w:val="24"/>
          <w:lang w:eastAsia="en-GB"/>
        </w:rPr>
        <w:t xml:space="preserve"> may be broken. </w:t>
      </w:r>
      <w:r w:rsidR="005F4EEF" w:rsidRPr="005F4EEF">
        <w:rPr>
          <w:rFonts w:ascii="Arial" w:hAnsi="Arial" w:cs="Arial"/>
          <w:sz w:val="24"/>
          <w:szCs w:val="24"/>
          <w:lang w:eastAsia="en-GB"/>
        </w:rPr>
        <w:t xml:space="preserve">Based </w:t>
      </w:r>
      <w:r w:rsidR="005F4EEF" w:rsidRPr="004432E1">
        <w:rPr>
          <w:rFonts w:ascii="Arial" w:hAnsi="Arial" w:cs="Arial"/>
          <w:sz w:val="24"/>
          <w:szCs w:val="24"/>
          <w:lang w:eastAsia="en-GB"/>
        </w:rPr>
        <w:t xml:space="preserve">upon epigenetic changes in the genome, </w:t>
      </w:r>
      <w:r w:rsidRPr="004432E1">
        <w:rPr>
          <w:rFonts w:ascii="Arial" w:hAnsi="Arial" w:cs="Arial"/>
          <w:sz w:val="24"/>
          <w:szCs w:val="24"/>
          <w:lang w:eastAsia="en-GB"/>
        </w:rPr>
        <w:t xml:space="preserve">ndicators of health in later life </w:t>
      </w:r>
      <w:r w:rsidR="004E3222" w:rsidRPr="004432E1">
        <w:rPr>
          <w:rFonts w:ascii="Arial" w:hAnsi="Arial" w:cs="Arial"/>
          <w:sz w:val="24"/>
          <w:szCs w:val="24"/>
          <w:lang w:eastAsia="en-GB"/>
        </w:rPr>
        <w:t>have been identified</w:t>
      </w:r>
      <w:r w:rsidR="005F4EEF" w:rsidRPr="004432E1">
        <w:rPr>
          <w:rFonts w:ascii="Arial" w:hAnsi="Arial" w:cs="Arial"/>
          <w:sz w:val="24"/>
          <w:szCs w:val="24"/>
          <w:lang w:eastAsia="en-GB"/>
        </w:rPr>
        <w:t>,</w:t>
      </w:r>
      <w:r w:rsidR="004E3222" w:rsidRPr="004432E1">
        <w:rPr>
          <w:rFonts w:ascii="Arial" w:hAnsi="Arial" w:cs="Arial"/>
          <w:sz w:val="24"/>
          <w:szCs w:val="24"/>
          <w:lang w:eastAsia="en-GB"/>
        </w:rPr>
        <w:t xml:space="preserve"> </w:t>
      </w:r>
      <w:r w:rsidRPr="004432E1">
        <w:rPr>
          <w:rFonts w:ascii="Arial" w:hAnsi="Arial" w:cs="Arial"/>
          <w:sz w:val="24"/>
          <w:szCs w:val="24"/>
          <w:lang w:eastAsia="en-GB"/>
        </w:rPr>
        <w:t>and effect</w:t>
      </w:r>
      <w:r w:rsidR="005F4EEF" w:rsidRPr="004432E1">
        <w:rPr>
          <w:rFonts w:ascii="Arial" w:hAnsi="Arial" w:cs="Arial"/>
          <w:sz w:val="24"/>
          <w:szCs w:val="24"/>
          <w:lang w:eastAsia="en-GB"/>
        </w:rPr>
        <w:t>s</w:t>
      </w:r>
      <w:r w:rsidRPr="004432E1">
        <w:rPr>
          <w:rFonts w:ascii="Arial" w:hAnsi="Arial" w:cs="Arial"/>
          <w:sz w:val="24"/>
          <w:szCs w:val="24"/>
          <w:lang w:eastAsia="en-GB"/>
        </w:rPr>
        <w:t xml:space="preserve"> of early life exposures and deprivation. </w:t>
      </w:r>
      <w:r w:rsidR="004E3222" w:rsidRPr="004432E1">
        <w:rPr>
          <w:rFonts w:ascii="Arial" w:hAnsi="Arial" w:cs="Arial"/>
          <w:sz w:val="24"/>
          <w:szCs w:val="24"/>
          <w:lang w:eastAsia="en-GB"/>
        </w:rPr>
        <w:t>C</w:t>
      </w:r>
      <w:r w:rsidRPr="004432E1">
        <w:rPr>
          <w:rFonts w:ascii="Arial" w:hAnsi="Arial" w:cs="Arial"/>
          <w:sz w:val="24"/>
          <w:szCs w:val="24"/>
          <w:lang w:eastAsia="en-GB"/>
        </w:rPr>
        <w:t xml:space="preserve">utting-edge molecular techniques </w:t>
      </w:r>
      <w:r w:rsidR="004E3222" w:rsidRPr="004432E1">
        <w:rPr>
          <w:rFonts w:ascii="Arial" w:hAnsi="Arial" w:cs="Arial"/>
          <w:sz w:val="24"/>
          <w:szCs w:val="24"/>
          <w:lang w:eastAsia="en-GB"/>
        </w:rPr>
        <w:t xml:space="preserve">were used </w:t>
      </w:r>
      <w:r w:rsidRPr="004432E1">
        <w:rPr>
          <w:rFonts w:ascii="Arial" w:hAnsi="Arial" w:cs="Arial"/>
          <w:sz w:val="24"/>
          <w:szCs w:val="24"/>
          <w:lang w:eastAsia="en-GB"/>
        </w:rPr>
        <w:t xml:space="preserve">to understand the basis for the transgenerational persistence of disadvantage that is increasingly seen in Scotland, the UK, and globally. </w:t>
      </w:r>
    </w:p>
    <w:p w14:paraId="5695A13C" w14:textId="77777777" w:rsidR="00115814" w:rsidRDefault="00115814" w:rsidP="00F12D82">
      <w:pPr>
        <w:spacing w:after="0" w:line="240" w:lineRule="auto"/>
        <w:rPr>
          <w:rFonts w:ascii="Arial" w:hAnsi="Arial" w:cs="Arial"/>
          <w:sz w:val="24"/>
          <w:szCs w:val="24"/>
          <w:lang w:eastAsia="en-GB"/>
        </w:rPr>
      </w:pPr>
    </w:p>
    <w:p w14:paraId="113D8879" w14:textId="1D56FD08" w:rsidR="00A76232" w:rsidRPr="004432E1" w:rsidRDefault="00115814" w:rsidP="00F12D82">
      <w:pPr>
        <w:spacing w:after="0" w:line="240" w:lineRule="auto"/>
        <w:rPr>
          <w:rFonts w:ascii="Arial" w:hAnsi="Arial" w:cs="Arial"/>
          <w:sz w:val="24"/>
          <w:szCs w:val="24"/>
          <w:lang w:eastAsia="en-GB"/>
        </w:rPr>
      </w:pPr>
      <w:r>
        <w:rPr>
          <w:rFonts w:ascii="Arial" w:hAnsi="Arial" w:cs="Arial"/>
          <w:sz w:val="24"/>
          <w:szCs w:val="24"/>
          <w:lang w:eastAsia="en-GB"/>
        </w:rPr>
        <w:t>The SRP r</w:t>
      </w:r>
      <w:r w:rsidR="005F4EEF" w:rsidRPr="004432E1">
        <w:rPr>
          <w:rFonts w:ascii="Arial" w:hAnsi="Arial" w:cs="Arial"/>
          <w:sz w:val="24"/>
          <w:szCs w:val="24"/>
          <w:lang w:eastAsia="en-GB"/>
        </w:rPr>
        <w:t xml:space="preserve">esearch </w:t>
      </w:r>
      <w:r w:rsidR="00A76232" w:rsidRPr="004432E1">
        <w:rPr>
          <w:rFonts w:ascii="Arial" w:hAnsi="Arial" w:cs="Arial"/>
          <w:sz w:val="24"/>
          <w:szCs w:val="24"/>
          <w:lang w:eastAsia="en-GB"/>
        </w:rPr>
        <w:t xml:space="preserve">identified </w:t>
      </w:r>
      <w:hyperlink r:id="rId1266" w:history="1">
        <w:r w:rsidR="00A76232" w:rsidRPr="004432E1">
          <w:rPr>
            <w:rFonts w:ascii="Arial" w:hAnsi="Arial" w:cs="Arial"/>
            <w:color w:val="0000FF"/>
            <w:sz w:val="24"/>
            <w:szCs w:val="24"/>
            <w:lang w:eastAsia="en-GB"/>
          </w:rPr>
          <w:t>mechanisms through which processes set in train in early life may influence physical and mental health in later life</w:t>
        </w:r>
      </w:hyperlink>
      <w:r w:rsidR="00A76232" w:rsidRPr="004432E1">
        <w:rPr>
          <w:rFonts w:ascii="Arial" w:hAnsi="Arial" w:cs="Arial"/>
          <w:sz w:val="24"/>
          <w:szCs w:val="24"/>
          <w:lang w:eastAsia="en-GB"/>
        </w:rPr>
        <w:t xml:space="preserve">. </w:t>
      </w:r>
      <w:r w:rsidR="00512D1E" w:rsidRPr="004432E1">
        <w:rPr>
          <w:rFonts w:ascii="Arial" w:hAnsi="Arial" w:cs="Arial"/>
          <w:sz w:val="24"/>
          <w:szCs w:val="24"/>
          <w:lang w:eastAsia="en-GB"/>
        </w:rPr>
        <w:t>F</w:t>
      </w:r>
      <w:r w:rsidR="00A76232" w:rsidRPr="004432E1">
        <w:rPr>
          <w:rFonts w:ascii="Arial" w:hAnsi="Arial" w:cs="Arial"/>
          <w:sz w:val="24"/>
          <w:szCs w:val="24"/>
          <w:lang w:eastAsia="en-GB"/>
        </w:rPr>
        <w:t xml:space="preserve">indings </w:t>
      </w:r>
      <w:r w:rsidR="005F4EEF" w:rsidRPr="004432E1">
        <w:rPr>
          <w:rFonts w:ascii="Arial" w:hAnsi="Arial" w:cs="Arial"/>
          <w:sz w:val="24"/>
          <w:szCs w:val="24"/>
          <w:lang w:eastAsia="en-GB"/>
        </w:rPr>
        <w:t xml:space="preserve">improve the </w:t>
      </w:r>
      <w:r w:rsidR="00A76232" w:rsidRPr="004432E1">
        <w:rPr>
          <w:rFonts w:ascii="Arial" w:hAnsi="Arial" w:cs="Arial"/>
          <w:sz w:val="24"/>
          <w:szCs w:val="24"/>
          <w:lang w:eastAsia="en-GB"/>
        </w:rPr>
        <w:t>understanding of early influences on brain development and function</w:t>
      </w:r>
      <w:r w:rsidR="005F4EEF" w:rsidRPr="004432E1">
        <w:rPr>
          <w:rFonts w:ascii="Arial" w:hAnsi="Arial" w:cs="Arial"/>
          <w:sz w:val="24"/>
          <w:szCs w:val="24"/>
          <w:lang w:eastAsia="en-GB"/>
        </w:rPr>
        <w:t>,</w:t>
      </w:r>
      <w:r w:rsidR="00A76232" w:rsidRPr="004432E1">
        <w:rPr>
          <w:rFonts w:ascii="Arial" w:hAnsi="Arial" w:cs="Arial"/>
          <w:sz w:val="24"/>
          <w:szCs w:val="24"/>
          <w:lang w:eastAsia="en-GB"/>
        </w:rPr>
        <w:t xml:space="preserve"> and are potentially relevant to develop</w:t>
      </w:r>
      <w:r w:rsidR="00512D1E" w:rsidRPr="004432E1">
        <w:rPr>
          <w:rFonts w:ascii="Arial" w:hAnsi="Arial" w:cs="Arial"/>
          <w:sz w:val="24"/>
          <w:szCs w:val="24"/>
          <w:lang w:eastAsia="en-GB"/>
        </w:rPr>
        <w:t>ing</w:t>
      </w:r>
      <w:r w:rsidR="00A76232" w:rsidRPr="004432E1">
        <w:rPr>
          <w:rFonts w:ascii="Arial" w:hAnsi="Arial" w:cs="Arial"/>
          <w:sz w:val="24"/>
          <w:szCs w:val="24"/>
          <w:lang w:eastAsia="en-GB"/>
        </w:rPr>
        <w:t xml:space="preserve"> novel tests of brain structure and function across the life-course which may help develop strategies to improve cognitive outcomes. </w:t>
      </w:r>
    </w:p>
    <w:p w14:paraId="00A931D3" w14:textId="77777777" w:rsidR="00A76232" w:rsidRPr="001056A2" w:rsidRDefault="00A76232" w:rsidP="00F12D82">
      <w:pPr>
        <w:spacing w:after="0" w:line="240" w:lineRule="auto"/>
        <w:rPr>
          <w:rFonts w:ascii="Arial" w:hAnsi="Arial" w:cs="Arial"/>
          <w:sz w:val="24"/>
          <w:szCs w:val="24"/>
          <w:lang w:eastAsia="en-GB"/>
        </w:rPr>
      </w:pPr>
    </w:p>
    <w:p w14:paraId="75E91F68" w14:textId="04859022" w:rsidR="00A76232" w:rsidRPr="001056A2" w:rsidRDefault="00A76232" w:rsidP="00F12D82">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bCs/>
          <w:sz w:val="24"/>
          <w:szCs w:val="24"/>
          <w:lang w:eastAsia="en-GB"/>
        </w:rPr>
      </w:pPr>
      <w:r w:rsidRPr="001056A2">
        <w:rPr>
          <w:rFonts w:ascii="Arial" w:eastAsia="Times New Roman" w:hAnsi="Arial" w:cs="Arial"/>
          <w:b/>
          <w:bCs/>
          <w:sz w:val="24"/>
          <w:szCs w:val="24"/>
          <w:lang w:eastAsia="en-GB"/>
        </w:rPr>
        <w:t xml:space="preserve">Plant-food derived chemicals with metabolic health benefits </w:t>
      </w:r>
    </w:p>
    <w:p w14:paraId="1B9BF8FB" w14:textId="74412CD9" w:rsidR="00F75E5A" w:rsidRDefault="00635A43" w:rsidP="00F12D82">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1056A2">
        <w:rPr>
          <w:rFonts w:ascii="Arial" w:eastAsia="Times New Roman" w:hAnsi="Arial" w:cs="Arial"/>
          <w:sz w:val="24"/>
          <w:szCs w:val="24"/>
          <w:lang w:eastAsia="en-GB"/>
        </w:rPr>
        <w:t>N</w:t>
      </w:r>
      <w:r w:rsidR="00A76232" w:rsidRPr="001056A2">
        <w:rPr>
          <w:rFonts w:ascii="Arial" w:eastAsia="Times New Roman" w:hAnsi="Arial" w:cs="Arial"/>
          <w:sz w:val="24"/>
          <w:szCs w:val="24"/>
          <w:lang w:eastAsia="en-GB"/>
        </w:rPr>
        <w:t xml:space="preserve">atural resistance </w:t>
      </w:r>
      <w:r w:rsidRPr="001056A2">
        <w:rPr>
          <w:rFonts w:ascii="Arial" w:eastAsia="Times New Roman" w:hAnsi="Arial" w:cs="Arial"/>
          <w:sz w:val="24"/>
          <w:szCs w:val="24"/>
          <w:lang w:eastAsia="en-GB"/>
        </w:rPr>
        <w:t xml:space="preserve">in humans </w:t>
      </w:r>
      <w:r w:rsidR="00A76232" w:rsidRPr="001056A2">
        <w:rPr>
          <w:rFonts w:ascii="Arial" w:eastAsia="Times New Roman" w:hAnsi="Arial" w:cs="Arial"/>
          <w:sz w:val="24"/>
          <w:szCs w:val="24"/>
          <w:lang w:eastAsia="en-GB"/>
        </w:rPr>
        <w:t xml:space="preserve">to oxidative and inflammatory stress declines with age leading to diseases </w:t>
      </w:r>
      <w:r w:rsidR="001056A2" w:rsidRPr="001056A2">
        <w:rPr>
          <w:rFonts w:ascii="Arial" w:eastAsia="Times New Roman" w:hAnsi="Arial" w:cs="Arial"/>
          <w:sz w:val="24"/>
          <w:szCs w:val="24"/>
          <w:lang w:eastAsia="en-GB"/>
        </w:rPr>
        <w:t xml:space="preserve">such as </w:t>
      </w:r>
      <w:r w:rsidR="004B0051" w:rsidRPr="001056A2">
        <w:rPr>
          <w:rFonts w:ascii="Arial" w:eastAsia="Times New Roman" w:hAnsi="Arial" w:cs="Arial"/>
          <w:sz w:val="24"/>
          <w:szCs w:val="24"/>
          <w:lang w:eastAsia="en-GB"/>
        </w:rPr>
        <w:t>T</w:t>
      </w:r>
      <w:r w:rsidR="00A76232" w:rsidRPr="001056A2">
        <w:rPr>
          <w:rFonts w:ascii="Arial" w:eastAsia="Times New Roman" w:hAnsi="Arial" w:cs="Arial"/>
          <w:sz w:val="24"/>
          <w:szCs w:val="24"/>
          <w:lang w:eastAsia="en-GB"/>
        </w:rPr>
        <w:t xml:space="preserve">ype 2 diabetes and cardiovascular disease. Substances which enhance these self-defence mechanisms in the body may be of particular benefit in older age groups. Plant-based foods have many health benefits </w:t>
      </w:r>
      <w:r w:rsidR="0079153E" w:rsidRPr="001056A2">
        <w:rPr>
          <w:rFonts w:ascii="Arial" w:eastAsia="Times New Roman" w:hAnsi="Arial" w:cs="Arial"/>
          <w:sz w:val="24"/>
          <w:szCs w:val="24"/>
          <w:lang w:eastAsia="en-GB"/>
        </w:rPr>
        <w:t xml:space="preserve">which </w:t>
      </w:r>
      <w:r w:rsidR="00A76232" w:rsidRPr="001056A2">
        <w:rPr>
          <w:rFonts w:ascii="Arial" w:eastAsia="Times New Roman" w:hAnsi="Arial" w:cs="Arial"/>
          <w:sz w:val="24"/>
          <w:szCs w:val="24"/>
          <w:lang w:eastAsia="en-GB"/>
        </w:rPr>
        <w:t xml:space="preserve">are often mediated by chemicals synthesised by the plants to adapt to their </w:t>
      </w:r>
      <w:r w:rsidR="00A76232" w:rsidRPr="001056A2">
        <w:rPr>
          <w:rFonts w:ascii="Arial" w:eastAsia="Times New Roman" w:hAnsi="Arial" w:cs="Arial"/>
          <w:sz w:val="24"/>
          <w:szCs w:val="24"/>
          <w:lang w:eastAsia="en-GB"/>
        </w:rPr>
        <w:lastRenderedPageBreak/>
        <w:t xml:space="preserve">environmental conditions. Knowledge of these chemicals can help to breed plant varieties with improved health benefits for the consumer and to tailor food processing to retain the activity of these chemicals. However, most </w:t>
      </w:r>
      <w:r w:rsidR="001056A2" w:rsidRPr="001056A2">
        <w:rPr>
          <w:rFonts w:ascii="Arial" w:eastAsia="Times New Roman" w:hAnsi="Arial" w:cs="Arial"/>
          <w:sz w:val="24"/>
          <w:szCs w:val="24"/>
          <w:lang w:eastAsia="en-GB"/>
        </w:rPr>
        <w:t xml:space="preserve">such </w:t>
      </w:r>
      <w:r w:rsidR="00A76232" w:rsidRPr="001056A2">
        <w:rPr>
          <w:rFonts w:ascii="Arial" w:eastAsia="Times New Roman" w:hAnsi="Arial" w:cs="Arial"/>
          <w:sz w:val="24"/>
          <w:szCs w:val="24"/>
          <w:lang w:eastAsia="en-GB"/>
        </w:rPr>
        <w:t xml:space="preserve">beneficial plant chemicals are currently unknown. </w:t>
      </w:r>
    </w:p>
    <w:p w14:paraId="328B0700" w14:textId="77777777" w:rsidR="00F75E5A" w:rsidRDefault="00F75E5A" w:rsidP="00F12D82">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p>
    <w:p w14:paraId="7428F5F5" w14:textId="3E645A5E" w:rsidR="00FE1D6F" w:rsidRDefault="00A76232" w:rsidP="00F12D82">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1056A2">
        <w:rPr>
          <w:rFonts w:ascii="Arial" w:eastAsia="Times New Roman" w:hAnsi="Arial" w:cs="Arial"/>
          <w:sz w:val="24"/>
          <w:szCs w:val="24"/>
          <w:lang w:eastAsia="en-GB"/>
        </w:rPr>
        <w:t xml:space="preserve">SEFARI scientists have established </w:t>
      </w:r>
      <w:hyperlink r:id="rId1267" w:history="1">
        <w:r w:rsidRPr="001056A2">
          <w:rPr>
            <w:rFonts w:ascii="Arial" w:eastAsia="Times New Roman" w:hAnsi="Arial" w:cs="Arial"/>
            <w:color w:val="0000FF"/>
            <w:sz w:val="24"/>
            <w:szCs w:val="24"/>
            <w:lang w:eastAsia="en-GB"/>
          </w:rPr>
          <w:t>cell-based assay systems</w:t>
        </w:r>
      </w:hyperlink>
      <w:r w:rsidRPr="001056A2">
        <w:rPr>
          <w:rFonts w:ascii="Arial" w:eastAsia="Times New Roman" w:hAnsi="Arial" w:cs="Arial"/>
          <w:sz w:val="24"/>
          <w:szCs w:val="24"/>
          <w:lang w:eastAsia="en-GB"/>
        </w:rPr>
        <w:t xml:space="preserve"> which allow the rapid, high-throughput analysis of these plant chemicals focussing on chemicals with anti-oxidative and anti-inflammatory effects. Using these cell-based assay systems several plant chemicals which significantly increase cellular resistance to oxidative and inflammatory stress in the absence of toxic side effects were identified. These approaches hold promise for the development of nutritional strategies (in collaboration with policy makers) and food products (in collaboration with the food and drink industry) which support healthy aging and prevent the development of age-related diseases. </w:t>
      </w:r>
    </w:p>
    <w:p w14:paraId="2AEBA822" w14:textId="21502066" w:rsidR="001D6CF1" w:rsidRDefault="001D6CF1" w:rsidP="00F12D82">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p>
    <w:p w14:paraId="40A95201" w14:textId="4BF074F0" w:rsidR="001D6CF1" w:rsidRPr="001056A2" w:rsidRDefault="001D6CF1" w:rsidP="00F12D82">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p>
    <w:p w14:paraId="7F1DD16D" w14:textId="77777777" w:rsidR="001D6CF1" w:rsidRDefault="00FE1D6F" w:rsidP="001D6CF1">
      <w:pPr>
        <w:rPr>
          <w:rFonts w:ascii="Calibri" w:hAnsi="Calibri" w:cs="Calibri"/>
          <w:sz w:val="24"/>
          <w:szCs w:val="24"/>
          <w:lang w:eastAsia="en-GB"/>
        </w:rPr>
      </w:pPr>
      <w:r w:rsidRPr="00A0588B">
        <w:rPr>
          <w:rFonts w:ascii="Arial" w:eastAsia="Times New Roman" w:hAnsi="Arial" w:cs="Arial"/>
          <w:b/>
          <w:bCs/>
          <w:sz w:val="24"/>
          <w:szCs w:val="24"/>
          <w:lang w:eastAsia="en-GB"/>
        </w:rPr>
        <w:t>Technologies developed to quantify crop, dietary and microbial metabolites</w:t>
      </w:r>
      <w:r w:rsidRPr="00A0588B">
        <w:rPr>
          <w:rFonts w:ascii="Arial" w:eastAsia="Times New Roman" w:hAnsi="Arial" w:cs="Arial"/>
          <w:sz w:val="24"/>
          <w:szCs w:val="24"/>
          <w:lang w:eastAsia="en-GB"/>
        </w:rPr>
        <w:t xml:space="preserve"> </w:t>
      </w:r>
    </w:p>
    <w:p w14:paraId="069574EA" w14:textId="1984496C" w:rsidR="00A76232" w:rsidRDefault="00106C2B" w:rsidP="004267C9">
      <w:pPr>
        <w:rPr>
          <w:rFonts w:ascii="Calibri" w:hAnsi="Calibri" w:cs="Calibri"/>
          <w:sz w:val="24"/>
          <w:szCs w:val="24"/>
          <w:lang w:eastAsia="en-GB"/>
        </w:rPr>
      </w:pPr>
      <w:r w:rsidRPr="00A0588B">
        <w:rPr>
          <w:rFonts w:ascii="Arial" w:hAnsi="Arial" w:cs="Arial"/>
          <w:noProof/>
          <w:sz w:val="24"/>
          <w:szCs w:val="24"/>
          <w:lang w:eastAsia="en-GB"/>
        </w:rPr>
        <w:drawing>
          <wp:anchor distT="0" distB="0" distL="114300" distR="114300" simplePos="0" relativeHeight="251658243" behindDoc="0" locked="0" layoutInCell="1" allowOverlap="1" wp14:anchorId="5C654351" wp14:editId="6F3E931A">
            <wp:simplePos x="0" y="0"/>
            <wp:positionH relativeFrom="margin">
              <wp:posOffset>52456</wp:posOffset>
            </wp:positionH>
            <wp:positionV relativeFrom="paragraph">
              <wp:posOffset>5715</wp:posOffset>
            </wp:positionV>
            <wp:extent cx="2984500" cy="2199640"/>
            <wp:effectExtent l="0" t="0" r="6350" b="0"/>
            <wp:wrapSquare wrapText="bothSides"/>
            <wp:docPr id="5" name="Picture 5"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olorful&#10;&#10;Description automatically generated"/>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2984500" cy="2199640"/>
                    </a:xfrm>
                    <a:prstGeom prst="rect">
                      <a:avLst/>
                    </a:prstGeom>
                    <a:noFill/>
                  </pic:spPr>
                </pic:pic>
              </a:graphicData>
            </a:graphic>
            <wp14:sizeRelH relativeFrom="page">
              <wp14:pctWidth>0</wp14:pctWidth>
            </wp14:sizeRelH>
            <wp14:sizeRelV relativeFrom="page">
              <wp14:pctHeight>0</wp14:pctHeight>
            </wp14:sizeRelV>
          </wp:anchor>
        </w:drawing>
      </w:r>
      <w:r w:rsidR="00A76232" w:rsidRPr="00A0588B">
        <w:rPr>
          <w:rFonts w:ascii="Arial" w:eastAsia="Times New Roman" w:hAnsi="Arial" w:cs="Arial"/>
          <w:sz w:val="24"/>
          <w:szCs w:val="24"/>
          <w:lang w:eastAsia="en-GB"/>
        </w:rPr>
        <w:t xml:space="preserve">Many </w:t>
      </w:r>
      <w:r w:rsidR="00756DE1" w:rsidRPr="00A0588B">
        <w:rPr>
          <w:rFonts w:ascii="Arial" w:eastAsia="Times New Roman" w:hAnsi="Arial" w:cs="Arial"/>
          <w:sz w:val="24"/>
          <w:szCs w:val="24"/>
          <w:lang w:eastAsia="en-GB"/>
        </w:rPr>
        <w:t xml:space="preserve">SRP </w:t>
      </w:r>
      <w:r w:rsidR="00A76232" w:rsidRPr="00A0588B">
        <w:rPr>
          <w:rFonts w:ascii="Arial" w:eastAsia="Times New Roman" w:hAnsi="Arial" w:cs="Arial"/>
          <w:sz w:val="24"/>
          <w:szCs w:val="24"/>
          <w:lang w:eastAsia="en-GB"/>
        </w:rPr>
        <w:t xml:space="preserve">projects utilise </w:t>
      </w:r>
      <w:r w:rsidR="00C3537C" w:rsidRPr="00A0588B">
        <w:rPr>
          <w:rFonts w:ascii="Arial" w:eastAsia="Times New Roman" w:hAnsi="Arial" w:cs="Arial"/>
          <w:sz w:val="24"/>
          <w:szCs w:val="24"/>
          <w:lang w:eastAsia="en-GB"/>
        </w:rPr>
        <w:t xml:space="preserve">SEFARI </w:t>
      </w:r>
      <w:r w:rsidR="00A76232" w:rsidRPr="00A0588B">
        <w:rPr>
          <w:rFonts w:ascii="Arial" w:eastAsia="Times New Roman" w:hAnsi="Arial" w:cs="Arial"/>
          <w:sz w:val="24"/>
          <w:szCs w:val="24"/>
          <w:lang w:eastAsia="en-GB"/>
        </w:rPr>
        <w:t xml:space="preserve">facilities to quantify important metabolites in crops, food and humans following consumption of particular diets. Several </w:t>
      </w:r>
      <w:hyperlink r:id="rId1269" w:anchor=":~:text=Using%20simple%20solvent%20extraction%20and%20enzymatic%20hydrolysis%2C%20a,plasma%20and%20urine%20samples%20was%20developed%20and%20validated." w:history="1">
        <w:r w:rsidR="00A76232" w:rsidRPr="00A0588B">
          <w:rPr>
            <w:rFonts w:ascii="Arial" w:eastAsia="Times New Roman" w:hAnsi="Arial" w:cs="Arial"/>
            <w:color w:val="0000FF"/>
            <w:sz w:val="24"/>
            <w:szCs w:val="24"/>
            <w:lang w:eastAsia="en-GB"/>
          </w:rPr>
          <w:t>targeted metabolomic platforms</w:t>
        </w:r>
      </w:hyperlink>
      <w:r w:rsidR="00A76232" w:rsidRPr="00A0588B">
        <w:rPr>
          <w:rFonts w:ascii="Arial" w:eastAsia="Times New Roman" w:hAnsi="Arial" w:cs="Arial"/>
          <w:sz w:val="24"/>
          <w:szCs w:val="24"/>
          <w:lang w:eastAsia="en-GB"/>
        </w:rPr>
        <w:t xml:space="preserve"> have been developed to add to this capability and support th</w:t>
      </w:r>
      <w:r w:rsidR="00F83FD9" w:rsidRPr="00A0588B">
        <w:rPr>
          <w:rFonts w:ascii="Arial" w:eastAsia="Times New Roman" w:hAnsi="Arial" w:cs="Arial"/>
          <w:sz w:val="24"/>
          <w:szCs w:val="24"/>
          <w:lang w:eastAsia="en-GB"/>
        </w:rPr>
        <w:t>e</w:t>
      </w:r>
      <w:r w:rsidR="00A76232" w:rsidRPr="00A0588B">
        <w:rPr>
          <w:rFonts w:ascii="Arial" w:eastAsia="Times New Roman" w:hAnsi="Arial" w:cs="Arial"/>
          <w:sz w:val="24"/>
          <w:szCs w:val="24"/>
          <w:lang w:eastAsia="en-GB"/>
        </w:rPr>
        <w:t xml:space="preserve"> work. SEFARI</w:t>
      </w:r>
      <w:r w:rsidR="00C3537C" w:rsidRPr="00A0588B">
        <w:rPr>
          <w:rFonts w:ascii="Arial" w:eastAsia="Times New Roman" w:hAnsi="Arial" w:cs="Arial"/>
          <w:sz w:val="24"/>
          <w:szCs w:val="24"/>
          <w:lang w:eastAsia="en-GB"/>
        </w:rPr>
        <w:t xml:space="preserve"> </w:t>
      </w:r>
      <w:r w:rsidR="00A76232" w:rsidRPr="00A0588B">
        <w:rPr>
          <w:rFonts w:ascii="Arial" w:eastAsia="Times New Roman" w:hAnsi="Arial" w:cs="Arial"/>
          <w:sz w:val="24"/>
          <w:szCs w:val="24"/>
          <w:lang w:eastAsia="en-GB"/>
        </w:rPr>
        <w:t xml:space="preserve">researchers have unique expertise in measuring microbial metabolites </w:t>
      </w:r>
      <w:r w:rsidR="00C3537C" w:rsidRPr="00A0588B">
        <w:rPr>
          <w:rFonts w:ascii="Arial" w:eastAsia="Times New Roman" w:hAnsi="Arial" w:cs="Arial"/>
          <w:sz w:val="24"/>
          <w:szCs w:val="24"/>
          <w:lang w:eastAsia="en-GB"/>
        </w:rPr>
        <w:t xml:space="preserve">which </w:t>
      </w:r>
      <w:r w:rsidR="00B013A8" w:rsidRPr="00A0588B">
        <w:rPr>
          <w:rFonts w:ascii="Arial" w:eastAsia="Times New Roman" w:hAnsi="Arial" w:cs="Arial"/>
          <w:sz w:val="24"/>
          <w:szCs w:val="24"/>
          <w:lang w:eastAsia="en-GB"/>
        </w:rPr>
        <w:t xml:space="preserve">led to </w:t>
      </w:r>
      <w:r w:rsidR="00A76232" w:rsidRPr="00A0588B">
        <w:rPr>
          <w:rFonts w:ascii="Arial" w:eastAsia="Times New Roman" w:hAnsi="Arial" w:cs="Arial"/>
          <w:sz w:val="24"/>
          <w:szCs w:val="24"/>
          <w:lang w:eastAsia="en-GB"/>
        </w:rPr>
        <w:t xml:space="preserve">a second grant from the National Institutes of Health US (£266K). Quantifying microbialmetabolites has </w:t>
      </w:r>
      <w:r w:rsidR="00C3537C" w:rsidRPr="00A0588B">
        <w:rPr>
          <w:rFonts w:ascii="Arial" w:eastAsia="Times New Roman" w:hAnsi="Arial" w:cs="Arial"/>
          <w:sz w:val="24"/>
          <w:szCs w:val="24"/>
          <w:lang w:eastAsia="en-GB"/>
        </w:rPr>
        <w:t xml:space="preserve">provided </w:t>
      </w:r>
      <w:r w:rsidR="00A76232" w:rsidRPr="00A0588B">
        <w:rPr>
          <w:rFonts w:ascii="Arial" w:eastAsia="Times New Roman" w:hAnsi="Arial" w:cs="Arial"/>
          <w:sz w:val="24"/>
          <w:szCs w:val="24"/>
          <w:lang w:eastAsia="en-GB"/>
        </w:rPr>
        <w:t xml:space="preserve">evidence </w:t>
      </w:r>
      <w:r w:rsidR="00C3537C" w:rsidRPr="00A0588B">
        <w:rPr>
          <w:rFonts w:ascii="Arial" w:eastAsia="Times New Roman" w:hAnsi="Arial" w:cs="Arial"/>
          <w:sz w:val="24"/>
          <w:szCs w:val="24"/>
          <w:lang w:eastAsia="en-GB"/>
        </w:rPr>
        <w:t xml:space="preserve">on </w:t>
      </w:r>
      <w:r w:rsidR="00A76232" w:rsidRPr="00A0588B">
        <w:rPr>
          <w:rFonts w:ascii="Arial" w:eastAsia="Times New Roman" w:hAnsi="Arial" w:cs="Arial"/>
          <w:sz w:val="24"/>
          <w:szCs w:val="24"/>
          <w:lang w:eastAsia="en-GB"/>
        </w:rPr>
        <w:t>the importance of dietary fibre</w:t>
      </w:r>
      <w:r w:rsidR="00C3537C" w:rsidRPr="00A0588B">
        <w:rPr>
          <w:rFonts w:ascii="Arial" w:eastAsia="Times New Roman" w:hAnsi="Arial" w:cs="Arial"/>
          <w:sz w:val="24"/>
          <w:szCs w:val="24"/>
          <w:lang w:eastAsia="en-GB"/>
        </w:rPr>
        <w:t>,</w:t>
      </w:r>
      <w:r w:rsidR="00A76232" w:rsidRPr="00A0588B">
        <w:rPr>
          <w:rFonts w:ascii="Arial" w:eastAsia="Times New Roman" w:hAnsi="Arial" w:cs="Arial"/>
          <w:sz w:val="24"/>
          <w:szCs w:val="24"/>
          <w:lang w:eastAsia="en-GB"/>
        </w:rPr>
        <w:t xml:space="preserve"> demonstrating that </w:t>
      </w:r>
      <w:hyperlink r:id="rId1270" w:anchor=":~:text=Most%20faecal%20metabolites%20were%20correlated%20with%20dietary%20carbohydrate,designing%20safe%2C%20effective%20and%20healthy%20weight%20loss%20diets." w:history="1">
        <w:r w:rsidR="00A76232" w:rsidRPr="00A0588B">
          <w:rPr>
            <w:rFonts w:ascii="Arial" w:eastAsia="Times New Roman" w:hAnsi="Arial" w:cs="Arial"/>
            <w:color w:val="0000FF"/>
            <w:sz w:val="24"/>
            <w:szCs w:val="24"/>
            <w:lang w:eastAsia="en-GB"/>
          </w:rPr>
          <w:t>'dietary carbohydrate drives colonic microbial fermentation during weight loss'</w:t>
        </w:r>
      </w:hyperlink>
      <w:r w:rsidR="00A76232" w:rsidRPr="00A0588B">
        <w:rPr>
          <w:rFonts w:ascii="Arial" w:eastAsia="Times New Roman" w:hAnsi="Arial" w:cs="Arial"/>
          <w:sz w:val="24"/>
          <w:szCs w:val="24"/>
          <w:lang w:eastAsia="en-GB"/>
        </w:rPr>
        <w:t xml:space="preserve">, the </w:t>
      </w:r>
      <w:hyperlink r:id="rId1271" w:history="1">
        <w:r w:rsidR="00A76232" w:rsidRPr="00A0588B">
          <w:rPr>
            <w:rFonts w:ascii="Arial" w:eastAsia="Times New Roman" w:hAnsi="Arial" w:cs="Arial"/>
            <w:color w:val="0000FF"/>
            <w:sz w:val="24"/>
            <w:szCs w:val="24"/>
            <w:lang w:eastAsia="en-GB"/>
          </w:rPr>
          <w:t>'availability and dose response of phytophenols from a wheat bran-rich diet'</w:t>
        </w:r>
      </w:hyperlink>
      <w:r w:rsidR="00C3537C" w:rsidRPr="00A0588B">
        <w:rPr>
          <w:rFonts w:ascii="Arial" w:eastAsia="Times New Roman" w:hAnsi="Arial" w:cs="Arial"/>
          <w:color w:val="0000FF"/>
          <w:sz w:val="24"/>
          <w:szCs w:val="24"/>
          <w:lang w:eastAsia="en-GB"/>
        </w:rPr>
        <w:t>,</w:t>
      </w:r>
      <w:r w:rsidR="00A76232" w:rsidRPr="00A0588B">
        <w:rPr>
          <w:rFonts w:ascii="Arial" w:eastAsia="Times New Roman" w:hAnsi="Arial" w:cs="Arial"/>
          <w:sz w:val="24"/>
          <w:szCs w:val="24"/>
          <w:lang w:eastAsia="en-GB"/>
        </w:rPr>
        <w:t xml:space="preserve"> and that </w:t>
      </w:r>
      <w:hyperlink r:id="rId1272" w:history="1">
        <w:r w:rsidR="00A76232" w:rsidRPr="00A0588B">
          <w:rPr>
            <w:rFonts w:ascii="Arial" w:eastAsia="Times New Roman" w:hAnsi="Arial" w:cs="Arial"/>
            <w:color w:val="0000FF"/>
            <w:sz w:val="24"/>
            <w:szCs w:val="24"/>
            <w:lang w:eastAsia="en-GB"/>
          </w:rPr>
          <w:t>'wheat bran promoted bacteria delivering beneficial metabolites</w:t>
        </w:r>
      </w:hyperlink>
      <w:r w:rsidR="00A76232" w:rsidRPr="00A0588B">
        <w:rPr>
          <w:rFonts w:ascii="Arial" w:eastAsia="Times New Roman" w:hAnsi="Arial" w:cs="Arial"/>
          <w:sz w:val="24"/>
          <w:szCs w:val="24"/>
          <w:lang w:eastAsia="en-GB"/>
        </w:rPr>
        <w:t xml:space="preserve">'. It also contributes to </w:t>
      </w:r>
      <w:r w:rsidR="00A0588B" w:rsidRPr="00A0588B">
        <w:rPr>
          <w:rFonts w:ascii="Arial" w:eastAsia="Times New Roman" w:hAnsi="Arial" w:cs="Arial"/>
          <w:sz w:val="24"/>
          <w:szCs w:val="24"/>
          <w:lang w:eastAsia="en-GB"/>
        </w:rPr>
        <w:t xml:space="preserve">the </w:t>
      </w:r>
      <w:r w:rsidR="00A76232" w:rsidRPr="00A0588B">
        <w:rPr>
          <w:rFonts w:ascii="Arial" w:eastAsia="Times New Roman" w:hAnsi="Arial" w:cs="Arial"/>
          <w:sz w:val="24"/>
          <w:szCs w:val="24"/>
          <w:lang w:eastAsia="en-GB"/>
        </w:rPr>
        <w:t xml:space="preserve">understanding of </w:t>
      </w:r>
      <w:hyperlink r:id="rId1273" w:history="1">
        <w:r w:rsidR="00A76232" w:rsidRPr="00A0588B">
          <w:rPr>
            <w:rFonts w:ascii="Arial" w:eastAsia="Times New Roman" w:hAnsi="Arial" w:cs="Arial"/>
            <w:color w:val="0000FF"/>
            <w:sz w:val="24"/>
            <w:szCs w:val="24"/>
            <w:lang w:eastAsia="en-GB"/>
          </w:rPr>
          <w:t>microbial fermentation of protein</w:t>
        </w:r>
      </w:hyperlink>
      <w:r w:rsidR="00A76232" w:rsidRPr="00A0588B">
        <w:rPr>
          <w:rFonts w:ascii="Arial" w:eastAsia="Times New Roman" w:hAnsi="Arial" w:cs="Arial"/>
          <w:sz w:val="24"/>
          <w:szCs w:val="24"/>
          <w:lang w:eastAsia="en-GB"/>
        </w:rPr>
        <w:t xml:space="preserve">, </w:t>
      </w:r>
      <w:r w:rsidR="00C3537C" w:rsidRPr="00A0588B">
        <w:rPr>
          <w:rFonts w:ascii="Arial" w:eastAsia="Times New Roman" w:hAnsi="Arial" w:cs="Arial"/>
          <w:sz w:val="24"/>
          <w:szCs w:val="24"/>
          <w:lang w:eastAsia="en-GB"/>
        </w:rPr>
        <w:t xml:space="preserve">and </w:t>
      </w:r>
      <w:r w:rsidR="00A76232" w:rsidRPr="00A0588B">
        <w:rPr>
          <w:rFonts w:ascii="Arial" w:eastAsia="Times New Roman" w:hAnsi="Arial" w:cs="Arial"/>
          <w:sz w:val="24"/>
          <w:szCs w:val="24"/>
          <w:lang w:eastAsia="en-GB"/>
        </w:rPr>
        <w:t xml:space="preserve">the presence of novel </w:t>
      </w:r>
      <w:hyperlink r:id="rId1274" w:anchor=":~:text=Following%20the%20consumption%20of%20a%20soya-rich%20high-protein%20weight-loss,17.5%20mg%20per%20100%20g%20fresh%20faecal%20sample." w:history="1">
        <w:r w:rsidR="00A76232" w:rsidRPr="00A0588B">
          <w:rPr>
            <w:rFonts w:ascii="Arial" w:eastAsia="Times New Roman" w:hAnsi="Arial" w:cs="Arial"/>
            <w:color w:val="0000FF"/>
            <w:sz w:val="24"/>
            <w:szCs w:val="24"/>
            <w:lang w:eastAsia="en-GB"/>
          </w:rPr>
          <w:t>microbial metabolites in plasma</w:t>
        </w:r>
      </w:hyperlink>
      <w:r w:rsidR="00A76232" w:rsidRPr="00A0588B">
        <w:rPr>
          <w:rFonts w:ascii="Arial" w:eastAsia="Times New Roman" w:hAnsi="Arial" w:cs="Arial"/>
          <w:sz w:val="24"/>
          <w:szCs w:val="24"/>
          <w:lang w:eastAsia="en-GB"/>
        </w:rPr>
        <w:t xml:space="preserve">. This work will inform development of future food formulations, particularly </w:t>
      </w:r>
      <w:hyperlink r:id="rId1275" w:history="1">
        <w:r w:rsidR="00A76232" w:rsidRPr="00A0588B">
          <w:rPr>
            <w:rFonts w:ascii="Arial" w:eastAsia="Times New Roman" w:hAnsi="Arial" w:cs="Arial"/>
            <w:color w:val="0000FF"/>
            <w:sz w:val="24"/>
            <w:szCs w:val="24"/>
            <w:lang w:eastAsia="en-GB"/>
          </w:rPr>
          <w:t>microbiota-directed foods</w:t>
        </w:r>
      </w:hyperlink>
      <w:r w:rsidR="00A76232" w:rsidRPr="00A0588B">
        <w:rPr>
          <w:rFonts w:ascii="Arial" w:eastAsia="Times New Roman" w:hAnsi="Arial" w:cs="Arial"/>
          <w:sz w:val="24"/>
          <w:szCs w:val="24"/>
          <w:lang w:eastAsia="en-GB"/>
        </w:rPr>
        <w:t xml:space="preserve">. </w:t>
      </w:r>
    </w:p>
    <w:p w14:paraId="03016385" w14:textId="77777777" w:rsidR="004267C9" w:rsidRPr="004267C9" w:rsidRDefault="004267C9" w:rsidP="004267C9">
      <w:pPr>
        <w:rPr>
          <w:rFonts w:ascii="Calibri" w:hAnsi="Calibri" w:cs="Calibri"/>
          <w:sz w:val="24"/>
          <w:szCs w:val="24"/>
          <w:lang w:eastAsia="en-GB"/>
        </w:rPr>
      </w:pPr>
    </w:p>
    <w:p w14:paraId="2801A2BD" w14:textId="3072C796" w:rsidR="00A76232" w:rsidRPr="00E21EC4" w:rsidRDefault="001356AA" w:rsidP="00274DE3">
      <w:pPr>
        <w:rPr>
          <w:rFonts w:ascii="Arial" w:eastAsia="Arial" w:hAnsi="Arial" w:cs="Arial"/>
          <w:b/>
          <w:sz w:val="24"/>
          <w:szCs w:val="20"/>
          <w:lang w:eastAsia="en-GB"/>
        </w:rPr>
      </w:pPr>
      <w:r w:rsidRPr="00E21EC4">
        <w:rPr>
          <w:rFonts w:ascii="Arial" w:eastAsia="Arial" w:hAnsi="Arial" w:cs="Arial"/>
          <w:b/>
          <w:sz w:val="24"/>
          <w:szCs w:val="20"/>
          <w:lang w:eastAsia="en-GB"/>
        </w:rPr>
        <w:t>2.</w:t>
      </w:r>
      <w:r w:rsidR="004267C9">
        <w:rPr>
          <w:rFonts w:ascii="Arial" w:eastAsia="Arial" w:hAnsi="Arial" w:cs="Arial"/>
          <w:b/>
          <w:sz w:val="24"/>
          <w:szCs w:val="20"/>
          <w:lang w:eastAsia="en-GB"/>
        </w:rPr>
        <w:t>3</w:t>
      </w:r>
      <w:r w:rsidRPr="00E21EC4">
        <w:rPr>
          <w:rFonts w:ascii="Arial" w:eastAsia="Arial" w:hAnsi="Arial" w:cs="Arial"/>
          <w:b/>
          <w:sz w:val="24"/>
          <w:szCs w:val="20"/>
          <w:lang w:eastAsia="en-GB"/>
        </w:rPr>
        <w:t xml:space="preserve">.5. </w:t>
      </w:r>
      <w:r w:rsidR="00635A43" w:rsidRPr="00E21EC4">
        <w:rPr>
          <w:rFonts w:ascii="Arial" w:eastAsia="Arial" w:hAnsi="Arial" w:cs="Arial"/>
          <w:b/>
          <w:sz w:val="24"/>
          <w:szCs w:val="20"/>
          <w:lang w:eastAsia="en-GB"/>
        </w:rPr>
        <w:t>SCIENTIFIC RESILIENCE</w:t>
      </w:r>
    </w:p>
    <w:p w14:paraId="61CCFACF" w14:textId="358ED906" w:rsidR="00A76232" w:rsidRPr="00E51566"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b/>
          <w:bCs/>
          <w:sz w:val="24"/>
          <w:szCs w:val="24"/>
          <w:lang w:eastAsia="en-GB"/>
        </w:rPr>
      </w:pPr>
      <w:r w:rsidRPr="00E51566">
        <w:rPr>
          <w:rFonts w:ascii="Arial" w:eastAsia="Times New Roman" w:hAnsi="Arial" w:cs="Arial"/>
          <w:b/>
          <w:bCs/>
          <w:sz w:val="24"/>
          <w:szCs w:val="24"/>
          <w:lang w:eastAsia="en-GB"/>
        </w:rPr>
        <w:t>Optimal use of by-products of berry fruit production</w:t>
      </w:r>
    </w:p>
    <w:p w14:paraId="6276E32B" w14:textId="39E8006B" w:rsidR="00313B37" w:rsidRPr="00E51566" w:rsidRDefault="00845CAB" w:rsidP="00F12D82">
      <w:pPr>
        <w:spacing w:after="0" w:line="240" w:lineRule="auto"/>
      </w:pPr>
      <w:r w:rsidRPr="00E51566">
        <w:rPr>
          <w:rFonts w:ascii="Arial" w:hAnsi="Arial" w:cs="Arial"/>
          <w:sz w:val="24"/>
          <w:szCs w:val="24"/>
        </w:rPr>
        <w:t>The</w:t>
      </w:r>
      <w:r w:rsidRPr="00E51566">
        <w:rPr>
          <w:rFonts w:ascii="Arial" w:hAnsi="Arial" w:cs="Arial"/>
        </w:rPr>
        <w:t xml:space="preserve"> </w:t>
      </w:r>
      <w:hyperlink r:id="rId1276" w:history="1">
        <w:r w:rsidR="00313B37" w:rsidRPr="00E51566">
          <w:rPr>
            <w:rStyle w:val="Hyperlink"/>
            <w:rFonts w:ascii="Arial" w:hAnsi="Arial" w:cs="Arial"/>
            <w:szCs w:val="24"/>
          </w:rPr>
          <w:t>OPTIBERRY</w:t>
        </w:r>
      </w:hyperlink>
      <w:r w:rsidR="00313B37" w:rsidRPr="00E51566">
        <w:rPr>
          <w:rFonts w:ascii="Arial" w:hAnsi="Arial" w:cs="Arial"/>
          <w:sz w:val="24"/>
          <w:szCs w:val="24"/>
        </w:rPr>
        <w:t xml:space="preserve"> </w:t>
      </w:r>
      <w:r w:rsidRPr="00E51566">
        <w:rPr>
          <w:rFonts w:ascii="Arial" w:hAnsi="Arial" w:cs="Arial"/>
          <w:sz w:val="24"/>
          <w:szCs w:val="24"/>
        </w:rPr>
        <w:t>(FACCE SURPLUS [ERA-NET Cofund]; €0.93M; 2020-2022)</w:t>
      </w:r>
      <w:r w:rsidR="0077112E" w:rsidRPr="00E51566">
        <w:rPr>
          <w:rFonts w:ascii="Arial" w:hAnsi="Arial" w:cs="Arial"/>
          <w:sz w:val="24"/>
          <w:szCs w:val="24"/>
        </w:rPr>
        <w:t xml:space="preserve">, involving SEFARI researchers with partners in Belgium and Germany, </w:t>
      </w:r>
      <w:r w:rsidR="00313B37" w:rsidRPr="00E51566">
        <w:rPr>
          <w:rFonts w:ascii="Arial" w:hAnsi="Arial" w:cs="Arial"/>
          <w:sz w:val="24"/>
          <w:szCs w:val="24"/>
        </w:rPr>
        <w:t xml:space="preserve">targets innovative processing and biorefinery/extraction concepts to food prototypes and high value added (non)-food ingredients for sustainable use of available berry biomass, especially non-premium raspberry, </w:t>
      </w:r>
      <w:r w:rsidR="00BE7F4D" w:rsidRPr="00E51566">
        <w:rPr>
          <w:rFonts w:ascii="Arial" w:hAnsi="Arial" w:cs="Arial"/>
          <w:sz w:val="24"/>
          <w:szCs w:val="24"/>
        </w:rPr>
        <w:t>strawberry,</w:t>
      </w:r>
      <w:r w:rsidR="00313B37" w:rsidRPr="00E51566">
        <w:rPr>
          <w:rFonts w:ascii="Arial" w:hAnsi="Arial" w:cs="Arial"/>
          <w:sz w:val="24"/>
          <w:szCs w:val="24"/>
        </w:rPr>
        <w:t xml:space="preserve"> and blackberry fruit. This valorisation will result in a more resilient berry supply chain, creating a secure and </w:t>
      </w:r>
      <w:r w:rsidR="00313B37" w:rsidRPr="00E51566">
        <w:rPr>
          <w:rFonts w:ascii="Arial" w:hAnsi="Arial" w:cs="Arial"/>
          <w:sz w:val="24"/>
          <w:szCs w:val="24"/>
        </w:rPr>
        <w:lastRenderedPageBreak/>
        <w:t xml:space="preserve">sustainable relationship between the berry grower and potential customers. The project started with a comprehensive overview of the unique functional molecules in these three species of berries and the impact of processing on their content. Next a systematic and detailed high-resolution chemical analysis of these target compounds was performed to assess the content of well-defined functional molecules in the (non-premium) berries. Based on these analyses, the suitability of these non-premium fruit for drink and non-food products, here a lipstick ingredient, was assessed. Both approaches, </w:t>
      </w:r>
      <w:r w:rsidR="00BE7F4D" w:rsidRPr="00E51566">
        <w:rPr>
          <w:rFonts w:ascii="Arial" w:hAnsi="Arial" w:cs="Arial"/>
          <w:sz w:val="24"/>
          <w:szCs w:val="24"/>
        </w:rPr>
        <w:t>drinks,</w:t>
      </w:r>
      <w:r w:rsidR="00313B37" w:rsidRPr="00E51566">
        <w:rPr>
          <w:rFonts w:ascii="Arial" w:hAnsi="Arial" w:cs="Arial"/>
          <w:sz w:val="24"/>
          <w:szCs w:val="24"/>
        </w:rPr>
        <w:t xml:space="preserve"> and cosmetics, have identified, in a preliminary manner, definite and valid homes for the non-premium fruit. </w:t>
      </w:r>
    </w:p>
    <w:p w14:paraId="44288B5A" w14:textId="5E2FCF4A" w:rsidR="00313B37" w:rsidRPr="001A419B" w:rsidRDefault="00313B37"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highlight w:val="yellow"/>
          <w:lang w:eastAsia="en-GB"/>
        </w:rPr>
      </w:pPr>
    </w:p>
    <w:p w14:paraId="45417C78" w14:textId="77777777" w:rsidR="00A76232" w:rsidRPr="00833F71"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833F71">
        <w:rPr>
          <w:rFonts w:ascii="Arial" w:eastAsia="Times New Roman" w:hAnsi="Arial" w:cs="Arial"/>
          <w:b/>
          <w:bCs/>
          <w:sz w:val="24"/>
          <w:szCs w:val="24"/>
          <w:lang w:eastAsia="en-GB"/>
        </w:rPr>
        <w:t>Adoption and exploitation of ZIRON beans in rural Africa</w:t>
      </w:r>
      <w:r w:rsidRPr="00833F71">
        <w:rPr>
          <w:rFonts w:ascii="Arial" w:eastAsia="Times New Roman" w:hAnsi="Arial" w:cs="Arial"/>
          <w:sz w:val="24"/>
          <w:szCs w:val="24"/>
          <w:lang w:eastAsia="en-GB"/>
        </w:rPr>
        <w:t xml:space="preserve">: </w:t>
      </w:r>
    </w:p>
    <w:p w14:paraId="2ADF5484" w14:textId="317BE14A" w:rsidR="00313B37" w:rsidRPr="00833F71" w:rsidRDefault="00313B37" w:rsidP="00F12D82">
      <w:pPr>
        <w:spacing w:after="0" w:line="240" w:lineRule="auto"/>
        <w:rPr>
          <w:rFonts w:ascii="Arial" w:hAnsi="Arial" w:cs="Arial"/>
          <w:sz w:val="24"/>
          <w:szCs w:val="24"/>
        </w:rPr>
      </w:pPr>
      <w:r w:rsidRPr="00833F71">
        <w:rPr>
          <w:rFonts w:ascii="Arial" w:hAnsi="Arial" w:cs="Arial"/>
          <w:sz w:val="24"/>
          <w:szCs w:val="24"/>
        </w:rPr>
        <w:t xml:space="preserve">The </w:t>
      </w:r>
      <w:hyperlink r:id="rId1277" w:history="1">
        <w:r w:rsidRPr="00833F71">
          <w:rPr>
            <w:rStyle w:val="Hyperlink"/>
            <w:rFonts w:ascii="Arial" w:hAnsi="Arial" w:cs="Arial"/>
            <w:sz w:val="24"/>
            <w:szCs w:val="24"/>
          </w:rPr>
          <w:t>ZIRON Pulse BBSRC GCRF-funded project</w:t>
        </w:r>
      </w:hyperlink>
      <w:r w:rsidRPr="00833F71">
        <w:rPr>
          <w:rFonts w:ascii="Arial" w:hAnsi="Arial" w:cs="Arial"/>
          <w:sz w:val="24"/>
          <w:szCs w:val="24"/>
        </w:rPr>
        <w:t xml:space="preserve"> (2020-2023), entitled ‘Upscaling adoption and exploitation of a wide diversity of Iron and Zinc-rich beans by rural populations in Africa’ (£1.0M; Project No. BB/T008865/1) involved SEF</w:t>
      </w:r>
      <w:r w:rsidR="00C830B2" w:rsidRPr="00833F71">
        <w:rPr>
          <w:rFonts w:ascii="Arial" w:hAnsi="Arial" w:cs="Arial"/>
          <w:sz w:val="24"/>
          <w:szCs w:val="24"/>
        </w:rPr>
        <w:t>ARI</w:t>
      </w:r>
      <w:r w:rsidRPr="00833F71">
        <w:rPr>
          <w:rFonts w:ascii="Arial" w:hAnsi="Arial" w:cs="Arial"/>
          <w:sz w:val="24"/>
          <w:szCs w:val="24"/>
        </w:rPr>
        <w:t xml:space="preserve"> researchers collaborating with the University of Birmingham, Kenya Agricultural and Livestock Research Organization, University of Nairobi, The Food, Agriculture and Natural Resources Policy Analysis Network</w:t>
      </w:r>
      <w:r w:rsidR="00833F71" w:rsidRPr="00833F71">
        <w:rPr>
          <w:rFonts w:ascii="Arial" w:hAnsi="Arial" w:cs="Arial"/>
          <w:sz w:val="24"/>
          <w:szCs w:val="24"/>
        </w:rPr>
        <w:t xml:space="preserve">. It </w:t>
      </w:r>
      <w:r w:rsidRPr="00833F71">
        <w:rPr>
          <w:rFonts w:ascii="Arial" w:hAnsi="Arial" w:cs="Arial"/>
          <w:sz w:val="24"/>
          <w:szCs w:val="24"/>
        </w:rPr>
        <w:t xml:space="preserve">encompassed a range of activities from identifying the basis of iron and zinc improvement in common bean through to the development of new germplasm and finally community engagement. Grower engagements centred on demonstration plots of the enhanced varieties and guides for growing whilst consumer engagement demonstrated the many ways these common beans (existing and enhanced varieties) can be used to prepare a wide range of dishes. At the scientific </w:t>
      </w:r>
      <w:r w:rsidR="00BE7F4D" w:rsidRPr="00833F71">
        <w:rPr>
          <w:rFonts w:ascii="Arial" w:hAnsi="Arial" w:cs="Arial"/>
          <w:sz w:val="24"/>
          <w:szCs w:val="24"/>
        </w:rPr>
        <w:t>level,</w:t>
      </w:r>
      <w:r w:rsidRPr="00833F71">
        <w:rPr>
          <w:rFonts w:ascii="Arial" w:hAnsi="Arial" w:cs="Arial"/>
          <w:sz w:val="24"/>
          <w:szCs w:val="24"/>
        </w:rPr>
        <w:t xml:space="preserve"> the project has published </w:t>
      </w:r>
      <w:r w:rsidR="00833F71" w:rsidRPr="00833F71">
        <w:rPr>
          <w:rFonts w:ascii="Arial" w:hAnsi="Arial" w:cs="Arial"/>
          <w:sz w:val="24"/>
          <w:szCs w:val="24"/>
        </w:rPr>
        <w:t xml:space="preserve">numerous </w:t>
      </w:r>
      <w:r w:rsidRPr="00833F71">
        <w:rPr>
          <w:rFonts w:ascii="Arial" w:hAnsi="Arial" w:cs="Arial"/>
          <w:sz w:val="24"/>
          <w:szCs w:val="24"/>
        </w:rPr>
        <w:t xml:space="preserve">referred papers (8) and book chapters (4) encompassing areas such as traditional and new technologies in plant breeding, the impact of abiotic stress on plant development, the mechanisms of iron uptake and the impact of common bean cooking methods on iron and zinc availability. </w:t>
      </w:r>
    </w:p>
    <w:p w14:paraId="45A0341A"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highlight w:val="yellow"/>
          <w:lang w:eastAsia="en-GB"/>
        </w:rPr>
      </w:pPr>
    </w:p>
    <w:p w14:paraId="2DFB92CD" w14:textId="7EB399A2" w:rsidR="00A76232" w:rsidRPr="00624E8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624E87">
        <w:rPr>
          <w:rFonts w:ascii="Arial" w:eastAsia="Times New Roman" w:hAnsi="Arial" w:cs="Arial"/>
          <w:b/>
          <w:bCs/>
          <w:sz w:val="24"/>
          <w:szCs w:val="24"/>
          <w:lang w:eastAsia="en-GB"/>
        </w:rPr>
        <w:t xml:space="preserve">Novel </w:t>
      </w:r>
      <w:r w:rsidR="00605082" w:rsidRPr="00624E87">
        <w:rPr>
          <w:rFonts w:ascii="Arial" w:eastAsia="Times New Roman" w:hAnsi="Arial" w:cs="Arial"/>
          <w:b/>
          <w:bCs/>
          <w:sz w:val="24"/>
          <w:szCs w:val="24"/>
          <w:lang w:eastAsia="en-GB"/>
        </w:rPr>
        <w:t>nano cellulosic</w:t>
      </w:r>
      <w:r w:rsidRPr="00624E87">
        <w:rPr>
          <w:rFonts w:ascii="Arial" w:eastAsia="Times New Roman" w:hAnsi="Arial" w:cs="Arial"/>
          <w:b/>
          <w:bCs/>
          <w:sz w:val="24"/>
          <w:szCs w:val="24"/>
          <w:lang w:eastAsia="en-GB"/>
        </w:rPr>
        <w:t xml:space="preserve"> composites as antivirals/antimicrobials for </w:t>
      </w:r>
      <w:r w:rsidR="00635A43" w:rsidRPr="00624E87">
        <w:rPr>
          <w:rFonts w:ascii="Arial" w:eastAsia="Times New Roman" w:hAnsi="Arial" w:cs="Arial"/>
          <w:b/>
          <w:bCs/>
          <w:sz w:val="24"/>
          <w:szCs w:val="24"/>
          <w:lang w:eastAsia="en-GB"/>
        </w:rPr>
        <w:t>PPE</w:t>
      </w:r>
    </w:p>
    <w:p w14:paraId="273B95A5" w14:textId="787EB19D" w:rsidR="00A76232" w:rsidRPr="00624E87"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624E87">
        <w:rPr>
          <w:rFonts w:ascii="Arial" w:eastAsia="Times New Roman" w:hAnsi="Arial" w:cs="Arial"/>
          <w:sz w:val="24"/>
          <w:szCs w:val="24"/>
          <w:lang w:eastAsia="en-GB"/>
        </w:rPr>
        <w:t>Started during the COVID-19 pandemic (2020-21), NanocellPPE (Innovate UK; £462K; Project No. 79541) involved Cellucomp Ltd., Halley Stephensons Ltd., and SEFARI researchers,</w:t>
      </w:r>
      <w:r w:rsidR="00FB4549" w:rsidRPr="00624E87">
        <w:rPr>
          <w:rFonts w:ascii="Arial" w:eastAsia="Times New Roman" w:hAnsi="Arial" w:cs="Arial"/>
          <w:sz w:val="24"/>
          <w:szCs w:val="24"/>
          <w:lang w:eastAsia="en-GB"/>
        </w:rPr>
        <w:t xml:space="preserve"> taking </w:t>
      </w:r>
      <w:r w:rsidRPr="00624E87">
        <w:rPr>
          <w:rFonts w:ascii="Arial" w:eastAsia="Times New Roman" w:hAnsi="Arial" w:cs="Arial"/>
          <w:sz w:val="24"/>
          <w:szCs w:val="24"/>
          <w:lang w:eastAsia="en-GB"/>
        </w:rPr>
        <w:t>a practical and circular economy route to the development of PPE. The research sought to develop reusable PPE based around natural cellulosic materials and their innate ability to complex with sustainable components with biocidal activities toward bacteria and importantly viruses. The project developed multiuse, washable, environmentally friendly PPE materials</w:t>
      </w:r>
      <w:r w:rsidR="00F4696A" w:rsidRPr="00624E87">
        <w:rPr>
          <w:rFonts w:ascii="Arial" w:eastAsia="Times New Roman" w:hAnsi="Arial" w:cs="Arial"/>
          <w:sz w:val="24"/>
          <w:szCs w:val="24"/>
          <w:lang w:eastAsia="en-GB"/>
        </w:rPr>
        <w:t xml:space="preserve"> which have </w:t>
      </w:r>
      <w:r w:rsidRPr="00624E87">
        <w:rPr>
          <w:rFonts w:ascii="Arial" w:eastAsia="Times New Roman" w:hAnsi="Arial" w:cs="Arial"/>
          <w:sz w:val="24"/>
          <w:szCs w:val="24"/>
          <w:lang w:eastAsia="en-GB"/>
        </w:rPr>
        <w:t xml:space="preserve">broad ranging and </w:t>
      </w:r>
      <w:r w:rsidR="00F4696A" w:rsidRPr="00624E87">
        <w:rPr>
          <w:rFonts w:ascii="Arial" w:eastAsia="Times New Roman" w:hAnsi="Arial" w:cs="Arial"/>
          <w:sz w:val="24"/>
          <w:szCs w:val="24"/>
          <w:lang w:eastAsia="en-GB"/>
        </w:rPr>
        <w:t xml:space="preserve">highly </w:t>
      </w:r>
      <w:r w:rsidRPr="00624E87">
        <w:rPr>
          <w:rFonts w:ascii="Arial" w:eastAsia="Times New Roman" w:hAnsi="Arial" w:cs="Arial"/>
          <w:sz w:val="24"/>
          <w:szCs w:val="24"/>
          <w:lang w:eastAsia="en-GB"/>
        </w:rPr>
        <w:t xml:space="preserve">effective anti-viral and bacterial activities. Given the commercial importance of this research a commercialisation rather than publication route is being pursued and protection of the inventions </w:t>
      </w:r>
      <w:r w:rsidR="00F4696A" w:rsidRPr="00624E87">
        <w:rPr>
          <w:rFonts w:ascii="Arial" w:eastAsia="Times New Roman" w:hAnsi="Arial" w:cs="Arial"/>
          <w:sz w:val="24"/>
          <w:szCs w:val="24"/>
          <w:lang w:eastAsia="en-GB"/>
        </w:rPr>
        <w:t xml:space="preserve">is </w:t>
      </w:r>
      <w:r w:rsidRPr="00624E87">
        <w:rPr>
          <w:rFonts w:ascii="Arial" w:eastAsia="Times New Roman" w:hAnsi="Arial" w:cs="Arial"/>
          <w:sz w:val="24"/>
          <w:szCs w:val="24"/>
          <w:lang w:eastAsia="en-GB"/>
        </w:rPr>
        <w:t xml:space="preserve">being explored.  </w:t>
      </w:r>
    </w:p>
    <w:p w14:paraId="54CA1FE3" w14:textId="77777777" w:rsidR="00635A43" w:rsidRPr="001A419B" w:rsidRDefault="00635A43"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b/>
          <w:bCs/>
          <w:sz w:val="24"/>
          <w:szCs w:val="24"/>
          <w:highlight w:val="yellow"/>
          <w:lang w:eastAsia="en-GB"/>
        </w:rPr>
      </w:pPr>
    </w:p>
    <w:p w14:paraId="7F3E876A" w14:textId="3B12A17E" w:rsidR="00A76232" w:rsidRPr="00E51566"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E51566">
        <w:rPr>
          <w:rFonts w:ascii="Arial" w:eastAsia="Times New Roman" w:hAnsi="Arial" w:cs="Arial"/>
          <w:b/>
          <w:bCs/>
          <w:sz w:val="24"/>
          <w:szCs w:val="24"/>
          <w:lang w:eastAsia="en-GB"/>
        </w:rPr>
        <w:t>Funding for Circular Bioeconomy Research and Analysis Service Framework</w:t>
      </w:r>
      <w:r w:rsidRPr="00E51566">
        <w:rPr>
          <w:rFonts w:ascii="Arial" w:eastAsia="Times New Roman" w:hAnsi="Arial" w:cs="Arial"/>
          <w:sz w:val="24"/>
          <w:szCs w:val="24"/>
          <w:lang w:eastAsia="en-GB"/>
        </w:rPr>
        <w:t xml:space="preserve"> </w:t>
      </w:r>
    </w:p>
    <w:p w14:paraId="0530EF34" w14:textId="2F603280" w:rsidR="00D665AD"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E51566">
        <w:rPr>
          <w:rFonts w:ascii="Arial" w:eastAsia="Times New Roman" w:hAnsi="Arial" w:cs="Arial"/>
          <w:sz w:val="24"/>
          <w:szCs w:val="24"/>
          <w:lang w:eastAsia="en-GB"/>
        </w:rPr>
        <w:t xml:space="preserve">A collaboration with Zero Waste Scotland (ZWS) has started through a framework grant 'Circular Bioeconomy Research and Analysis Service' won and led by SEFARI researchers in collaboration with Mabbett, AgriEPI and </w:t>
      </w:r>
      <w:r w:rsidR="00635A43" w:rsidRPr="00E51566">
        <w:rPr>
          <w:rFonts w:ascii="Arial" w:eastAsia="Times New Roman" w:hAnsi="Arial" w:cs="Arial"/>
          <w:sz w:val="24"/>
          <w:szCs w:val="24"/>
          <w:lang w:eastAsia="en-GB"/>
        </w:rPr>
        <w:t xml:space="preserve">the </w:t>
      </w:r>
      <w:r w:rsidRPr="00E51566">
        <w:rPr>
          <w:rFonts w:ascii="Arial" w:eastAsia="Times New Roman" w:hAnsi="Arial" w:cs="Arial"/>
          <w:sz w:val="24"/>
          <w:szCs w:val="24"/>
          <w:lang w:eastAsia="en-GB"/>
        </w:rPr>
        <w:t>University of London (2022-26, £800</w:t>
      </w:r>
      <w:r w:rsidR="00D40A8D" w:rsidRPr="00E51566">
        <w:rPr>
          <w:rFonts w:ascii="Arial" w:eastAsia="Times New Roman" w:hAnsi="Arial" w:cs="Arial"/>
          <w:sz w:val="24"/>
          <w:szCs w:val="24"/>
          <w:lang w:eastAsia="en-GB"/>
        </w:rPr>
        <w:t>K</w:t>
      </w:r>
      <w:r w:rsidRPr="00E51566">
        <w:rPr>
          <w:rFonts w:ascii="Arial" w:eastAsia="Times New Roman" w:hAnsi="Arial" w:cs="Arial"/>
          <w:sz w:val="24"/>
          <w:szCs w:val="24"/>
          <w:lang w:eastAsia="en-GB"/>
        </w:rPr>
        <w:t>)</w:t>
      </w:r>
      <w:r w:rsidR="00D32F59" w:rsidRPr="00E51566">
        <w:rPr>
          <w:rFonts w:ascii="Arial" w:eastAsia="Times New Roman" w:hAnsi="Arial" w:cs="Arial"/>
          <w:sz w:val="24"/>
          <w:szCs w:val="24"/>
          <w:lang w:eastAsia="en-GB"/>
        </w:rPr>
        <w:t>. The aim is</w:t>
      </w:r>
      <w:r w:rsidRPr="00E51566">
        <w:rPr>
          <w:rFonts w:ascii="Arial" w:eastAsia="Times New Roman" w:hAnsi="Arial" w:cs="Arial"/>
          <w:sz w:val="24"/>
          <w:szCs w:val="24"/>
          <w:lang w:eastAsia="en-GB"/>
        </w:rPr>
        <w:t xml:space="preserve"> to provide the technical support required to develop a systems model that delivers evidence-led, actionable, high-impact recommendations to guide policy and contribute to sustainable change and a thriving Scottish bioeconomy. The research stems from work on food waste in the </w:t>
      </w:r>
      <w:r w:rsidR="002E0B52" w:rsidRPr="00E51566">
        <w:rPr>
          <w:rFonts w:ascii="Arial" w:eastAsia="Times New Roman" w:hAnsi="Arial" w:cs="Arial"/>
          <w:sz w:val="24"/>
          <w:szCs w:val="24"/>
          <w:lang w:eastAsia="en-GB"/>
        </w:rPr>
        <w:t>SRP</w:t>
      </w:r>
      <w:r w:rsidRPr="00E51566">
        <w:rPr>
          <w:rFonts w:ascii="Arial" w:eastAsia="Times New Roman" w:hAnsi="Arial" w:cs="Arial"/>
          <w:sz w:val="24"/>
          <w:szCs w:val="24"/>
          <w:lang w:eastAsia="en-GB"/>
        </w:rPr>
        <w:t xml:space="preserve">, with many elements being built upon in the ZWS grant </w:t>
      </w:r>
      <w:r w:rsidR="002E0B52" w:rsidRPr="00E51566">
        <w:rPr>
          <w:rFonts w:ascii="Arial" w:eastAsia="Times New Roman" w:hAnsi="Arial" w:cs="Arial"/>
          <w:sz w:val="24"/>
          <w:szCs w:val="24"/>
          <w:lang w:eastAsia="en-GB"/>
        </w:rPr>
        <w:t xml:space="preserve">such as </w:t>
      </w:r>
      <w:r w:rsidRPr="00E51566">
        <w:rPr>
          <w:rFonts w:ascii="Arial" w:eastAsia="Times New Roman" w:hAnsi="Arial" w:cs="Arial"/>
          <w:sz w:val="24"/>
          <w:szCs w:val="24"/>
          <w:lang w:eastAsia="en-GB"/>
        </w:rPr>
        <w:t xml:space="preserve">research focused on a </w:t>
      </w:r>
      <w:r w:rsidR="00D32F59" w:rsidRPr="00E51566">
        <w:rPr>
          <w:rFonts w:ascii="Arial" w:eastAsia="Times New Roman" w:hAnsi="Arial" w:cs="Arial"/>
          <w:sz w:val="24"/>
          <w:szCs w:val="24"/>
          <w:lang w:eastAsia="en-GB"/>
        </w:rPr>
        <w:t xml:space="preserve">review </w:t>
      </w:r>
      <w:r w:rsidRPr="00E51566">
        <w:rPr>
          <w:rFonts w:ascii="Arial" w:eastAsia="Times New Roman" w:hAnsi="Arial" w:cs="Arial"/>
          <w:sz w:val="24"/>
          <w:szCs w:val="24"/>
          <w:lang w:eastAsia="en-GB"/>
        </w:rPr>
        <w:t xml:space="preserve">of the available food system data across three pillars of sustainability (environmental, economic, and social) to identify </w:t>
      </w:r>
      <w:r w:rsidR="002E0B52" w:rsidRPr="00E51566">
        <w:rPr>
          <w:rFonts w:ascii="Arial" w:eastAsia="Times New Roman" w:hAnsi="Arial" w:cs="Arial"/>
          <w:sz w:val="24"/>
          <w:szCs w:val="24"/>
          <w:lang w:eastAsia="en-GB"/>
        </w:rPr>
        <w:t xml:space="preserve">data gaps in </w:t>
      </w:r>
      <w:r w:rsidRPr="00E51566">
        <w:rPr>
          <w:rFonts w:ascii="Arial" w:eastAsia="Times New Roman" w:hAnsi="Arial" w:cs="Arial"/>
          <w:sz w:val="24"/>
          <w:szCs w:val="24"/>
          <w:lang w:eastAsia="en-GB"/>
        </w:rPr>
        <w:t xml:space="preserve">Scottish food systems. </w:t>
      </w:r>
      <w:r w:rsidR="002E0B52" w:rsidRPr="00E51566">
        <w:rPr>
          <w:rFonts w:ascii="Arial" w:eastAsia="Times New Roman" w:hAnsi="Arial" w:cs="Arial"/>
          <w:sz w:val="24"/>
          <w:szCs w:val="24"/>
          <w:lang w:eastAsia="en-GB"/>
        </w:rPr>
        <w:t xml:space="preserve">Such gaps are </w:t>
      </w:r>
      <w:r w:rsidR="002E0B52" w:rsidRPr="00E51566">
        <w:rPr>
          <w:rFonts w:ascii="Arial" w:eastAsia="Times New Roman" w:hAnsi="Arial" w:cs="Arial"/>
          <w:sz w:val="24"/>
          <w:szCs w:val="24"/>
          <w:lang w:eastAsia="en-GB"/>
        </w:rPr>
        <w:lastRenderedPageBreak/>
        <w:t xml:space="preserve">in </w:t>
      </w:r>
      <w:r w:rsidRPr="00E51566">
        <w:rPr>
          <w:rFonts w:ascii="Arial" w:eastAsia="Times New Roman" w:hAnsi="Arial" w:cs="Arial"/>
          <w:sz w:val="24"/>
          <w:szCs w:val="24"/>
          <w:lang w:eastAsia="en-GB"/>
        </w:rPr>
        <w:t xml:space="preserve">socio-economic flows within the Scottish agrifood sector </w:t>
      </w:r>
      <w:r w:rsidR="002E0B52" w:rsidRPr="00E51566">
        <w:rPr>
          <w:rFonts w:ascii="Arial" w:eastAsia="Times New Roman" w:hAnsi="Arial" w:cs="Arial"/>
          <w:sz w:val="24"/>
          <w:szCs w:val="24"/>
          <w:lang w:eastAsia="en-GB"/>
        </w:rPr>
        <w:t>and environment related</w:t>
      </w:r>
      <w:r w:rsidRPr="00E51566">
        <w:rPr>
          <w:rFonts w:ascii="Arial" w:eastAsia="Times New Roman" w:hAnsi="Arial" w:cs="Arial"/>
          <w:sz w:val="24"/>
          <w:szCs w:val="24"/>
          <w:lang w:eastAsia="en-GB"/>
        </w:rPr>
        <w:t xml:space="preserve">, more specifically </w:t>
      </w:r>
      <w:r w:rsidR="002E0B52" w:rsidRPr="00E51566">
        <w:rPr>
          <w:rFonts w:ascii="Arial" w:eastAsia="Times New Roman" w:hAnsi="Arial" w:cs="Arial"/>
          <w:sz w:val="24"/>
          <w:szCs w:val="24"/>
          <w:lang w:eastAsia="en-GB"/>
        </w:rPr>
        <w:t xml:space="preserve">on </w:t>
      </w:r>
      <w:r w:rsidRPr="00E51566">
        <w:rPr>
          <w:rFonts w:ascii="Arial" w:eastAsia="Times New Roman" w:hAnsi="Arial" w:cs="Arial"/>
          <w:sz w:val="24"/>
          <w:szCs w:val="24"/>
          <w:lang w:eastAsia="en-GB"/>
        </w:rPr>
        <w:t xml:space="preserve">food waste in a circular bioeconomy systemic approach. </w:t>
      </w:r>
    </w:p>
    <w:p w14:paraId="01A94E9E" w14:textId="77777777" w:rsidR="00D665AD" w:rsidRDefault="00D665AD"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p>
    <w:p w14:paraId="1CDDE71E" w14:textId="7259EFA0" w:rsidR="00A76232" w:rsidRPr="00E51566" w:rsidRDefault="002E0B5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E51566">
        <w:rPr>
          <w:rFonts w:ascii="Arial" w:eastAsia="Times New Roman" w:hAnsi="Arial" w:cs="Arial"/>
          <w:sz w:val="24"/>
          <w:szCs w:val="24"/>
          <w:lang w:eastAsia="en-GB"/>
        </w:rPr>
        <w:t xml:space="preserve">SRP </w:t>
      </w:r>
      <w:r w:rsidR="00A76232" w:rsidRPr="00E51566">
        <w:rPr>
          <w:rFonts w:ascii="Arial" w:eastAsia="Times New Roman" w:hAnsi="Arial" w:cs="Arial"/>
          <w:sz w:val="24"/>
          <w:szCs w:val="24"/>
          <w:lang w:eastAsia="en-GB"/>
        </w:rPr>
        <w:t xml:space="preserve">research </w:t>
      </w:r>
      <w:r w:rsidR="00D665AD">
        <w:rPr>
          <w:rFonts w:ascii="Arial" w:eastAsia="Times New Roman" w:hAnsi="Arial" w:cs="Arial"/>
          <w:sz w:val="24"/>
          <w:szCs w:val="24"/>
          <w:lang w:eastAsia="en-GB"/>
        </w:rPr>
        <w:t xml:space="preserve">has </w:t>
      </w:r>
      <w:r w:rsidR="00A76232" w:rsidRPr="00E51566">
        <w:rPr>
          <w:rFonts w:ascii="Arial" w:eastAsia="Times New Roman" w:hAnsi="Arial" w:cs="Arial"/>
          <w:sz w:val="24"/>
          <w:szCs w:val="24"/>
          <w:lang w:eastAsia="en-GB"/>
        </w:rPr>
        <w:t>identified gaps in the data required to build evidence of food waste and losses in the Scottish agri</w:t>
      </w:r>
      <w:r w:rsidR="004267C9">
        <w:rPr>
          <w:rFonts w:ascii="Arial" w:eastAsia="Times New Roman" w:hAnsi="Arial" w:cs="Arial"/>
          <w:sz w:val="24"/>
          <w:szCs w:val="24"/>
          <w:lang w:eastAsia="en-GB"/>
        </w:rPr>
        <w:t>-</w:t>
      </w:r>
      <w:r w:rsidR="00A76232" w:rsidRPr="00E51566">
        <w:rPr>
          <w:rFonts w:ascii="Arial" w:eastAsia="Times New Roman" w:hAnsi="Arial" w:cs="Arial"/>
          <w:sz w:val="24"/>
          <w:szCs w:val="24"/>
          <w:lang w:eastAsia="en-GB"/>
        </w:rPr>
        <w:t>food supply chains. These are being addressed in th</w:t>
      </w:r>
      <w:r w:rsidR="004267C9">
        <w:rPr>
          <w:rFonts w:ascii="Arial" w:eastAsia="Times New Roman" w:hAnsi="Arial" w:cs="Arial"/>
          <w:sz w:val="24"/>
          <w:szCs w:val="24"/>
          <w:lang w:eastAsia="en-GB"/>
        </w:rPr>
        <w:t>is</w:t>
      </w:r>
      <w:r w:rsidR="00A76232" w:rsidRPr="00E51566">
        <w:rPr>
          <w:rFonts w:ascii="Arial" w:eastAsia="Times New Roman" w:hAnsi="Arial" w:cs="Arial"/>
          <w:sz w:val="24"/>
          <w:szCs w:val="24"/>
          <w:lang w:eastAsia="en-GB"/>
        </w:rPr>
        <w:t xml:space="preserve"> new grant, and in work on circular economy in the </w:t>
      </w:r>
      <w:r w:rsidRPr="00E51566">
        <w:rPr>
          <w:rFonts w:ascii="Arial" w:eastAsia="Times New Roman" w:hAnsi="Arial" w:cs="Arial"/>
          <w:sz w:val="24"/>
          <w:szCs w:val="24"/>
          <w:lang w:eastAsia="en-GB"/>
        </w:rPr>
        <w:t xml:space="preserve">SRP </w:t>
      </w:r>
      <w:r w:rsidR="00A76232" w:rsidRPr="00E51566">
        <w:rPr>
          <w:rFonts w:ascii="Arial" w:eastAsia="Times New Roman" w:hAnsi="Arial" w:cs="Arial"/>
          <w:sz w:val="24"/>
          <w:szCs w:val="24"/>
          <w:lang w:eastAsia="en-GB"/>
        </w:rPr>
        <w:t xml:space="preserve">2022-27.  </w:t>
      </w:r>
    </w:p>
    <w:p w14:paraId="07F83C40"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b/>
          <w:bCs/>
          <w:sz w:val="24"/>
          <w:szCs w:val="24"/>
          <w:highlight w:val="yellow"/>
          <w:lang w:eastAsia="en-GB"/>
        </w:rPr>
      </w:pPr>
    </w:p>
    <w:p w14:paraId="592C0843" w14:textId="71C7215B" w:rsidR="00876708" w:rsidRPr="00BF61EF"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BF61EF">
        <w:rPr>
          <w:rFonts w:ascii="Arial" w:eastAsia="Times New Roman" w:hAnsi="Arial" w:cs="Arial"/>
          <w:b/>
          <w:bCs/>
          <w:sz w:val="24"/>
          <w:szCs w:val="24"/>
          <w:lang w:eastAsia="en-GB"/>
        </w:rPr>
        <w:t>Supporting healthy ageing, wi</w:t>
      </w:r>
      <w:r w:rsidR="00876708" w:rsidRPr="00BF61EF">
        <w:rPr>
          <w:rFonts w:ascii="Arial" w:eastAsia="Times New Roman" w:hAnsi="Arial" w:cs="Arial"/>
          <w:b/>
          <w:bCs/>
          <w:sz w:val="24"/>
          <w:szCs w:val="24"/>
          <w:lang w:eastAsia="en-GB"/>
        </w:rPr>
        <w:t xml:space="preserve">th </w:t>
      </w:r>
      <w:r w:rsidR="00EB075D" w:rsidRPr="00BF61EF">
        <w:rPr>
          <w:rFonts w:ascii="Arial" w:eastAsia="Times New Roman" w:hAnsi="Arial" w:cs="Arial"/>
          <w:b/>
          <w:bCs/>
          <w:sz w:val="24"/>
          <w:szCs w:val="24"/>
          <w:lang w:eastAsia="en-GB"/>
        </w:rPr>
        <w:t xml:space="preserve">a </w:t>
      </w:r>
      <w:r w:rsidR="00876708" w:rsidRPr="00BF61EF">
        <w:rPr>
          <w:rFonts w:ascii="Arial" w:eastAsia="Times New Roman" w:hAnsi="Arial" w:cs="Arial"/>
          <w:b/>
          <w:bCs/>
          <w:sz w:val="24"/>
          <w:szCs w:val="24"/>
          <w:lang w:eastAsia="en-GB"/>
        </w:rPr>
        <w:t>focus on sustainable protein</w:t>
      </w:r>
      <w:r w:rsidRPr="00BF61EF">
        <w:rPr>
          <w:rFonts w:ascii="Arial" w:eastAsia="Times New Roman" w:hAnsi="Arial" w:cs="Arial"/>
          <w:sz w:val="24"/>
          <w:szCs w:val="24"/>
          <w:lang w:eastAsia="en-GB"/>
        </w:rPr>
        <w:t xml:space="preserve"> </w:t>
      </w:r>
    </w:p>
    <w:p w14:paraId="59E9E203" w14:textId="5D5A32A1" w:rsidR="00A76232" w:rsidRPr="00BF61EF" w:rsidRDefault="00AC157F" w:rsidP="00F12D82">
      <w:pPr>
        <w:tabs>
          <w:tab w:val="left" w:pos="720"/>
          <w:tab w:val="left" w:pos="1440"/>
          <w:tab w:val="left" w:pos="2160"/>
          <w:tab w:val="left" w:pos="2880"/>
          <w:tab w:val="left" w:pos="4680"/>
          <w:tab w:val="left" w:pos="5400"/>
          <w:tab w:val="right" w:pos="9000"/>
        </w:tabs>
        <w:spacing w:after="0" w:line="240" w:lineRule="auto"/>
        <w:rPr>
          <w:rFonts w:ascii="Arial" w:hAnsi="Arial" w:cs="Arial"/>
          <w:sz w:val="24"/>
          <w:szCs w:val="24"/>
        </w:rPr>
      </w:pPr>
      <w:r w:rsidRPr="00BF61EF">
        <w:rPr>
          <w:rFonts w:ascii="Arial" w:hAnsi="Arial" w:cs="Arial"/>
          <w:sz w:val="24"/>
          <w:szCs w:val="24"/>
        </w:rPr>
        <w:t xml:space="preserve">RESAS-funded work on dietary fibre and plant proteins has led directly to several funding awards. Funding from Tate &amp; Lyle Plc to SEFARI researchers (£375K; May 2019 to May 2020) explored mechanisms of fibre action on gut health in human volunteers. </w:t>
      </w:r>
      <w:r w:rsidR="00BF61EF" w:rsidRPr="00BF61EF">
        <w:rPr>
          <w:rFonts w:ascii="Arial" w:hAnsi="Arial" w:cs="Arial"/>
          <w:sz w:val="24"/>
          <w:szCs w:val="24"/>
        </w:rPr>
        <w:t>P</w:t>
      </w:r>
      <w:r w:rsidRPr="00BF61EF">
        <w:rPr>
          <w:rFonts w:ascii="Arial" w:hAnsi="Arial" w:cs="Arial"/>
          <w:sz w:val="24"/>
          <w:szCs w:val="24"/>
        </w:rPr>
        <w:t xml:space="preserve">ilot funding </w:t>
      </w:r>
      <w:r w:rsidR="00BF61EF" w:rsidRPr="00BF61EF">
        <w:rPr>
          <w:rFonts w:ascii="Arial" w:hAnsi="Arial" w:cs="Arial"/>
          <w:sz w:val="24"/>
          <w:szCs w:val="24"/>
        </w:rPr>
        <w:t xml:space="preserve">was also secured </w:t>
      </w:r>
      <w:r w:rsidRPr="00BF61EF">
        <w:rPr>
          <w:rFonts w:ascii="Arial" w:hAnsi="Arial" w:cs="Arial"/>
          <w:sz w:val="24"/>
          <w:szCs w:val="24"/>
        </w:rPr>
        <w:t>from the TENOVUS charity (£10K), and NHS Endowments grant (£10K) (Apr 2017</w:t>
      </w:r>
      <w:r w:rsidR="0051692A" w:rsidRPr="00BF61EF">
        <w:rPr>
          <w:rFonts w:ascii="Arial" w:hAnsi="Arial" w:cs="Arial"/>
          <w:sz w:val="24"/>
          <w:szCs w:val="24"/>
        </w:rPr>
        <w:t xml:space="preserve"> to</w:t>
      </w:r>
      <w:r w:rsidRPr="00BF61EF">
        <w:rPr>
          <w:rFonts w:ascii="Arial" w:hAnsi="Arial" w:cs="Arial"/>
          <w:sz w:val="24"/>
          <w:szCs w:val="24"/>
        </w:rPr>
        <w:t xml:space="preserve"> May 2018), in collaboration with clinical colleagues, to support RESAS work on the </w:t>
      </w:r>
      <w:hyperlink r:id="rId1278" w:history="1">
        <w:r w:rsidRPr="00BF61EF">
          <w:rPr>
            <w:rStyle w:val="Hyperlink"/>
            <w:rFonts w:ascii="Arial" w:hAnsi="Arial" w:cs="Arial"/>
            <w:szCs w:val="24"/>
          </w:rPr>
          <w:t>food-gut-brain axis in human ageing</w:t>
        </w:r>
      </w:hyperlink>
      <w:r w:rsidRPr="00BF61EF">
        <w:rPr>
          <w:rFonts w:ascii="Arial" w:hAnsi="Arial" w:cs="Arial"/>
          <w:sz w:val="24"/>
          <w:szCs w:val="24"/>
        </w:rPr>
        <w:t>, exploring diet and gut health in the care home environment. This pilot work supported a grant application (£300K) to the Scottish Chief Scientists Office</w:t>
      </w:r>
      <w:r w:rsidR="00BF61EF" w:rsidRPr="00BF61EF">
        <w:rPr>
          <w:rFonts w:ascii="Arial" w:hAnsi="Arial" w:cs="Arial"/>
          <w:sz w:val="24"/>
          <w:szCs w:val="24"/>
        </w:rPr>
        <w:t xml:space="preserve"> (</w:t>
      </w:r>
      <w:r w:rsidRPr="00BF61EF">
        <w:rPr>
          <w:rFonts w:ascii="Arial" w:hAnsi="Arial" w:cs="Arial"/>
          <w:sz w:val="24"/>
          <w:szCs w:val="24"/>
        </w:rPr>
        <w:t xml:space="preserve">outcome </w:t>
      </w:r>
      <w:r w:rsidR="00BF61EF" w:rsidRPr="00BF61EF">
        <w:rPr>
          <w:rFonts w:ascii="Arial" w:hAnsi="Arial" w:cs="Arial"/>
          <w:sz w:val="24"/>
          <w:szCs w:val="24"/>
        </w:rPr>
        <w:t xml:space="preserve">due </w:t>
      </w:r>
      <w:r w:rsidRPr="00BF61EF">
        <w:rPr>
          <w:rFonts w:ascii="Arial" w:hAnsi="Arial" w:cs="Arial"/>
          <w:sz w:val="24"/>
          <w:szCs w:val="24"/>
        </w:rPr>
        <w:t>in Autumn 2022</w:t>
      </w:r>
      <w:r w:rsidR="00BF61EF" w:rsidRPr="00BF61EF">
        <w:rPr>
          <w:rFonts w:ascii="Arial" w:hAnsi="Arial" w:cs="Arial"/>
          <w:sz w:val="24"/>
          <w:szCs w:val="24"/>
        </w:rPr>
        <w:t>)</w:t>
      </w:r>
      <w:r w:rsidRPr="00BF61EF">
        <w:rPr>
          <w:rFonts w:ascii="Arial" w:hAnsi="Arial" w:cs="Arial"/>
          <w:sz w:val="24"/>
          <w:szCs w:val="24"/>
        </w:rPr>
        <w:t>. An award from Friends of Anchor supported a PhD study to examine the role of dietary fibre to optimise gut health in patients undergoing radiotherapy (£286K, Oct</w:t>
      </w:r>
      <w:r w:rsidR="0051692A" w:rsidRPr="00BF61EF">
        <w:rPr>
          <w:rFonts w:ascii="Arial" w:hAnsi="Arial" w:cs="Arial"/>
          <w:sz w:val="24"/>
          <w:szCs w:val="24"/>
        </w:rPr>
        <w:t>ober</w:t>
      </w:r>
      <w:r w:rsidRPr="00BF61EF">
        <w:rPr>
          <w:rFonts w:ascii="Arial" w:hAnsi="Arial" w:cs="Arial"/>
          <w:sz w:val="24"/>
          <w:szCs w:val="24"/>
        </w:rPr>
        <w:t xml:space="preserve"> 2022 for 4 years). Finally, an award from</w:t>
      </w:r>
      <w:r w:rsidR="009F0754" w:rsidRPr="00BF61EF">
        <w:rPr>
          <w:rFonts w:ascii="Arial" w:hAnsi="Arial" w:cs="Arial"/>
          <w:sz w:val="24"/>
          <w:szCs w:val="24"/>
        </w:rPr>
        <w:t xml:space="preserve"> the</w:t>
      </w:r>
      <w:r w:rsidRPr="00BF61EF">
        <w:rPr>
          <w:rFonts w:ascii="Arial" w:hAnsi="Arial" w:cs="Arial"/>
          <w:sz w:val="24"/>
          <w:szCs w:val="24"/>
        </w:rPr>
        <w:t xml:space="preserve"> MRC (MECNUT: grant ref </w:t>
      </w:r>
      <w:hyperlink r:id="rId1279" w:history="1">
        <w:r w:rsidRPr="00BF61EF">
          <w:rPr>
            <w:rStyle w:val="Hyperlink"/>
            <w:rFonts w:ascii="Arial" w:hAnsi="Arial" w:cs="Arial"/>
            <w:szCs w:val="24"/>
          </w:rPr>
          <w:t>MR/P023606/1</w:t>
        </w:r>
      </w:hyperlink>
      <w:r w:rsidRPr="00BF61EF">
        <w:rPr>
          <w:rFonts w:ascii="Arial" w:hAnsi="Arial" w:cs="Arial"/>
          <w:sz w:val="24"/>
          <w:szCs w:val="24"/>
        </w:rPr>
        <w:t xml:space="preserve">; ‘Impact of dietary exposure to emulsifiers on the intestinal mucosa - implications for inflammatory bowel disease and metabolic syndrome’) was secured by </w:t>
      </w:r>
      <w:r w:rsidR="00BF61EF" w:rsidRPr="00BF61EF">
        <w:rPr>
          <w:rFonts w:ascii="Arial" w:hAnsi="Arial" w:cs="Arial"/>
          <w:sz w:val="24"/>
          <w:szCs w:val="24"/>
        </w:rPr>
        <w:t>SEFARI researchers</w:t>
      </w:r>
      <w:r w:rsidRPr="00BF61EF">
        <w:rPr>
          <w:rFonts w:ascii="Arial" w:hAnsi="Arial" w:cs="Arial"/>
          <w:sz w:val="24"/>
          <w:szCs w:val="24"/>
        </w:rPr>
        <w:t xml:space="preserve">, as co-applicants, in 2017, for three years research to support novel work on processed food on gut health.  </w:t>
      </w:r>
    </w:p>
    <w:p w14:paraId="733FC96B" w14:textId="77777777" w:rsidR="00AC157F" w:rsidRPr="0061714B" w:rsidRDefault="00AC157F"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b/>
          <w:bCs/>
          <w:sz w:val="24"/>
          <w:szCs w:val="24"/>
          <w:lang w:eastAsia="en-GB"/>
        </w:rPr>
      </w:pPr>
    </w:p>
    <w:p w14:paraId="7C908618" w14:textId="77777777" w:rsidR="00876708" w:rsidRPr="0061714B" w:rsidRDefault="00A76232" w:rsidP="00F12D82">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bCs/>
          <w:sz w:val="24"/>
          <w:szCs w:val="24"/>
          <w:lang w:eastAsia="zh-CN"/>
        </w:rPr>
      </w:pPr>
      <w:r w:rsidRPr="0061714B">
        <w:rPr>
          <w:rFonts w:ascii="Arial" w:eastAsia="Times New Roman" w:hAnsi="Arial" w:cs="Arial"/>
          <w:b/>
          <w:bCs/>
          <w:sz w:val="24"/>
          <w:szCs w:val="24"/>
          <w:lang w:eastAsia="zh-CN"/>
        </w:rPr>
        <w:t>Ex</w:t>
      </w:r>
      <w:r w:rsidR="00876708" w:rsidRPr="0061714B">
        <w:rPr>
          <w:rFonts w:ascii="Arial" w:eastAsia="Times New Roman" w:hAnsi="Arial" w:cs="Arial"/>
          <w:b/>
          <w:bCs/>
          <w:sz w:val="24"/>
          <w:szCs w:val="24"/>
          <w:lang w:eastAsia="zh-CN"/>
        </w:rPr>
        <w:t>ploring obesity and body weight</w:t>
      </w:r>
    </w:p>
    <w:p w14:paraId="70AA9773" w14:textId="42E408C7" w:rsidR="00014F05" w:rsidRDefault="00AC157F" w:rsidP="00F12D82">
      <w:p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r w:rsidRPr="0061714B">
        <w:rPr>
          <w:rFonts w:ascii="Arial" w:hAnsi="Arial" w:cs="Arial"/>
          <w:sz w:val="24"/>
          <w:szCs w:val="24"/>
          <w:lang w:eastAsia="zh-CN"/>
        </w:rPr>
        <w:t xml:space="preserve">SEFARI researchers and the University of Surrey were awarded a research grant from the Medical Research Council, 'Chrono-nutrition investigation of timing of eating influence on energy balance’ </w:t>
      </w:r>
      <w:hyperlink r:id="rId1280" w:history="1">
        <w:r w:rsidRPr="0061714B">
          <w:rPr>
            <w:rStyle w:val="Hyperlink"/>
            <w:rFonts w:ascii="Arial" w:hAnsi="Arial" w:cs="Arial"/>
            <w:szCs w:val="24"/>
            <w:lang w:eastAsia="zh-CN"/>
          </w:rPr>
          <w:t>MR/P012205/1</w:t>
        </w:r>
      </w:hyperlink>
      <w:r w:rsidRPr="0061714B">
        <w:rPr>
          <w:rFonts w:ascii="Arial" w:hAnsi="Arial" w:cs="Arial"/>
          <w:sz w:val="24"/>
          <w:szCs w:val="24"/>
          <w:lang w:eastAsia="zh-CN"/>
        </w:rPr>
        <w:t xml:space="preserve"> for £750k</w:t>
      </w:r>
      <w:r w:rsidR="003A0CD2" w:rsidRPr="0061714B">
        <w:rPr>
          <w:rFonts w:ascii="Arial" w:hAnsi="Arial" w:cs="Arial"/>
          <w:sz w:val="24"/>
          <w:szCs w:val="24"/>
          <w:lang w:eastAsia="zh-CN"/>
        </w:rPr>
        <w:t>,</w:t>
      </w:r>
      <w:r w:rsidRPr="0061714B">
        <w:rPr>
          <w:rFonts w:ascii="Arial" w:hAnsi="Arial" w:cs="Arial"/>
          <w:sz w:val="24"/>
          <w:szCs w:val="24"/>
          <w:lang w:eastAsia="zh-CN"/>
        </w:rPr>
        <w:t xml:space="preserve"> from Nov</w:t>
      </w:r>
      <w:r w:rsidR="003A0CD2" w:rsidRPr="0061714B">
        <w:rPr>
          <w:rFonts w:ascii="Arial" w:hAnsi="Arial" w:cs="Arial"/>
          <w:sz w:val="24"/>
          <w:szCs w:val="24"/>
          <w:lang w:eastAsia="zh-CN"/>
        </w:rPr>
        <w:t>ember</w:t>
      </w:r>
      <w:r w:rsidRPr="0061714B">
        <w:rPr>
          <w:rFonts w:ascii="Arial" w:hAnsi="Arial" w:cs="Arial"/>
          <w:sz w:val="24"/>
          <w:szCs w:val="24"/>
          <w:lang w:eastAsia="zh-CN"/>
        </w:rPr>
        <w:t xml:space="preserve"> 2017 for three years. The results of this research </w:t>
      </w:r>
      <w:r w:rsidR="003A0CD2" w:rsidRPr="0061714B">
        <w:rPr>
          <w:rFonts w:ascii="Arial" w:hAnsi="Arial" w:cs="Arial"/>
          <w:sz w:val="24"/>
          <w:szCs w:val="24"/>
          <w:lang w:eastAsia="zh-CN"/>
        </w:rPr>
        <w:t xml:space="preserve">were </w:t>
      </w:r>
      <w:r w:rsidRPr="0061714B">
        <w:rPr>
          <w:rFonts w:ascii="Arial" w:hAnsi="Arial" w:cs="Arial"/>
          <w:sz w:val="24"/>
          <w:szCs w:val="24"/>
          <w:lang w:eastAsia="zh-CN"/>
        </w:rPr>
        <w:t xml:space="preserve">recently accepted for publication in a high-impact journal, </w:t>
      </w:r>
      <w:r w:rsidRPr="0061714B">
        <w:rPr>
          <w:rFonts w:ascii="Arial" w:hAnsi="Arial" w:cs="Arial"/>
          <w:i/>
          <w:iCs/>
          <w:sz w:val="24"/>
          <w:szCs w:val="24"/>
          <w:lang w:eastAsia="zh-CN"/>
        </w:rPr>
        <w:t>Cell Metabolism</w:t>
      </w:r>
      <w:r w:rsidRPr="0061714B">
        <w:rPr>
          <w:rFonts w:ascii="Arial" w:hAnsi="Arial" w:cs="Arial"/>
          <w:sz w:val="24"/>
          <w:szCs w:val="24"/>
          <w:lang w:eastAsia="zh-CN"/>
        </w:rPr>
        <w:t xml:space="preserve">. This study challenges the myth that eating at different times of the day leads to differential energy metabolism. </w:t>
      </w:r>
      <w:r w:rsidRPr="0061714B">
        <w:rPr>
          <w:sz w:val="24"/>
          <w:szCs w:val="24"/>
        </w:rPr>
        <w:t xml:space="preserve"> </w:t>
      </w:r>
      <w:r w:rsidRPr="0061714B">
        <w:rPr>
          <w:rFonts w:ascii="Arial" w:hAnsi="Arial" w:cs="Arial"/>
          <w:sz w:val="24"/>
          <w:szCs w:val="24"/>
        </w:rPr>
        <w:t xml:space="preserve">This new research reveals that the relative size of breakfast and dinner does not have an impact on metabolism. The team found that energy is similarly utilised, regardless of when the calories are consumed. The findings challenge previous studies which suggested that ‘evening eaters’ have a greater likelihood of gaining weight and are less able to lose it. </w:t>
      </w:r>
    </w:p>
    <w:p w14:paraId="16250124" w14:textId="77777777" w:rsidR="00014F05" w:rsidRDefault="00014F05" w:rsidP="00F12D82">
      <w:p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p>
    <w:p w14:paraId="63312668" w14:textId="4649BEAE" w:rsidR="00A76232" w:rsidRPr="0061714B" w:rsidRDefault="00AC157F" w:rsidP="00F12D82">
      <w:p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r w:rsidRPr="0061714B">
        <w:rPr>
          <w:rFonts w:ascii="Arial" w:hAnsi="Arial" w:cs="Arial"/>
          <w:sz w:val="24"/>
          <w:szCs w:val="24"/>
        </w:rPr>
        <w:t xml:space="preserve">Analysis of current eating habits in the UK show that many people consume most of their calories during the evening, although this can vary. It found that when calories are consumed can affect appetite and hunger but does not change energy metabolism in obese and overweight, but otherwise healthy adults. </w:t>
      </w:r>
      <w:r w:rsidRPr="0061714B">
        <w:rPr>
          <w:rFonts w:ascii="Arial" w:hAnsi="Arial" w:cs="Arial"/>
          <w:sz w:val="24"/>
          <w:szCs w:val="24"/>
          <w:lang w:eastAsia="zh-CN"/>
        </w:rPr>
        <w:t xml:space="preserve">This finding has value for a range of stakeholders and contributes to the understanding of the effects of mealtime and nutrition on health. </w:t>
      </w:r>
      <w:r w:rsidRPr="0061714B">
        <w:rPr>
          <w:rFonts w:ascii="Arial" w:hAnsi="Arial" w:cs="Arial"/>
          <w:sz w:val="24"/>
          <w:szCs w:val="24"/>
        </w:rPr>
        <w:t xml:space="preserve">The research shows that under weight loss conditions there is no optimum time to eat </w:t>
      </w:r>
      <w:r w:rsidR="00605082" w:rsidRPr="0061714B">
        <w:rPr>
          <w:rFonts w:ascii="Arial" w:hAnsi="Arial" w:cs="Arial"/>
          <w:sz w:val="24"/>
          <w:szCs w:val="24"/>
        </w:rPr>
        <w:t>to</w:t>
      </w:r>
      <w:r w:rsidRPr="0061714B">
        <w:rPr>
          <w:rFonts w:ascii="Arial" w:hAnsi="Arial" w:cs="Arial"/>
          <w:sz w:val="24"/>
          <w:szCs w:val="24"/>
        </w:rPr>
        <w:t xml:space="preserve"> manage weight, and that change in body weight is determined by energy balance. This is a major finding for the field of meal timing (‘chrono-nutrition’) research. Many aspects of human biology change across the day and we are starting to understand how this interacts with food intake. Our new research shows that, in weight loss conditions, the size of breakfast and dinner regulates our appetite but not the total amount of energy that our bodies use. </w:t>
      </w:r>
      <w:r w:rsidRPr="0061714B">
        <w:rPr>
          <w:rFonts w:ascii="Arial" w:hAnsi="Arial" w:cs="Arial"/>
          <w:sz w:val="24"/>
          <w:szCs w:val="24"/>
        </w:rPr>
        <w:lastRenderedPageBreak/>
        <w:t>We plan to build upon this research to improve the health of the general population and specific groups, e.g., shift workers.</w:t>
      </w:r>
    </w:p>
    <w:p w14:paraId="0B79BAB3" w14:textId="77777777" w:rsidR="00AC157F" w:rsidRPr="0061714B" w:rsidRDefault="00AC157F" w:rsidP="00F12D82">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zh-CN"/>
        </w:rPr>
      </w:pPr>
    </w:p>
    <w:p w14:paraId="6F9B4257" w14:textId="2E4180B7" w:rsidR="00876708" w:rsidRPr="007950FC"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zh-CN"/>
        </w:rPr>
      </w:pPr>
      <w:bookmarkStart w:id="13" w:name="_Hlk111267476"/>
      <w:r w:rsidRPr="0061714B">
        <w:rPr>
          <w:rFonts w:ascii="Arial" w:eastAsia="Times New Roman" w:hAnsi="Arial" w:cs="Arial"/>
          <w:b/>
          <w:bCs/>
          <w:sz w:val="24"/>
          <w:szCs w:val="24"/>
          <w:lang w:eastAsia="zh-CN"/>
        </w:rPr>
        <w:t>Food inequalities and ob</w:t>
      </w:r>
      <w:r w:rsidRPr="007950FC">
        <w:rPr>
          <w:rFonts w:ascii="Arial" w:eastAsia="Times New Roman" w:hAnsi="Arial" w:cs="Arial"/>
          <w:b/>
          <w:bCs/>
          <w:sz w:val="24"/>
          <w:szCs w:val="24"/>
          <w:lang w:eastAsia="zh-CN"/>
        </w:rPr>
        <w:t>esity</w:t>
      </w:r>
      <w:bookmarkEnd w:id="13"/>
      <w:r w:rsidRPr="007950FC">
        <w:rPr>
          <w:rFonts w:ascii="Arial" w:eastAsia="Times New Roman" w:hAnsi="Arial" w:cs="Arial"/>
          <w:sz w:val="24"/>
          <w:szCs w:val="24"/>
          <w:lang w:eastAsia="zh-CN"/>
        </w:rPr>
        <w:t xml:space="preserve"> </w:t>
      </w:r>
    </w:p>
    <w:p w14:paraId="6D09BD6D" w14:textId="7536DBDA" w:rsidR="00AC157F" w:rsidRPr="007950FC" w:rsidRDefault="00AC157F" w:rsidP="00F12D82">
      <w:pPr>
        <w:spacing w:after="0" w:line="240" w:lineRule="auto"/>
        <w:rPr>
          <w:rFonts w:ascii="Arial" w:eastAsia="Calibri" w:hAnsi="Arial" w:cs="Arial"/>
          <w:sz w:val="24"/>
          <w:szCs w:val="24"/>
        </w:rPr>
      </w:pPr>
      <w:r w:rsidRPr="007950FC">
        <w:rPr>
          <w:rFonts w:ascii="Arial" w:eastAsia="Calibri" w:hAnsi="Arial" w:cs="Arial"/>
          <w:sz w:val="24"/>
          <w:szCs w:val="24"/>
          <w:lang w:eastAsia="zh-CN"/>
        </w:rPr>
        <w:t>SEFARI researchers have been awarded three years funding (Mar</w:t>
      </w:r>
      <w:r w:rsidR="009C7CDD" w:rsidRPr="007950FC">
        <w:rPr>
          <w:rFonts w:ascii="Arial" w:eastAsia="Calibri" w:hAnsi="Arial" w:cs="Arial"/>
          <w:sz w:val="24"/>
          <w:szCs w:val="24"/>
          <w:lang w:eastAsia="zh-CN"/>
        </w:rPr>
        <w:t>ch</w:t>
      </w:r>
      <w:r w:rsidRPr="007950FC">
        <w:rPr>
          <w:rFonts w:ascii="Arial" w:eastAsia="Calibri" w:hAnsi="Arial" w:cs="Arial"/>
          <w:sz w:val="24"/>
          <w:szCs w:val="24"/>
          <w:lang w:eastAsia="zh-CN"/>
        </w:rPr>
        <w:t xml:space="preserve"> 2022</w:t>
      </w:r>
      <w:r w:rsidR="00490904" w:rsidRPr="007950FC">
        <w:rPr>
          <w:rFonts w:ascii="Arial" w:eastAsia="Calibri" w:hAnsi="Arial" w:cs="Arial"/>
          <w:sz w:val="24"/>
          <w:szCs w:val="24"/>
          <w:lang w:eastAsia="zh-CN"/>
        </w:rPr>
        <w:t>;</w:t>
      </w:r>
      <w:r w:rsidRPr="007950FC">
        <w:rPr>
          <w:rFonts w:ascii="Arial" w:eastAsia="Calibri" w:hAnsi="Arial" w:cs="Arial"/>
          <w:sz w:val="24"/>
          <w:szCs w:val="24"/>
          <w:lang w:eastAsia="zh-CN"/>
        </w:rPr>
        <w:t xml:space="preserve"> £1.6M) from </w:t>
      </w:r>
      <w:r w:rsidR="007950FC" w:rsidRPr="007950FC">
        <w:rPr>
          <w:rFonts w:ascii="Arial" w:eastAsia="Calibri" w:hAnsi="Arial" w:cs="Arial"/>
          <w:sz w:val="24"/>
          <w:szCs w:val="24"/>
          <w:lang w:eastAsia="zh-CN"/>
        </w:rPr>
        <w:t xml:space="preserve">the </w:t>
      </w:r>
      <w:r w:rsidRPr="007950FC">
        <w:rPr>
          <w:rFonts w:ascii="Arial" w:eastAsia="Calibri" w:hAnsi="Arial" w:cs="Arial"/>
          <w:sz w:val="24"/>
          <w:szCs w:val="24"/>
          <w:lang w:eastAsia="zh-CN"/>
        </w:rPr>
        <w:t xml:space="preserve">BBSRC </w:t>
      </w:r>
      <w:r w:rsidR="007950FC" w:rsidRPr="007950FC">
        <w:rPr>
          <w:rFonts w:ascii="Arial" w:eastAsia="Calibri" w:hAnsi="Arial" w:cs="Arial"/>
          <w:sz w:val="24"/>
          <w:szCs w:val="24"/>
          <w:lang w:eastAsia="zh-CN"/>
        </w:rPr>
        <w:t xml:space="preserve">Transforming UK Food Systems, Strategic Priorities Fund </w:t>
      </w:r>
      <w:r w:rsidRPr="007950FC">
        <w:rPr>
          <w:rFonts w:ascii="Arial" w:eastAsia="Calibri" w:hAnsi="Arial" w:cs="Arial"/>
          <w:sz w:val="24"/>
          <w:szCs w:val="24"/>
          <w:lang w:eastAsia="zh-CN"/>
        </w:rPr>
        <w:t>(</w:t>
      </w:r>
      <w:hyperlink r:id="rId1281" w:history="1">
        <w:r w:rsidRPr="007950FC">
          <w:rPr>
            <w:rFonts w:ascii="Arial" w:eastAsia="Calibri" w:hAnsi="Arial" w:cs="Arial"/>
            <w:color w:val="0563C1"/>
            <w:sz w:val="24"/>
            <w:szCs w:val="24"/>
            <w:u w:val="single"/>
          </w:rPr>
          <w:t>BB/W018020/1</w:t>
        </w:r>
      </w:hyperlink>
      <w:r w:rsidRPr="007950FC">
        <w:rPr>
          <w:rFonts w:ascii="Arial" w:eastAsia="Calibri" w:hAnsi="Arial" w:cs="Arial"/>
          <w:sz w:val="24"/>
          <w:szCs w:val="24"/>
          <w:lang w:eastAsia="zh-CN"/>
        </w:rPr>
        <w:t>) to lead a new study</w:t>
      </w:r>
      <w:r w:rsidR="00490904" w:rsidRPr="007950FC">
        <w:rPr>
          <w:rFonts w:ascii="Arial" w:eastAsia="Calibri" w:hAnsi="Arial" w:cs="Arial"/>
          <w:sz w:val="24"/>
          <w:szCs w:val="24"/>
          <w:lang w:eastAsia="zh-CN"/>
        </w:rPr>
        <w:t xml:space="preserve"> (</w:t>
      </w:r>
      <w:r w:rsidRPr="007950FC">
        <w:rPr>
          <w:rFonts w:ascii="Arial" w:eastAsia="Calibri" w:hAnsi="Arial" w:cs="Arial"/>
          <w:sz w:val="24"/>
          <w:szCs w:val="24"/>
          <w:lang w:eastAsia="zh-CN"/>
        </w:rPr>
        <w:t>FIO FOOD</w:t>
      </w:r>
      <w:r w:rsidR="00490904" w:rsidRPr="007950FC">
        <w:rPr>
          <w:rFonts w:ascii="Arial" w:eastAsia="Calibri" w:hAnsi="Arial" w:cs="Arial"/>
          <w:sz w:val="24"/>
          <w:szCs w:val="24"/>
          <w:lang w:eastAsia="zh-CN"/>
        </w:rPr>
        <w:t>)</w:t>
      </w:r>
      <w:r w:rsidRPr="007950FC">
        <w:rPr>
          <w:rFonts w:ascii="Arial" w:eastAsia="Calibri" w:hAnsi="Arial" w:cs="Arial"/>
          <w:sz w:val="24"/>
          <w:szCs w:val="24"/>
          <w:lang w:eastAsia="zh-CN"/>
        </w:rPr>
        <w:t xml:space="preserve">, to investigate the role of </w:t>
      </w:r>
      <w:bookmarkStart w:id="14" w:name="_Hlk107523042"/>
      <w:r w:rsidRPr="007950FC">
        <w:rPr>
          <w:rFonts w:ascii="Arial" w:eastAsia="Calibri" w:hAnsi="Arial" w:cs="Arial"/>
          <w:sz w:val="24"/>
          <w:szCs w:val="24"/>
          <w:lang w:eastAsia="zh-CN"/>
        </w:rPr>
        <w:t xml:space="preserve">food inequalities and obesity, with </w:t>
      </w:r>
      <w:r w:rsidR="00490904" w:rsidRPr="007950FC">
        <w:rPr>
          <w:rFonts w:ascii="Arial" w:eastAsia="Calibri" w:hAnsi="Arial" w:cs="Arial"/>
          <w:sz w:val="24"/>
          <w:szCs w:val="24"/>
          <w:lang w:eastAsia="zh-CN"/>
        </w:rPr>
        <w:t xml:space="preserve">an </w:t>
      </w:r>
      <w:r w:rsidRPr="007950FC">
        <w:rPr>
          <w:rFonts w:ascii="Arial" w:eastAsia="Calibri" w:hAnsi="Arial" w:cs="Arial"/>
          <w:sz w:val="24"/>
          <w:szCs w:val="24"/>
          <w:lang w:eastAsia="zh-CN"/>
        </w:rPr>
        <w:t>emphasis on the retail food environment.</w:t>
      </w:r>
      <w:bookmarkEnd w:id="14"/>
      <w:r w:rsidRPr="007950FC">
        <w:rPr>
          <w:rFonts w:ascii="Arial" w:eastAsia="Calibri" w:hAnsi="Arial" w:cs="Arial"/>
          <w:sz w:val="24"/>
          <w:szCs w:val="24"/>
          <w:lang w:eastAsia="zh-CN"/>
        </w:rPr>
        <w:t xml:space="preserve">  </w:t>
      </w:r>
      <w:r w:rsidR="00490904" w:rsidRPr="007950FC">
        <w:rPr>
          <w:rFonts w:ascii="Arial" w:eastAsia="Calibri" w:hAnsi="Arial" w:cs="Arial"/>
          <w:sz w:val="24"/>
          <w:szCs w:val="24"/>
        </w:rPr>
        <w:t>I</w:t>
      </w:r>
      <w:r w:rsidRPr="007950FC">
        <w:rPr>
          <w:rFonts w:ascii="Arial" w:eastAsia="Calibri" w:hAnsi="Arial" w:cs="Arial"/>
          <w:sz w:val="24"/>
          <w:szCs w:val="24"/>
        </w:rPr>
        <w:t xml:space="preserve">n the UK, more than two thirds of the population are living with obesity or are overweight – conditions which are major contributors to poor health including heart conditions, and Type 2 diabetes. These conditions are more prevalent in areas of deprivation. For this study participants from across the UK who are living with obesity and food insecurity will be recruited. Their food choices will be analysed in a variety of ways including an online survey. </w:t>
      </w:r>
      <w:r w:rsidRPr="007950FC">
        <w:rPr>
          <w:rFonts w:ascii="Arial" w:eastAsia="Calibri" w:hAnsi="Arial" w:cs="Arial"/>
          <w:sz w:val="24"/>
          <w:szCs w:val="24"/>
          <w:lang w:eastAsia="zh-CN"/>
        </w:rPr>
        <w:t>Th</w:t>
      </w:r>
      <w:r w:rsidR="007950FC" w:rsidRPr="007950FC">
        <w:rPr>
          <w:rFonts w:ascii="Arial" w:eastAsia="Calibri" w:hAnsi="Arial" w:cs="Arial"/>
          <w:sz w:val="24"/>
          <w:szCs w:val="24"/>
          <w:lang w:eastAsia="zh-CN"/>
        </w:rPr>
        <w:t>e</w:t>
      </w:r>
      <w:r w:rsidRPr="007950FC">
        <w:rPr>
          <w:rFonts w:ascii="Arial" w:eastAsia="Calibri" w:hAnsi="Arial" w:cs="Arial"/>
          <w:sz w:val="24"/>
          <w:szCs w:val="24"/>
          <w:lang w:eastAsia="zh-CN"/>
        </w:rPr>
        <w:t xml:space="preserve"> </w:t>
      </w:r>
      <w:r w:rsidR="007950FC" w:rsidRPr="007950FC">
        <w:rPr>
          <w:rFonts w:ascii="Arial" w:eastAsia="Calibri" w:hAnsi="Arial" w:cs="Arial"/>
          <w:sz w:val="24"/>
          <w:szCs w:val="24"/>
          <w:lang w:eastAsia="zh-CN"/>
        </w:rPr>
        <w:t xml:space="preserve">research aims </w:t>
      </w:r>
      <w:r w:rsidRPr="007950FC">
        <w:rPr>
          <w:rFonts w:ascii="Arial" w:eastAsia="Calibri" w:hAnsi="Arial" w:cs="Arial"/>
          <w:sz w:val="24"/>
          <w:szCs w:val="24"/>
          <w:lang w:eastAsia="zh-CN"/>
        </w:rPr>
        <w:t>to provide actionable evidence for policy on retail strategies to address dietary inequalities in people living with obesity and food insecurity, and to support sustainable and healthier food choices in the UK food system.</w:t>
      </w:r>
      <w:r w:rsidRPr="007950FC">
        <w:rPr>
          <w:rFonts w:ascii="Arial" w:eastAsia="Calibri" w:hAnsi="Arial" w:cs="Arial"/>
          <w:sz w:val="24"/>
          <w:szCs w:val="24"/>
        </w:rPr>
        <w:t xml:space="preserve"> The project offers interdisciplinary research focussing on food systems research, using ‘Big Data’ qualitative and quantitative approaches to engaging people with the lived experience. This will </w:t>
      </w:r>
      <w:r w:rsidR="00D84E22" w:rsidRPr="007950FC">
        <w:rPr>
          <w:rFonts w:ascii="Arial" w:eastAsia="Calibri" w:hAnsi="Arial" w:cs="Arial"/>
          <w:sz w:val="24"/>
          <w:szCs w:val="24"/>
        </w:rPr>
        <w:t xml:space="preserve">inform </w:t>
      </w:r>
      <w:r w:rsidRPr="007950FC">
        <w:rPr>
          <w:rFonts w:ascii="Arial" w:eastAsia="Calibri" w:hAnsi="Arial" w:cs="Arial"/>
          <w:sz w:val="24"/>
          <w:szCs w:val="24"/>
        </w:rPr>
        <w:t xml:space="preserve">the development of practical solutions to promote sustainable and healthy food choices for this group of people. </w:t>
      </w:r>
    </w:p>
    <w:p w14:paraId="4B2B60E6" w14:textId="77777777" w:rsidR="00A76232" w:rsidRPr="009739A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b/>
          <w:bCs/>
          <w:sz w:val="24"/>
          <w:szCs w:val="24"/>
          <w:lang w:eastAsia="en-GB"/>
        </w:rPr>
      </w:pPr>
    </w:p>
    <w:p w14:paraId="5A314459" w14:textId="77777777" w:rsidR="00876708" w:rsidRPr="009739A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b/>
          <w:bCs/>
          <w:sz w:val="24"/>
          <w:szCs w:val="24"/>
          <w:lang w:eastAsia="en-GB"/>
        </w:rPr>
      </w:pPr>
      <w:r w:rsidRPr="009739A5">
        <w:rPr>
          <w:rFonts w:ascii="Arial" w:eastAsia="Times New Roman" w:hAnsi="Arial" w:cs="Arial"/>
          <w:b/>
          <w:bCs/>
          <w:sz w:val="24"/>
          <w:szCs w:val="24"/>
          <w:lang w:eastAsia="en-GB"/>
        </w:rPr>
        <w:t>Placi</w:t>
      </w:r>
      <w:r w:rsidR="00876708" w:rsidRPr="009739A5">
        <w:rPr>
          <w:rFonts w:ascii="Arial" w:eastAsia="Times New Roman" w:hAnsi="Arial" w:cs="Arial"/>
          <w:b/>
          <w:bCs/>
          <w:sz w:val="24"/>
          <w:szCs w:val="24"/>
          <w:lang w:eastAsia="en-GB"/>
        </w:rPr>
        <w:t>ng island issues on the agenda</w:t>
      </w:r>
    </w:p>
    <w:p w14:paraId="2F1800A5" w14:textId="549D21D2" w:rsidR="00A76232" w:rsidRPr="009739A5"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9739A5">
        <w:rPr>
          <w:rFonts w:ascii="Arial" w:eastAsia="Times New Roman" w:hAnsi="Arial" w:cs="Arial"/>
          <w:sz w:val="24"/>
          <w:szCs w:val="24"/>
          <w:lang w:eastAsia="en-GB"/>
        </w:rPr>
        <w:t xml:space="preserve">Based on work on depopulation in Sparsely Populated Areas (SPAs) (see also Demographic challenges and repopulation potential in sparsely populated areas), a </w:t>
      </w:r>
      <w:r w:rsidR="00025461" w:rsidRPr="009739A5">
        <w:rPr>
          <w:rFonts w:ascii="Arial" w:eastAsia="Times New Roman" w:hAnsi="Arial" w:cs="Arial"/>
          <w:sz w:val="24"/>
          <w:szCs w:val="24"/>
          <w:lang w:eastAsia="en-GB"/>
        </w:rPr>
        <w:t>R</w:t>
      </w:r>
      <w:r w:rsidRPr="009739A5">
        <w:rPr>
          <w:rFonts w:ascii="Arial" w:eastAsia="Times New Roman" w:hAnsi="Arial" w:cs="Arial"/>
          <w:sz w:val="24"/>
          <w:szCs w:val="24"/>
          <w:lang w:eastAsia="en-GB"/>
        </w:rPr>
        <w:t xml:space="preserve">esponsive </w:t>
      </w:r>
      <w:r w:rsidR="00025461" w:rsidRPr="009739A5">
        <w:rPr>
          <w:rFonts w:ascii="Arial" w:eastAsia="Times New Roman" w:hAnsi="Arial" w:cs="Arial"/>
          <w:sz w:val="24"/>
          <w:szCs w:val="24"/>
          <w:lang w:eastAsia="en-GB"/>
        </w:rPr>
        <w:t>O</w:t>
      </w:r>
      <w:r w:rsidRPr="009739A5">
        <w:rPr>
          <w:rFonts w:ascii="Arial" w:eastAsia="Times New Roman" w:hAnsi="Arial" w:cs="Arial"/>
          <w:sz w:val="24"/>
          <w:szCs w:val="24"/>
          <w:lang w:eastAsia="en-GB"/>
        </w:rPr>
        <w:t xml:space="preserve">pportunities </w:t>
      </w:r>
      <w:r w:rsidR="00025461" w:rsidRPr="009739A5">
        <w:rPr>
          <w:rFonts w:ascii="Arial" w:eastAsia="Times New Roman" w:hAnsi="Arial" w:cs="Arial"/>
          <w:sz w:val="24"/>
          <w:szCs w:val="24"/>
          <w:lang w:eastAsia="en-GB"/>
        </w:rPr>
        <w:t>F</w:t>
      </w:r>
      <w:r w:rsidRPr="009739A5">
        <w:rPr>
          <w:rFonts w:ascii="Arial" w:eastAsia="Times New Roman" w:hAnsi="Arial" w:cs="Arial"/>
          <w:sz w:val="24"/>
          <w:szCs w:val="24"/>
          <w:lang w:eastAsia="en-GB"/>
        </w:rPr>
        <w:t xml:space="preserve">und </w:t>
      </w:r>
      <w:r w:rsidR="00025461" w:rsidRPr="009739A5">
        <w:rPr>
          <w:rFonts w:ascii="Arial" w:eastAsia="Times New Roman" w:hAnsi="Arial" w:cs="Arial"/>
          <w:sz w:val="24"/>
          <w:szCs w:val="24"/>
          <w:lang w:eastAsia="en-GB"/>
        </w:rPr>
        <w:t xml:space="preserve">project </w:t>
      </w:r>
      <w:r w:rsidRPr="009739A5">
        <w:rPr>
          <w:rFonts w:ascii="Arial" w:eastAsia="Times New Roman" w:hAnsi="Arial" w:cs="Arial"/>
          <w:sz w:val="24"/>
          <w:szCs w:val="24"/>
          <w:lang w:eastAsia="en-GB"/>
        </w:rPr>
        <w:t>consider</w:t>
      </w:r>
      <w:r w:rsidR="00025461" w:rsidRPr="009739A5">
        <w:rPr>
          <w:rFonts w:ascii="Arial" w:eastAsia="Times New Roman" w:hAnsi="Arial" w:cs="Arial"/>
          <w:sz w:val="24"/>
          <w:szCs w:val="24"/>
          <w:lang w:eastAsia="en-GB"/>
        </w:rPr>
        <w:t>ed</w:t>
      </w:r>
      <w:r w:rsidRPr="009739A5">
        <w:rPr>
          <w:rFonts w:ascii="Arial" w:eastAsia="Times New Roman" w:hAnsi="Arial" w:cs="Arial"/>
          <w:sz w:val="24"/>
          <w:szCs w:val="24"/>
          <w:lang w:eastAsia="en-GB"/>
        </w:rPr>
        <w:t xml:space="preserve"> </w:t>
      </w:r>
      <w:r w:rsidR="00025461" w:rsidRPr="009739A5">
        <w:rPr>
          <w:rFonts w:ascii="Arial" w:eastAsia="Times New Roman" w:hAnsi="Arial" w:cs="Arial"/>
          <w:sz w:val="24"/>
          <w:szCs w:val="24"/>
          <w:lang w:eastAsia="en-GB"/>
        </w:rPr>
        <w:t xml:space="preserve">the </w:t>
      </w:r>
      <w:r w:rsidRPr="009739A5">
        <w:rPr>
          <w:rFonts w:ascii="Arial" w:eastAsia="Times New Roman" w:hAnsi="Arial" w:cs="Arial"/>
          <w:sz w:val="24"/>
          <w:szCs w:val="24"/>
          <w:lang w:eastAsia="en-GB"/>
        </w:rPr>
        <w:t>‘Islands Revival’. A 2-day workshop was held with delegates representing island issues at a national and international level. Subsequently SEFARI researchers won a bid to conduct the first National Islands Plan Survey and subsequently presented the work to the Rural Affairs, Islands and Natural Environment Committee of the Scottish Parliament in Oct</w:t>
      </w:r>
      <w:r w:rsidR="00025461" w:rsidRPr="009739A5">
        <w:rPr>
          <w:rFonts w:ascii="Arial" w:eastAsia="Times New Roman" w:hAnsi="Arial" w:cs="Arial"/>
          <w:sz w:val="24"/>
          <w:szCs w:val="24"/>
          <w:lang w:eastAsia="en-GB"/>
        </w:rPr>
        <w:t>ober</w:t>
      </w:r>
      <w:r w:rsidRPr="009739A5">
        <w:rPr>
          <w:rFonts w:ascii="Arial" w:eastAsia="Times New Roman" w:hAnsi="Arial" w:cs="Arial"/>
          <w:sz w:val="24"/>
          <w:szCs w:val="24"/>
          <w:lang w:eastAsia="en-GB"/>
        </w:rPr>
        <w:t xml:space="preserve"> 2021.  </w:t>
      </w:r>
    </w:p>
    <w:p w14:paraId="46DD8C83" w14:textId="77777777" w:rsidR="00A76232" w:rsidRPr="001A419B"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Times New Roman"/>
          <w:sz w:val="24"/>
          <w:szCs w:val="20"/>
          <w:highlight w:val="yellow"/>
          <w:lang w:eastAsia="en-GB"/>
        </w:rPr>
      </w:pPr>
    </w:p>
    <w:p w14:paraId="3C645DE0" w14:textId="17414C87" w:rsidR="00876708" w:rsidRPr="00E71AF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b/>
          <w:bCs/>
          <w:sz w:val="24"/>
          <w:szCs w:val="24"/>
          <w:lang w:eastAsia="en-GB"/>
        </w:rPr>
      </w:pPr>
      <w:r w:rsidRPr="00E71AF2">
        <w:rPr>
          <w:rFonts w:ascii="Arial" w:eastAsia="Times New Roman" w:hAnsi="Arial" w:cs="Arial"/>
          <w:b/>
          <w:bCs/>
          <w:sz w:val="24"/>
          <w:szCs w:val="24"/>
          <w:lang w:eastAsia="en-GB"/>
        </w:rPr>
        <w:t xml:space="preserve">Collaboration </w:t>
      </w:r>
      <w:r w:rsidR="00876708" w:rsidRPr="00E71AF2">
        <w:rPr>
          <w:rFonts w:ascii="Arial" w:eastAsia="Times New Roman" w:hAnsi="Arial" w:cs="Arial"/>
          <w:b/>
          <w:bCs/>
          <w:sz w:val="24"/>
          <w:szCs w:val="24"/>
          <w:lang w:eastAsia="en-GB"/>
        </w:rPr>
        <w:t>for</w:t>
      </w:r>
      <w:r w:rsidRPr="00E71AF2">
        <w:rPr>
          <w:rFonts w:ascii="Arial" w:eastAsia="Times New Roman" w:hAnsi="Arial" w:cs="Arial"/>
          <w:b/>
          <w:bCs/>
          <w:sz w:val="24"/>
          <w:szCs w:val="24"/>
          <w:lang w:eastAsia="en-GB"/>
        </w:rPr>
        <w:t xml:space="preserve"> inclusive growth a</w:t>
      </w:r>
      <w:r w:rsidR="00876708" w:rsidRPr="00E71AF2">
        <w:rPr>
          <w:rFonts w:ascii="Arial" w:eastAsia="Times New Roman" w:hAnsi="Arial" w:cs="Arial"/>
          <w:b/>
          <w:bCs/>
          <w:sz w:val="24"/>
          <w:szCs w:val="24"/>
          <w:lang w:eastAsia="en-GB"/>
        </w:rPr>
        <w:t>cross the Highlands and Islands</w:t>
      </w:r>
      <w:r w:rsidRPr="00E71AF2">
        <w:rPr>
          <w:rFonts w:ascii="Arial" w:eastAsia="Times New Roman" w:hAnsi="Arial" w:cs="Arial"/>
          <w:b/>
          <w:bCs/>
          <w:sz w:val="24"/>
          <w:szCs w:val="24"/>
          <w:lang w:eastAsia="en-GB"/>
        </w:rPr>
        <w:t xml:space="preserve"> </w:t>
      </w:r>
    </w:p>
    <w:p w14:paraId="71721D82" w14:textId="2B275739" w:rsidR="00A76232" w:rsidRPr="00E71AF2"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r w:rsidRPr="00E71AF2">
        <w:rPr>
          <w:rFonts w:ascii="Arial" w:eastAsia="Times New Roman" w:hAnsi="Arial" w:cs="Arial"/>
          <w:sz w:val="24"/>
          <w:szCs w:val="24"/>
          <w:lang w:eastAsia="en-GB"/>
        </w:rPr>
        <w:t>The project ToWards Inclusive Growth was funded by the SEFARI Gateway Responsive Opportunity Initiative (Feb</w:t>
      </w:r>
      <w:r w:rsidR="00EF4CBB" w:rsidRPr="00E71AF2">
        <w:rPr>
          <w:rFonts w:ascii="Arial" w:eastAsia="Times New Roman" w:hAnsi="Arial" w:cs="Arial"/>
          <w:sz w:val="24"/>
          <w:szCs w:val="24"/>
          <w:lang w:eastAsia="en-GB"/>
        </w:rPr>
        <w:t>ruary</w:t>
      </w:r>
      <w:r w:rsidRPr="00E71AF2">
        <w:rPr>
          <w:rFonts w:ascii="Arial" w:eastAsia="Times New Roman" w:hAnsi="Arial" w:cs="Arial"/>
          <w:sz w:val="24"/>
          <w:szCs w:val="24"/>
          <w:lang w:eastAsia="en-GB"/>
        </w:rPr>
        <w:t xml:space="preserve"> 2020, £</w:t>
      </w:r>
      <w:r w:rsidR="00873667" w:rsidRPr="00E71AF2">
        <w:rPr>
          <w:rFonts w:ascii="Arial" w:eastAsia="Times New Roman" w:hAnsi="Arial" w:cs="Arial"/>
          <w:sz w:val="24"/>
          <w:szCs w:val="24"/>
          <w:lang w:eastAsia="en-GB"/>
        </w:rPr>
        <w:t>20K</w:t>
      </w:r>
      <w:r w:rsidRPr="00E71AF2">
        <w:rPr>
          <w:rFonts w:ascii="Arial" w:eastAsia="Times New Roman" w:hAnsi="Arial" w:cs="Arial"/>
          <w:sz w:val="24"/>
          <w:szCs w:val="24"/>
          <w:lang w:eastAsia="en-GB"/>
        </w:rPr>
        <w:t xml:space="preserve">), adding value to research funded in the SRP. This was a collaborative project and funding application developed between social scientists across SEFARI and Highlands and Islands Enterprise. </w:t>
      </w:r>
      <w:r w:rsidR="00743E4D" w:rsidRPr="00E71AF2">
        <w:rPr>
          <w:rFonts w:ascii="Arial" w:eastAsia="Times New Roman" w:hAnsi="Arial" w:cs="Arial"/>
          <w:sz w:val="24"/>
          <w:szCs w:val="24"/>
          <w:lang w:eastAsia="en-GB"/>
        </w:rPr>
        <w:t xml:space="preserve">The work was in </w:t>
      </w:r>
      <w:r w:rsidRPr="00E71AF2">
        <w:rPr>
          <w:rFonts w:ascii="Arial" w:eastAsia="Times New Roman" w:hAnsi="Arial" w:cs="Arial"/>
          <w:sz w:val="24"/>
          <w:szCs w:val="24"/>
          <w:lang w:eastAsia="en-GB"/>
        </w:rPr>
        <w:t>the context of growing policy interest in inclusive growth, mutual analytical interests, and a desire to develop a more detailed and nuanced understanding of rural diversity to better inform place-based interventions</w:t>
      </w:r>
      <w:r w:rsidR="00743E4D" w:rsidRPr="00E71AF2">
        <w:rPr>
          <w:rFonts w:ascii="Arial" w:eastAsia="Times New Roman" w:hAnsi="Arial" w:cs="Arial"/>
          <w:sz w:val="24"/>
          <w:szCs w:val="24"/>
          <w:lang w:eastAsia="en-GB"/>
        </w:rPr>
        <w:t>.</w:t>
      </w:r>
      <w:r w:rsidRPr="00E71AF2">
        <w:rPr>
          <w:rFonts w:ascii="Arial" w:eastAsia="Times New Roman" w:hAnsi="Arial" w:cs="Arial"/>
          <w:sz w:val="24"/>
          <w:szCs w:val="24"/>
          <w:lang w:eastAsia="en-GB"/>
        </w:rPr>
        <w:t xml:space="preserve"> </w:t>
      </w:r>
      <w:r w:rsidR="00743E4D" w:rsidRPr="00E71AF2">
        <w:rPr>
          <w:rFonts w:ascii="Arial" w:eastAsia="Times New Roman" w:hAnsi="Arial" w:cs="Arial"/>
          <w:sz w:val="24"/>
          <w:szCs w:val="24"/>
          <w:lang w:eastAsia="en-GB"/>
        </w:rPr>
        <w:t xml:space="preserve">The </w:t>
      </w:r>
      <w:r w:rsidRPr="00E71AF2">
        <w:rPr>
          <w:rFonts w:ascii="Arial" w:eastAsia="Times New Roman" w:hAnsi="Arial" w:cs="Arial"/>
          <w:sz w:val="24"/>
          <w:szCs w:val="24"/>
          <w:lang w:eastAsia="en-GB"/>
        </w:rPr>
        <w:t>project used in-person and online collaboration and communication to co-construct a framework reflecting inclusive growth as applied to the context of the north and west of Scotland. This informed a detailed spatial analysis which identified themes and dimensions reflecting aspects of inclusive growth in the Highlands and Islands</w:t>
      </w:r>
      <w:r w:rsidR="00220B67" w:rsidRPr="00E71AF2">
        <w:rPr>
          <w:rFonts w:ascii="Arial" w:eastAsia="Times New Roman" w:hAnsi="Arial" w:cs="Arial"/>
          <w:sz w:val="24"/>
          <w:szCs w:val="24"/>
          <w:lang w:eastAsia="en-GB"/>
        </w:rPr>
        <w:t xml:space="preserve">. The output was </w:t>
      </w:r>
      <w:r w:rsidRPr="00E71AF2">
        <w:rPr>
          <w:rFonts w:ascii="Arial" w:eastAsia="Times New Roman" w:hAnsi="Arial" w:cs="Arial"/>
          <w:sz w:val="24"/>
          <w:szCs w:val="24"/>
          <w:lang w:eastAsia="en-GB"/>
        </w:rPr>
        <w:t xml:space="preserve">a typology which identified groups of locations with similar ‘inclusive growth performance’. The </w:t>
      </w:r>
      <w:hyperlink r:id="rId1282" w:history="1">
        <w:r w:rsidRPr="00E71AF2">
          <w:rPr>
            <w:rStyle w:val="Hyperlink"/>
            <w:rFonts w:ascii="Arial" w:eastAsia="Times New Roman" w:hAnsi="Arial" w:cs="Arial"/>
            <w:sz w:val="24"/>
            <w:szCs w:val="24"/>
            <w:lang w:eastAsia="en-GB"/>
          </w:rPr>
          <w:t>report</w:t>
        </w:r>
      </w:hyperlink>
      <w:r w:rsidRPr="00E71AF2">
        <w:rPr>
          <w:rFonts w:ascii="Arial" w:eastAsia="Times New Roman" w:hAnsi="Arial" w:cs="Arial"/>
          <w:sz w:val="24"/>
          <w:szCs w:val="24"/>
          <w:lang w:eastAsia="en-GB"/>
        </w:rPr>
        <w:t xml:space="preserve"> outlines the typology, its geographical distribution, and trends in demographic change. </w:t>
      </w:r>
      <w:r w:rsidR="004D4303" w:rsidRPr="00E71AF2">
        <w:rPr>
          <w:rFonts w:ascii="Arial" w:eastAsia="Times New Roman" w:hAnsi="Arial" w:cs="Arial"/>
          <w:sz w:val="24"/>
          <w:szCs w:val="24"/>
          <w:lang w:eastAsia="en-GB"/>
        </w:rPr>
        <w:t>T</w:t>
      </w:r>
      <w:r w:rsidRPr="00E71AF2">
        <w:rPr>
          <w:rFonts w:ascii="Arial" w:eastAsia="Times New Roman" w:hAnsi="Arial" w:cs="Arial"/>
          <w:sz w:val="24"/>
          <w:szCs w:val="24"/>
          <w:lang w:eastAsia="en-GB"/>
        </w:rPr>
        <w:t xml:space="preserve">his work has supported the identification of locations for </w:t>
      </w:r>
      <w:r w:rsidR="00AC157F" w:rsidRPr="00E71AF2">
        <w:rPr>
          <w:rFonts w:ascii="Arial" w:eastAsia="Times New Roman" w:hAnsi="Arial" w:cs="Arial"/>
          <w:sz w:val="24"/>
          <w:szCs w:val="24"/>
          <w:lang w:eastAsia="en-GB"/>
        </w:rPr>
        <w:t>locally led</w:t>
      </w:r>
      <w:r w:rsidRPr="00E71AF2">
        <w:rPr>
          <w:rFonts w:ascii="Arial" w:eastAsia="Times New Roman" w:hAnsi="Arial" w:cs="Arial"/>
          <w:sz w:val="24"/>
          <w:szCs w:val="24"/>
          <w:lang w:eastAsia="en-GB"/>
        </w:rPr>
        <w:t xml:space="preserve"> and developed population pilot areas within the Highlands and Islands.  </w:t>
      </w:r>
    </w:p>
    <w:p w14:paraId="41E2FAD7" w14:textId="77777777" w:rsidR="00A76232" w:rsidRPr="003D1A70"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sz w:val="24"/>
          <w:szCs w:val="24"/>
          <w:lang w:eastAsia="en-GB"/>
        </w:rPr>
      </w:pPr>
    </w:p>
    <w:p w14:paraId="13A0DACD" w14:textId="1F49E8B2" w:rsidR="00EA7362" w:rsidRPr="003D1A70"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b/>
          <w:bCs/>
          <w:sz w:val="24"/>
          <w:szCs w:val="24"/>
          <w:lang w:eastAsia="en-GB"/>
        </w:rPr>
      </w:pPr>
      <w:r w:rsidRPr="00EF4CBB">
        <w:rPr>
          <w:rFonts w:ascii="Arial" w:eastAsia="Times New Roman" w:hAnsi="Arial" w:cs="Arial"/>
          <w:b/>
          <w:bCs/>
          <w:sz w:val="24"/>
          <w:szCs w:val="24"/>
          <w:lang w:eastAsia="en-GB"/>
        </w:rPr>
        <w:t>Supporting production of neglected and</w:t>
      </w:r>
      <w:r w:rsidR="00876708" w:rsidRPr="00EF4CBB">
        <w:rPr>
          <w:rFonts w:ascii="Arial" w:eastAsia="Times New Roman" w:hAnsi="Arial" w:cs="Arial"/>
          <w:b/>
          <w:bCs/>
          <w:sz w:val="24"/>
          <w:szCs w:val="24"/>
          <w:lang w:eastAsia="en-GB"/>
        </w:rPr>
        <w:t xml:space="preserve"> underutilised species</w:t>
      </w:r>
      <w:r w:rsidR="00EA7362" w:rsidRPr="00EF4CBB">
        <w:rPr>
          <w:rFonts w:ascii="Arial" w:eastAsia="Times New Roman" w:hAnsi="Arial" w:cs="Arial"/>
          <w:b/>
          <w:bCs/>
          <w:sz w:val="24"/>
          <w:szCs w:val="24"/>
          <w:lang w:eastAsia="en-GB"/>
        </w:rPr>
        <w:t xml:space="preserve"> in </w:t>
      </w:r>
      <w:r w:rsidR="00EF4CBB" w:rsidRPr="00E51566">
        <w:rPr>
          <w:rFonts w:ascii="Arial" w:eastAsia="Times New Roman" w:hAnsi="Arial" w:cs="Arial"/>
          <w:b/>
          <w:bCs/>
          <w:sz w:val="24"/>
          <w:szCs w:val="24"/>
          <w:lang w:eastAsia="en-GB"/>
        </w:rPr>
        <w:t>Low- and Middle-Income Countries (LMIC)</w:t>
      </w:r>
    </w:p>
    <w:p w14:paraId="3BBDD243" w14:textId="3CF58CD3" w:rsidR="00A76232" w:rsidRPr="003D1A70" w:rsidRDefault="00A76232" w:rsidP="00F12D82">
      <w:pPr>
        <w:tabs>
          <w:tab w:val="left" w:pos="720"/>
          <w:tab w:val="left" w:pos="1440"/>
          <w:tab w:val="left" w:pos="2160"/>
          <w:tab w:val="left" w:pos="2880"/>
          <w:tab w:val="left" w:pos="4680"/>
          <w:tab w:val="left" w:pos="5400"/>
          <w:tab w:val="right" w:pos="9000"/>
        </w:tabs>
        <w:spacing w:after="0" w:line="240" w:lineRule="auto"/>
        <w:rPr>
          <w:rFonts w:ascii="Arial" w:eastAsia="Times New Roman" w:hAnsi="Arial" w:cs="Arial"/>
          <w:color w:val="0000FF"/>
          <w:sz w:val="24"/>
          <w:szCs w:val="24"/>
          <w:lang w:eastAsia="en-GB"/>
        </w:rPr>
      </w:pPr>
      <w:r w:rsidRPr="003D1A70">
        <w:rPr>
          <w:rFonts w:ascii="Arial" w:eastAsia="Times New Roman" w:hAnsi="Arial" w:cs="Arial"/>
          <w:sz w:val="24"/>
          <w:szCs w:val="24"/>
          <w:lang w:eastAsia="en-GB"/>
        </w:rPr>
        <w:lastRenderedPageBreak/>
        <w:t>SEFARI</w:t>
      </w:r>
      <w:r w:rsidR="002B2956" w:rsidRPr="003D1A70">
        <w:rPr>
          <w:rFonts w:ascii="Arial" w:eastAsia="Times New Roman" w:hAnsi="Arial" w:cs="Arial"/>
          <w:sz w:val="24"/>
          <w:szCs w:val="24"/>
          <w:lang w:eastAsia="en-GB"/>
        </w:rPr>
        <w:t xml:space="preserve"> </w:t>
      </w:r>
      <w:r w:rsidRPr="003D1A70">
        <w:rPr>
          <w:rFonts w:ascii="Arial" w:eastAsia="Times New Roman" w:hAnsi="Arial" w:cs="Arial"/>
          <w:sz w:val="24"/>
          <w:szCs w:val="24"/>
          <w:lang w:eastAsia="en-GB"/>
        </w:rPr>
        <w:t xml:space="preserve">research and KE on underutilised species supports wider global initiatives to maintain crop diversity, particularly </w:t>
      </w:r>
      <w:r w:rsidR="003607B5" w:rsidRPr="003D1A70">
        <w:rPr>
          <w:rFonts w:ascii="Arial" w:eastAsia="Times New Roman" w:hAnsi="Arial" w:cs="Arial"/>
          <w:sz w:val="24"/>
          <w:szCs w:val="24"/>
          <w:lang w:eastAsia="en-GB"/>
        </w:rPr>
        <w:t>regarding</w:t>
      </w:r>
      <w:r w:rsidRPr="003D1A70">
        <w:rPr>
          <w:rFonts w:ascii="Arial" w:eastAsia="Times New Roman" w:hAnsi="Arial" w:cs="Arial"/>
          <w:sz w:val="24"/>
          <w:szCs w:val="24"/>
          <w:lang w:eastAsia="en-GB"/>
        </w:rPr>
        <w:t xml:space="preserve"> those consumed as part of a traditional diet</w:t>
      </w:r>
      <w:r w:rsidR="00EA7362" w:rsidRPr="003D1A70">
        <w:rPr>
          <w:rFonts w:ascii="Arial" w:eastAsia="Times New Roman" w:hAnsi="Arial" w:cs="Arial"/>
          <w:sz w:val="24"/>
          <w:szCs w:val="24"/>
          <w:lang w:eastAsia="en-GB"/>
        </w:rPr>
        <w:t xml:space="preserve"> in </w:t>
      </w:r>
      <w:r w:rsidR="00605082" w:rsidRPr="003D1A70">
        <w:rPr>
          <w:rFonts w:ascii="Arial" w:eastAsia="Times New Roman" w:hAnsi="Arial" w:cs="Arial"/>
          <w:sz w:val="24"/>
          <w:szCs w:val="24"/>
          <w:lang w:eastAsia="en-GB"/>
        </w:rPr>
        <w:t>Low- and Middle-Income</w:t>
      </w:r>
      <w:r w:rsidR="00EA7362" w:rsidRPr="003D1A70">
        <w:rPr>
          <w:rFonts w:ascii="Arial" w:eastAsia="Times New Roman" w:hAnsi="Arial" w:cs="Arial"/>
          <w:sz w:val="24"/>
          <w:szCs w:val="24"/>
          <w:lang w:eastAsia="en-GB"/>
        </w:rPr>
        <w:t xml:space="preserve"> Countries (LMIC)</w:t>
      </w:r>
      <w:r w:rsidRPr="003D1A70">
        <w:rPr>
          <w:rFonts w:ascii="Arial" w:eastAsia="Times New Roman" w:hAnsi="Arial" w:cs="Arial"/>
          <w:sz w:val="24"/>
          <w:szCs w:val="24"/>
          <w:lang w:eastAsia="en-GB"/>
        </w:rPr>
        <w:t xml:space="preserve">. Additional funding was leveraged through a Global </w:t>
      </w:r>
      <w:r w:rsidR="0048274F" w:rsidRPr="003D1A70">
        <w:rPr>
          <w:rFonts w:ascii="Arial" w:eastAsia="Times New Roman" w:hAnsi="Arial" w:cs="Arial"/>
          <w:sz w:val="24"/>
          <w:szCs w:val="24"/>
          <w:lang w:eastAsia="en-GB"/>
        </w:rPr>
        <w:t xml:space="preserve">Challenges </w:t>
      </w:r>
      <w:r w:rsidRPr="003D1A70">
        <w:rPr>
          <w:rFonts w:ascii="Arial" w:eastAsia="Times New Roman" w:hAnsi="Arial" w:cs="Arial"/>
          <w:sz w:val="24"/>
          <w:szCs w:val="24"/>
          <w:lang w:eastAsia="en-GB"/>
        </w:rPr>
        <w:t>Research Foundation (GCRF) grant (UKRI; £473K) where the potential of underutilised species to contribute to Malawi’s scaled up nutrition programs was demonstrated, and a patented food formulation developed, which had now been licensed and launched. Further funding (£20K) to host a workshop in Zimbabwe led to a policy report, which has influenced the Zimbabwean Government small grain strategy and the work widely disseminated on prime-time TV News and the Zimbabwean National Press.</w:t>
      </w:r>
      <w:r w:rsidR="00FE1D6F" w:rsidRPr="003D1A70">
        <w:rPr>
          <w:rFonts w:ascii="Arial" w:hAnsi="Arial" w:cs="Arial"/>
          <w:b/>
          <w:bCs/>
          <w:noProof/>
          <w:sz w:val="24"/>
          <w:szCs w:val="24"/>
          <w:lang w:eastAsia="en-GB"/>
        </w:rPr>
        <w:t xml:space="preserve"> </w:t>
      </w:r>
      <w:r w:rsidRPr="003D1A70">
        <w:rPr>
          <w:rFonts w:ascii="Arial" w:eastAsia="Times New Roman" w:hAnsi="Arial" w:cs="Arial"/>
          <w:sz w:val="24"/>
          <w:szCs w:val="24"/>
          <w:lang w:eastAsia="en-GB"/>
        </w:rPr>
        <w:t xml:space="preserve"> </w:t>
      </w:r>
      <w:r w:rsidR="00EA7362" w:rsidRPr="003D1A70">
        <w:rPr>
          <w:rFonts w:ascii="Arial" w:eastAsia="Times New Roman" w:hAnsi="Arial" w:cs="Arial"/>
          <w:sz w:val="24"/>
          <w:szCs w:val="24"/>
          <w:lang w:eastAsia="en-GB"/>
        </w:rPr>
        <w:t>[</w:t>
      </w:r>
      <w:r w:rsidRPr="003D1A70">
        <w:rPr>
          <w:rFonts w:ascii="Arial" w:eastAsia="Times New Roman" w:hAnsi="Arial" w:cs="Arial"/>
          <w:sz w:val="24"/>
          <w:szCs w:val="24"/>
          <w:lang w:eastAsia="en-GB"/>
        </w:rPr>
        <w:t>The Crop Technology Development Organisation said</w:t>
      </w:r>
      <w:r w:rsidRPr="003D1A70">
        <w:rPr>
          <w:rFonts w:ascii="Arial" w:eastAsia="Times New Roman" w:hAnsi="Arial" w:cs="Arial"/>
          <w:i/>
          <w:iCs/>
          <w:sz w:val="24"/>
          <w:szCs w:val="24"/>
          <w:lang w:eastAsia="en-GB"/>
        </w:rPr>
        <w:t xml:space="preserve"> ‘</w:t>
      </w:r>
      <w:r w:rsidRPr="003D1A70">
        <w:rPr>
          <w:rFonts w:ascii="Arial" w:eastAsia="Times New Roman" w:hAnsi="Arial" w:cs="Arial"/>
          <w:sz w:val="24"/>
          <w:szCs w:val="24"/>
          <w:lang w:eastAsia="en-GB"/>
        </w:rPr>
        <w:t xml:space="preserve">the SEFARI scientists made an invaluable contribution, analysis and input to the joint workshop which set the tone and action for the country to develop the positive policy frameworks. It is with this kind of support, in-depth analytical analysis capabilities and clear linkages with climate change, ecological </w:t>
      </w:r>
      <w:r w:rsidR="00EA7362" w:rsidRPr="003D1A70">
        <w:rPr>
          <w:rFonts w:ascii="Arial" w:eastAsia="Times New Roman" w:hAnsi="Arial" w:cs="Arial"/>
          <w:sz w:val="24"/>
          <w:szCs w:val="24"/>
          <w:lang w:eastAsia="en-GB"/>
        </w:rPr>
        <w:t>agriculture,</w:t>
      </w:r>
      <w:r w:rsidRPr="003D1A70">
        <w:rPr>
          <w:rFonts w:ascii="Arial" w:eastAsia="Times New Roman" w:hAnsi="Arial" w:cs="Arial"/>
          <w:sz w:val="24"/>
          <w:szCs w:val="24"/>
          <w:lang w:eastAsia="en-GB"/>
        </w:rPr>
        <w:t xml:space="preserve"> and the scope for providing consumers affordable and nutritious food that is critical’.</w:t>
      </w:r>
      <w:r w:rsidR="00EA7362" w:rsidRPr="003D1A70">
        <w:rPr>
          <w:rFonts w:ascii="Arial" w:eastAsia="Times New Roman" w:hAnsi="Arial" w:cs="Arial"/>
          <w:sz w:val="24"/>
          <w:szCs w:val="24"/>
          <w:lang w:eastAsia="en-GB"/>
        </w:rPr>
        <w:t xml:space="preserve">] </w:t>
      </w:r>
      <w:r w:rsidRPr="003D1A70">
        <w:rPr>
          <w:rFonts w:ascii="Arial" w:eastAsia="Times New Roman" w:hAnsi="Arial" w:cs="Arial"/>
          <w:sz w:val="24"/>
          <w:szCs w:val="24"/>
          <w:lang w:eastAsia="en-GB"/>
        </w:rPr>
        <w:t xml:space="preserve">Though a British Council Newton Fund </w:t>
      </w:r>
      <w:r w:rsidR="002A33D4" w:rsidRPr="003D1A70">
        <w:rPr>
          <w:rFonts w:ascii="Arial" w:eastAsia="Times New Roman" w:hAnsi="Arial" w:cs="Arial"/>
          <w:sz w:val="24"/>
          <w:szCs w:val="24"/>
          <w:lang w:eastAsia="en-GB"/>
        </w:rPr>
        <w:t xml:space="preserve">award </w:t>
      </w:r>
      <w:r w:rsidRPr="003D1A70">
        <w:rPr>
          <w:rFonts w:ascii="Arial" w:eastAsia="Times New Roman" w:hAnsi="Arial" w:cs="Arial"/>
          <w:sz w:val="24"/>
          <w:szCs w:val="24"/>
          <w:lang w:eastAsia="en-GB"/>
        </w:rPr>
        <w:t>(£97K), the potential of the mezquite tree is being explored as a sustainable food source in Mexico</w:t>
      </w:r>
      <w:r w:rsidR="00240BFD" w:rsidRPr="003D1A70">
        <w:rPr>
          <w:rFonts w:ascii="Arial" w:eastAsia="Times New Roman" w:hAnsi="Arial" w:cs="Arial"/>
          <w:sz w:val="24"/>
          <w:szCs w:val="24"/>
          <w:lang w:eastAsia="en-GB"/>
        </w:rPr>
        <w:t>,</w:t>
      </w:r>
      <w:r w:rsidRPr="003D1A70">
        <w:rPr>
          <w:rFonts w:ascii="Arial" w:eastAsia="Times New Roman" w:hAnsi="Arial" w:cs="Arial"/>
          <w:sz w:val="24"/>
          <w:szCs w:val="24"/>
          <w:lang w:eastAsia="en-GB"/>
        </w:rPr>
        <w:t xml:space="preserve"> and Wellcome Trust funding (£50K) has </w:t>
      </w:r>
      <w:r w:rsidR="007154F4" w:rsidRPr="003D1A70">
        <w:rPr>
          <w:rFonts w:ascii="Arial" w:eastAsia="Times New Roman" w:hAnsi="Arial" w:cs="Arial"/>
          <w:sz w:val="24"/>
          <w:szCs w:val="24"/>
          <w:lang w:eastAsia="en-GB"/>
        </w:rPr>
        <w:t xml:space="preserve">supported </w:t>
      </w:r>
      <w:r w:rsidRPr="003D1A70">
        <w:rPr>
          <w:rFonts w:ascii="Arial" w:eastAsia="Times New Roman" w:hAnsi="Arial" w:cs="Arial"/>
          <w:sz w:val="24"/>
          <w:szCs w:val="24"/>
          <w:lang w:eastAsia="en-GB"/>
        </w:rPr>
        <w:t xml:space="preserve">a pilot project exploring fermented </w:t>
      </w:r>
      <w:r w:rsidR="00EB23EA" w:rsidRPr="003D1A70">
        <w:rPr>
          <w:rFonts w:ascii="Arial" w:hAnsi="Arial" w:cs="Arial"/>
          <w:b/>
          <w:bCs/>
          <w:noProof/>
          <w:sz w:val="24"/>
          <w:szCs w:val="24"/>
          <w:lang w:eastAsia="en-GB"/>
        </w:rPr>
        <w:drawing>
          <wp:anchor distT="0" distB="0" distL="114300" distR="114300" simplePos="0" relativeHeight="251658244" behindDoc="0" locked="0" layoutInCell="1" allowOverlap="1" wp14:anchorId="7243DD7F" wp14:editId="54512E48">
            <wp:simplePos x="0" y="0"/>
            <wp:positionH relativeFrom="margin">
              <wp:align>left</wp:align>
            </wp:positionH>
            <wp:positionV relativeFrom="paragraph">
              <wp:posOffset>84455</wp:posOffset>
            </wp:positionV>
            <wp:extent cx="3864610" cy="236220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3864610" cy="2362200"/>
                    </a:xfrm>
                    <a:prstGeom prst="rect">
                      <a:avLst/>
                    </a:prstGeom>
                    <a:noFill/>
                  </pic:spPr>
                </pic:pic>
              </a:graphicData>
            </a:graphic>
            <wp14:sizeRelH relativeFrom="page">
              <wp14:pctWidth>0</wp14:pctWidth>
            </wp14:sizeRelH>
            <wp14:sizeRelV relativeFrom="page">
              <wp14:pctHeight>0</wp14:pctHeight>
            </wp14:sizeRelV>
          </wp:anchor>
        </w:drawing>
      </w:r>
      <w:r w:rsidRPr="003D1A70">
        <w:rPr>
          <w:rFonts w:ascii="Arial" w:eastAsia="Times New Roman" w:hAnsi="Arial" w:cs="Arial"/>
          <w:sz w:val="24"/>
          <w:szCs w:val="24"/>
          <w:lang w:eastAsia="en-GB"/>
        </w:rPr>
        <w:t xml:space="preserve">small grains. This work was recognised by the Scottish Funding Council in their </w:t>
      </w:r>
      <w:r w:rsidRPr="003D1A70">
        <w:rPr>
          <w:rFonts w:ascii="Arial" w:eastAsia="Times New Roman" w:hAnsi="Arial" w:cs="Arial"/>
          <w:sz w:val="24"/>
          <w:szCs w:val="24"/>
          <w:lang w:eastAsia="en-GB"/>
        </w:rPr>
        <w:fldChar w:fldCharType="begin"/>
      </w:r>
      <w:r w:rsidRPr="003D1A70">
        <w:rPr>
          <w:rFonts w:ascii="Arial" w:eastAsia="Times New Roman" w:hAnsi="Arial" w:cs="Arial"/>
          <w:sz w:val="24"/>
          <w:szCs w:val="24"/>
          <w:lang w:eastAsia="en-GB"/>
        </w:rPr>
        <w:instrText xml:space="preserve"> HYPERLINK "https://www.sfc.ac.uk/nmsruntime/saveasdialog.aspx?lID=23176&amp;sID=14362" </w:instrText>
      </w:r>
      <w:r w:rsidRPr="003D1A70">
        <w:rPr>
          <w:rFonts w:ascii="Arial" w:eastAsia="Times New Roman" w:hAnsi="Arial" w:cs="Arial"/>
          <w:sz w:val="24"/>
          <w:szCs w:val="24"/>
          <w:lang w:eastAsia="en-GB"/>
        </w:rPr>
      </w:r>
      <w:r w:rsidRPr="003D1A70">
        <w:rPr>
          <w:rFonts w:ascii="Arial" w:eastAsia="Times New Roman" w:hAnsi="Arial" w:cs="Arial"/>
          <w:sz w:val="24"/>
          <w:szCs w:val="24"/>
          <w:lang w:eastAsia="en-GB"/>
        </w:rPr>
        <w:fldChar w:fldCharType="separate"/>
      </w:r>
      <w:r w:rsidRPr="003D1A70">
        <w:rPr>
          <w:rFonts w:ascii="Arial" w:eastAsia="Times New Roman" w:hAnsi="Arial" w:cs="Arial"/>
          <w:color w:val="0000FF"/>
          <w:sz w:val="24"/>
          <w:szCs w:val="24"/>
          <w:lang w:eastAsia="en-GB"/>
        </w:rPr>
        <w:t xml:space="preserve">Scotland’s Research Contribution to National and International Challenges report. </w:t>
      </w:r>
    </w:p>
    <w:p w14:paraId="67241778" w14:textId="0EB8510D" w:rsidR="00692F28" w:rsidRPr="003D1A70" w:rsidRDefault="00A76232" w:rsidP="00F12D82">
      <w:pPr>
        <w:rPr>
          <w:rFonts w:ascii="Arial" w:eastAsia="Times New Roman" w:hAnsi="Arial" w:cs="Arial"/>
          <w:sz w:val="24"/>
          <w:szCs w:val="24"/>
          <w:lang w:eastAsia="en-GB"/>
        </w:rPr>
      </w:pPr>
      <w:r w:rsidRPr="003D1A70">
        <w:rPr>
          <w:rFonts w:ascii="Arial" w:eastAsia="Times New Roman" w:hAnsi="Arial" w:cs="Arial"/>
          <w:sz w:val="24"/>
          <w:szCs w:val="24"/>
          <w:lang w:eastAsia="en-GB"/>
        </w:rPr>
        <w:fldChar w:fldCharType="end"/>
      </w:r>
    </w:p>
    <w:p w14:paraId="4D50761F" w14:textId="6ED2FCA3" w:rsidR="00692F28" w:rsidRPr="003D1A70" w:rsidRDefault="00692F28" w:rsidP="00F12D82">
      <w:pPr>
        <w:rPr>
          <w:rFonts w:ascii="Arial" w:eastAsia="Times New Roman" w:hAnsi="Arial" w:cs="Arial"/>
          <w:sz w:val="24"/>
          <w:szCs w:val="24"/>
          <w:lang w:eastAsia="en-GB"/>
        </w:rPr>
      </w:pPr>
      <w:r w:rsidRPr="003D1A70">
        <w:rPr>
          <w:rFonts w:ascii="Arial" w:eastAsia="Times New Roman" w:hAnsi="Arial" w:cs="Arial"/>
          <w:sz w:val="24"/>
          <w:szCs w:val="24"/>
          <w:lang w:eastAsia="en-GB"/>
        </w:rPr>
        <w:br w:type="page"/>
      </w:r>
    </w:p>
    <w:p w14:paraId="23FBBEDA" w14:textId="7BC02675" w:rsidR="00692F28" w:rsidRPr="003D1A70" w:rsidRDefault="001356AA" w:rsidP="00F12D82">
      <w:pPr>
        <w:rPr>
          <w:rFonts w:ascii="Arial" w:hAnsi="Arial" w:cs="Arial"/>
          <w:b/>
          <w:bCs/>
          <w:sz w:val="24"/>
          <w:szCs w:val="24"/>
        </w:rPr>
      </w:pPr>
      <w:r w:rsidRPr="003D1A70">
        <w:rPr>
          <w:rFonts w:ascii="Arial" w:hAnsi="Arial" w:cs="Arial"/>
          <w:b/>
          <w:bCs/>
          <w:sz w:val="24"/>
          <w:szCs w:val="24"/>
        </w:rPr>
        <w:lastRenderedPageBreak/>
        <w:t xml:space="preserve">3.0. </w:t>
      </w:r>
      <w:r w:rsidR="00692F28" w:rsidRPr="003D1A70">
        <w:rPr>
          <w:rFonts w:ascii="Arial" w:hAnsi="Arial" w:cs="Arial"/>
          <w:b/>
          <w:bCs/>
          <w:sz w:val="24"/>
          <w:szCs w:val="24"/>
        </w:rPr>
        <w:t>C</w:t>
      </w:r>
      <w:r w:rsidR="00274DE3">
        <w:rPr>
          <w:rFonts w:ascii="Arial" w:hAnsi="Arial" w:cs="Arial"/>
          <w:b/>
          <w:bCs/>
          <w:sz w:val="24"/>
          <w:szCs w:val="24"/>
        </w:rPr>
        <w:t>ONTACTS</w:t>
      </w:r>
    </w:p>
    <w:p w14:paraId="2C516B15" w14:textId="77777777" w:rsidR="004B3D71" w:rsidRPr="003D1A70" w:rsidRDefault="004B3D71" w:rsidP="00F12D82">
      <w:pPr>
        <w:rPr>
          <w:rFonts w:ascii="Arial" w:hAnsi="Arial" w:cs="Arial"/>
          <w:b/>
          <w:bCs/>
          <w:sz w:val="24"/>
          <w:szCs w:val="24"/>
        </w:rPr>
      </w:pPr>
    </w:p>
    <w:p w14:paraId="285EC174" w14:textId="77777777" w:rsidR="00B624BA" w:rsidRPr="003D1A70" w:rsidRDefault="00B624BA" w:rsidP="00F12D82">
      <w:pPr>
        <w:rPr>
          <w:rFonts w:ascii="Arial" w:eastAsia="Times New Roman" w:hAnsi="Arial" w:cs="Arial"/>
          <w:b/>
          <w:bCs/>
          <w:sz w:val="24"/>
          <w:szCs w:val="24"/>
        </w:rPr>
      </w:pPr>
      <w:r w:rsidRPr="003D1A70">
        <w:rPr>
          <w:rFonts w:ascii="Arial" w:eastAsia="Times New Roman" w:hAnsi="Arial" w:cs="Arial"/>
          <w:b/>
          <w:bCs/>
          <w:sz w:val="24"/>
          <w:szCs w:val="24"/>
        </w:rPr>
        <w:t>Programme </w:t>
      </w:r>
    </w:p>
    <w:p w14:paraId="56304606" w14:textId="205E7345" w:rsidR="00B624BA" w:rsidRPr="003D1A70" w:rsidRDefault="001356AA" w:rsidP="00F12D82">
      <w:pPr>
        <w:ind w:firstLine="720"/>
        <w:rPr>
          <w:rFonts w:ascii="Arial" w:eastAsia="Times New Roman" w:hAnsi="Arial" w:cs="Arial"/>
          <w:sz w:val="24"/>
          <w:szCs w:val="24"/>
        </w:rPr>
      </w:pPr>
      <w:r w:rsidRPr="003D1A70">
        <w:rPr>
          <w:rFonts w:ascii="Arial" w:eastAsia="Times New Roman" w:hAnsi="Arial" w:cs="Arial"/>
          <w:sz w:val="24"/>
          <w:szCs w:val="24"/>
        </w:rPr>
        <w:t>Prof.</w:t>
      </w:r>
      <w:r w:rsidR="00B624BA" w:rsidRPr="003D1A70">
        <w:rPr>
          <w:rFonts w:ascii="Arial" w:eastAsia="Times New Roman" w:hAnsi="Arial" w:cs="Arial"/>
          <w:sz w:val="24"/>
          <w:szCs w:val="24"/>
        </w:rPr>
        <w:t xml:space="preserve"> Charles Bestwick, </w:t>
      </w:r>
      <w:hyperlink r:id="rId1284" w:history="1">
        <w:r w:rsidR="00B624BA" w:rsidRPr="003D1A70">
          <w:rPr>
            <w:rStyle w:val="Hyperlink"/>
            <w:rFonts w:ascii="Arial" w:hAnsi="Arial" w:cs="Arial"/>
            <w:sz w:val="24"/>
            <w:szCs w:val="24"/>
          </w:rPr>
          <w:t>c.bestwick@abdn.ac.uk</w:t>
        </w:r>
      </w:hyperlink>
      <w:r w:rsidR="00B624BA" w:rsidRPr="003D1A70">
        <w:rPr>
          <w:rFonts w:ascii="Arial" w:eastAsia="Times New Roman" w:hAnsi="Arial" w:cs="Arial"/>
          <w:sz w:val="24"/>
          <w:szCs w:val="24"/>
        </w:rPr>
        <w:t xml:space="preserve">  </w:t>
      </w:r>
    </w:p>
    <w:p w14:paraId="14FB2794" w14:textId="4A85BE53" w:rsidR="00B624BA" w:rsidRPr="003D1A70" w:rsidRDefault="00B624BA" w:rsidP="00F12D82">
      <w:pPr>
        <w:ind w:firstLine="720"/>
        <w:rPr>
          <w:rFonts w:ascii="Arial" w:eastAsia="Times New Roman" w:hAnsi="Arial" w:cs="Arial"/>
          <w:sz w:val="24"/>
          <w:szCs w:val="24"/>
        </w:rPr>
      </w:pPr>
      <w:r w:rsidRPr="003D1A70">
        <w:rPr>
          <w:rFonts w:ascii="Arial" w:eastAsia="Times New Roman" w:hAnsi="Arial" w:cs="Arial"/>
          <w:sz w:val="24"/>
          <w:szCs w:val="24"/>
        </w:rPr>
        <w:t>Prof</w:t>
      </w:r>
      <w:r w:rsidR="004B3D71" w:rsidRPr="003D1A70">
        <w:rPr>
          <w:rFonts w:ascii="Arial" w:eastAsia="Times New Roman" w:hAnsi="Arial" w:cs="Arial"/>
          <w:sz w:val="24"/>
          <w:szCs w:val="24"/>
        </w:rPr>
        <w:t>.</w:t>
      </w:r>
      <w:r w:rsidRPr="003D1A70">
        <w:rPr>
          <w:rFonts w:ascii="Arial" w:eastAsia="Times New Roman" w:hAnsi="Arial" w:cs="Arial"/>
          <w:sz w:val="24"/>
          <w:szCs w:val="24"/>
        </w:rPr>
        <w:t xml:space="preserve"> Lorna Dawson, </w:t>
      </w:r>
      <w:hyperlink r:id="rId1285" w:history="1">
        <w:r w:rsidRPr="003D1A70">
          <w:rPr>
            <w:rStyle w:val="Hyperlink"/>
            <w:rFonts w:ascii="Arial" w:hAnsi="Arial" w:cs="Arial"/>
            <w:sz w:val="24"/>
            <w:szCs w:val="24"/>
          </w:rPr>
          <w:t>lorna.dawson@hutton.ac.uk</w:t>
        </w:r>
      </w:hyperlink>
    </w:p>
    <w:p w14:paraId="022A129D" w14:textId="07E34AC0" w:rsidR="00B624BA" w:rsidRPr="003D1A70" w:rsidRDefault="00B624BA" w:rsidP="00F12D82">
      <w:pPr>
        <w:ind w:firstLine="720"/>
        <w:rPr>
          <w:rFonts w:ascii="Arial" w:eastAsia="Times New Roman" w:hAnsi="Arial" w:cs="Arial"/>
          <w:sz w:val="24"/>
          <w:szCs w:val="24"/>
        </w:rPr>
      </w:pPr>
      <w:r w:rsidRPr="003D1A70">
        <w:rPr>
          <w:rFonts w:ascii="Arial" w:eastAsia="Times New Roman" w:hAnsi="Arial" w:cs="Arial"/>
          <w:sz w:val="24"/>
          <w:szCs w:val="24"/>
        </w:rPr>
        <w:t>Prof</w:t>
      </w:r>
      <w:r w:rsidR="004B3D71" w:rsidRPr="003D1A70">
        <w:rPr>
          <w:rFonts w:ascii="Arial" w:eastAsia="Times New Roman" w:hAnsi="Arial" w:cs="Arial"/>
          <w:sz w:val="24"/>
          <w:szCs w:val="24"/>
        </w:rPr>
        <w:t>.</w:t>
      </w:r>
      <w:r w:rsidRPr="003D1A70">
        <w:rPr>
          <w:rFonts w:ascii="Arial" w:eastAsia="Times New Roman" w:hAnsi="Arial" w:cs="Arial"/>
          <w:sz w:val="24"/>
          <w:szCs w:val="24"/>
        </w:rPr>
        <w:t xml:space="preserve"> David Miller, </w:t>
      </w:r>
      <w:hyperlink r:id="rId1286" w:history="1">
        <w:r w:rsidRPr="003D1A70">
          <w:rPr>
            <w:rStyle w:val="Hyperlink"/>
            <w:rFonts w:ascii="Arial" w:hAnsi="Arial" w:cs="Arial"/>
            <w:sz w:val="24"/>
            <w:szCs w:val="24"/>
          </w:rPr>
          <w:t>david.miller@hutton.ac.uk</w:t>
        </w:r>
      </w:hyperlink>
    </w:p>
    <w:p w14:paraId="2318CD34" w14:textId="77777777" w:rsidR="00B624BA" w:rsidRPr="003D1A70" w:rsidRDefault="00B624BA" w:rsidP="00F12D82">
      <w:pPr>
        <w:rPr>
          <w:rFonts w:ascii="Arial" w:eastAsia="Times New Roman" w:hAnsi="Arial" w:cs="Arial"/>
          <w:sz w:val="24"/>
          <w:szCs w:val="24"/>
        </w:rPr>
      </w:pPr>
    </w:p>
    <w:p w14:paraId="09851844" w14:textId="77777777" w:rsidR="00B624BA" w:rsidRPr="003D1A70" w:rsidRDefault="00B624BA" w:rsidP="00F12D82">
      <w:pPr>
        <w:rPr>
          <w:rFonts w:ascii="Arial" w:eastAsia="Times New Roman" w:hAnsi="Arial" w:cs="Arial"/>
          <w:b/>
          <w:bCs/>
          <w:sz w:val="24"/>
          <w:szCs w:val="24"/>
        </w:rPr>
      </w:pPr>
      <w:r w:rsidRPr="003D1A70">
        <w:rPr>
          <w:rFonts w:ascii="Arial" w:eastAsia="Times New Roman" w:hAnsi="Arial" w:cs="Arial"/>
          <w:b/>
          <w:bCs/>
          <w:sz w:val="24"/>
          <w:szCs w:val="24"/>
        </w:rPr>
        <w:t>Natural Assets Theme</w:t>
      </w:r>
    </w:p>
    <w:p w14:paraId="45751792" w14:textId="0A97367F" w:rsidR="005E4EDC" w:rsidRPr="003D1A70" w:rsidRDefault="005E4EDC" w:rsidP="00F12D82">
      <w:pPr>
        <w:rPr>
          <w:rFonts w:ascii="Arial" w:eastAsia="Times New Roman" w:hAnsi="Arial" w:cs="Arial"/>
          <w:sz w:val="24"/>
          <w:szCs w:val="24"/>
        </w:rPr>
      </w:pPr>
      <w:r w:rsidRPr="003D1A70">
        <w:rPr>
          <w:rFonts w:ascii="Arial" w:eastAsia="Times New Roman" w:hAnsi="Arial" w:cs="Arial"/>
          <w:sz w:val="24"/>
          <w:szCs w:val="24"/>
        </w:rPr>
        <w:t>Theme Leaders</w:t>
      </w:r>
    </w:p>
    <w:p w14:paraId="5200A10C" w14:textId="4EF1AA3D" w:rsidR="00B624BA" w:rsidRPr="003D1A70" w:rsidRDefault="00B624BA" w:rsidP="00F12D82">
      <w:pPr>
        <w:ind w:firstLine="720"/>
        <w:rPr>
          <w:rFonts w:ascii="Arial" w:eastAsia="Times New Roman" w:hAnsi="Arial" w:cs="Arial"/>
          <w:sz w:val="24"/>
          <w:szCs w:val="24"/>
        </w:rPr>
      </w:pPr>
      <w:r w:rsidRPr="003D1A70">
        <w:rPr>
          <w:rFonts w:ascii="Arial" w:eastAsia="Times New Roman" w:hAnsi="Arial" w:cs="Arial"/>
          <w:sz w:val="24"/>
          <w:szCs w:val="24"/>
        </w:rPr>
        <w:t xml:space="preserve">Dr Ruth Mitchell, </w:t>
      </w:r>
      <w:hyperlink r:id="rId1287" w:history="1">
        <w:r w:rsidRPr="003D1A70">
          <w:rPr>
            <w:rStyle w:val="Hyperlink"/>
            <w:rFonts w:ascii="Arial" w:hAnsi="Arial" w:cs="Arial"/>
            <w:sz w:val="24"/>
            <w:szCs w:val="24"/>
          </w:rPr>
          <w:t>ruth.mitchell@hutton.ac.uk</w:t>
        </w:r>
      </w:hyperlink>
      <w:r w:rsidR="00DB25B4" w:rsidRPr="003D1A70">
        <w:rPr>
          <w:rStyle w:val="Hyperlink"/>
          <w:rFonts w:ascii="Arial" w:hAnsi="Arial" w:cs="Arial"/>
          <w:sz w:val="24"/>
          <w:szCs w:val="24"/>
        </w:rPr>
        <w:t xml:space="preserve"> </w:t>
      </w:r>
      <w:r w:rsidR="00DB25B4" w:rsidRPr="003D1A70">
        <w:rPr>
          <w:rFonts w:ascii="Arial" w:eastAsia="Times New Roman" w:hAnsi="Arial" w:cs="Arial"/>
          <w:sz w:val="24"/>
          <w:szCs w:val="24"/>
        </w:rPr>
        <w:t>(20</w:t>
      </w:r>
      <w:r w:rsidR="00EA0BF3" w:rsidRPr="003D1A70">
        <w:rPr>
          <w:rFonts w:ascii="Arial" w:eastAsia="Times New Roman" w:hAnsi="Arial" w:cs="Arial"/>
          <w:sz w:val="24"/>
          <w:szCs w:val="24"/>
        </w:rPr>
        <w:t>20-2022</w:t>
      </w:r>
      <w:r w:rsidR="00DB25B4" w:rsidRPr="003D1A70">
        <w:rPr>
          <w:rFonts w:ascii="Arial" w:eastAsia="Times New Roman" w:hAnsi="Arial" w:cs="Arial"/>
          <w:sz w:val="24"/>
          <w:szCs w:val="24"/>
        </w:rPr>
        <w:t>)</w:t>
      </w:r>
    </w:p>
    <w:p w14:paraId="2E560A21" w14:textId="7F7CFE5F" w:rsidR="00F0159F" w:rsidRPr="003D1A70" w:rsidRDefault="00F0159F" w:rsidP="00F12D82">
      <w:pPr>
        <w:ind w:firstLine="720"/>
        <w:rPr>
          <w:rFonts w:ascii="Arial" w:eastAsia="Times New Roman" w:hAnsi="Arial" w:cs="Arial"/>
          <w:sz w:val="24"/>
          <w:szCs w:val="24"/>
        </w:rPr>
      </w:pPr>
      <w:r w:rsidRPr="003D1A70">
        <w:rPr>
          <w:rFonts w:ascii="Arial" w:eastAsia="Times New Roman" w:hAnsi="Arial" w:cs="Arial"/>
          <w:sz w:val="24"/>
          <w:szCs w:val="24"/>
        </w:rPr>
        <w:t>Prof. Rob Brooke</w:t>
      </w:r>
      <w:r w:rsidR="000827F7" w:rsidRPr="003D1A70">
        <w:rPr>
          <w:rFonts w:ascii="Arial" w:eastAsia="Times New Roman" w:hAnsi="Arial" w:cs="Arial"/>
          <w:sz w:val="24"/>
          <w:szCs w:val="24"/>
        </w:rPr>
        <w:t>r</w:t>
      </w:r>
      <w:r w:rsidRPr="003D1A70">
        <w:rPr>
          <w:rFonts w:ascii="Arial" w:eastAsia="Times New Roman" w:hAnsi="Arial" w:cs="Arial"/>
          <w:sz w:val="24"/>
          <w:szCs w:val="24"/>
        </w:rPr>
        <w:t xml:space="preserve">, </w:t>
      </w:r>
      <w:hyperlink r:id="rId1288" w:history="1">
        <w:r w:rsidRPr="003D1A70">
          <w:rPr>
            <w:rStyle w:val="Hyperlink"/>
            <w:rFonts w:ascii="Arial" w:eastAsia="Times New Roman" w:hAnsi="Arial" w:cs="Arial"/>
            <w:sz w:val="24"/>
            <w:szCs w:val="24"/>
          </w:rPr>
          <w:t>rob.brooker@hutton.ac.uk</w:t>
        </w:r>
      </w:hyperlink>
      <w:r w:rsidRPr="003D1A70">
        <w:rPr>
          <w:rFonts w:ascii="Arial" w:eastAsia="Times New Roman" w:hAnsi="Arial" w:cs="Arial"/>
          <w:sz w:val="24"/>
          <w:szCs w:val="24"/>
        </w:rPr>
        <w:t xml:space="preserve"> (20</w:t>
      </w:r>
      <w:r w:rsidR="00EA0BF3" w:rsidRPr="003D1A70">
        <w:rPr>
          <w:rFonts w:ascii="Arial" w:eastAsia="Times New Roman" w:hAnsi="Arial" w:cs="Arial"/>
          <w:sz w:val="24"/>
          <w:szCs w:val="24"/>
        </w:rPr>
        <w:t>16 to 2020</w:t>
      </w:r>
      <w:r w:rsidRPr="003D1A70">
        <w:rPr>
          <w:rFonts w:ascii="Arial" w:eastAsia="Times New Roman" w:hAnsi="Arial" w:cs="Arial"/>
          <w:sz w:val="24"/>
          <w:szCs w:val="24"/>
        </w:rPr>
        <w:t>)</w:t>
      </w:r>
    </w:p>
    <w:p w14:paraId="3173673E" w14:textId="186D13C2" w:rsidR="00BB4503" w:rsidRPr="003D1A70" w:rsidRDefault="005E4EDC" w:rsidP="00F12D82">
      <w:pPr>
        <w:rPr>
          <w:rFonts w:ascii="Arial" w:eastAsia="Times New Roman" w:hAnsi="Arial" w:cs="Arial"/>
          <w:sz w:val="24"/>
          <w:szCs w:val="24"/>
        </w:rPr>
      </w:pPr>
      <w:r w:rsidRPr="003D1A70">
        <w:rPr>
          <w:rFonts w:ascii="Arial" w:eastAsia="Times New Roman" w:hAnsi="Arial" w:cs="Arial"/>
          <w:sz w:val="24"/>
          <w:szCs w:val="24"/>
        </w:rPr>
        <w:t>Theme Coordinators</w:t>
      </w:r>
    </w:p>
    <w:p w14:paraId="6B2DDA93" w14:textId="77777777" w:rsidR="00846EA2" w:rsidRPr="003D1A70" w:rsidRDefault="00846EA2" w:rsidP="00846EA2">
      <w:pPr>
        <w:ind w:firstLine="720"/>
        <w:rPr>
          <w:rFonts w:ascii="Arial" w:eastAsia="Times New Roman" w:hAnsi="Arial" w:cs="Arial"/>
          <w:sz w:val="24"/>
          <w:szCs w:val="24"/>
        </w:rPr>
      </w:pPr>
      <w:r w:rsidRPr="003D1A70">
        <w:rPr>
          <w:rFonts w:ascii="Arial" w:eastAsia="Times New Roman" w:hAnsi="Arial" w:cs="Arial"/>
          <w:sz w:val="24"/>
          <w:szCs w:val="24"/>
        </w:rPr>
        <w:t xml:space="preserve">Holli Hunter, </w:t>
      </w:r>
      <w:hyperlink r:id="rId1289" w:history="1">
        <w:r w:rsidRPr="003D1A70">
          <w:rPr>
            <w:rStyle w:val="Hyperlink"/>
            <w:rFonts w:ascii="Arial" w:eastAsia="Times New Roman" w:hAnsi="Arial" w:cs="Arial"/>
            <w:sz w:val="24"/>
            <w:szCs w:val="24"/>
          </w:rPr>
          <w:t>holli.hunter@hutton.ac.uk</w:t>
        </w:r>
      </w:hyperlink>
      <w:r w:rsidRPr="003D1A70">
        <w:rPr>
          <w:rFonts w:ascii="Arial" w:eastAsia="Times New Roman" w:hAnsi="Arial" w:cs="Arial"/>
          <w:sz w:val="24"/>
          <w:szCs w:val="24"/>
        </w:rPr>
        <w:t xml:space="preserve"> (2016 to 2022)</w:t>
      </w:r>
    </w:p>
    <w:p w14:paraId="2B9BAC5B" w14:textId="59833005" w:rsidR="00BB4503" w:rsidRPr="003D1A70" w:rsidRDefault="00BB4503" w:rsidP="00F12D82">
      <w:pPr>
        <w:ind w:firstLine="720"/>
        <w:rPr>
          <w:rFonts w:ascii="Arial" w:eastAsia="Times New Roman" w:hAnsi="Arial" w:cs="Arial"/>
          <w:sz w:val="24"/>
          <w:szCs w:val="24"/>
        </w:rPr>
      </w:pPr>
      <w:r w:rsidRPr="003D1A70">
        <w:rPr>
          <w:rFonts w:ascii="Arial" w:eastAsia="Times New Roman" w:hAnsi="Arial" w:cs="Arial"/>
          <w:sz w:val="24"/>
          <w:szCs w:val="24"/>
        </w:rPr>
        <w:t xml:space="preserve">Dr Scot Ramsay, </w:t>
      </w:r>
      <w:hyperlink r:id="rId1290" w:history="1">
        <w:r w:rsidRPr="003D1A70">
          <w:rPr>
            <w:rStyle w:val="Hyperlink"/>
            <w:rFonts w:ascii="Arial" w:eastAsia="Times New Roman" w:hAnsi="Arial" w:cs="Arial"/>
            <w:sz w:val="24"/>
            <w:szCs w:val="24"/>
          </w:rPr>
          <w:t>scot.ramsay@hutton.ac.uk</w:t>
        </w:r>
      </w:hyperlink>
      <w:r w:rsidR="00DB25B4" w:rsidRPr="003D1A70">
        <w:rPr>
          <w:rStyle w:val="Hyperlink"/>
          <w:rFonts w:ascii="Arial" w:eastAsia="Times New Roman" w:hAnsi="Arial" w:cs="Arial"/>
          <w:sz w:val="24"/>
          <w:szCs w:val="24"/>
        </w:rPr>
        <w:t xml:space="preserve"> </w:t>
      </w:r>
      <w:r w:rsidR="00DB25B4" w:rsidRPr="003D1A70">
        <w:rPr>
          <w:rFonts w:ascii="Arial" w:eastAsia="Times New Roman" w:hAnsi="Arial" w:cs="Arial"/>
          <w:sz w:val="24"/>
          <w:szCs w:val="24"/>
        </w:rPr>
        <w:t xml:space="preserve">(2016 to </w:t>
      </w:r>
      <w:r w:rsidR="00BA58F9" w:rsidRPr="003D1A70">
        <w:rPr>
          <w:rFonts w:ascii="Arial" w:eastAsia="Times New Roman" w:hAnsi="Arial" w:cs="Arial"/>
          <w:sz w:val="24"/>
          <w:szCs w:val="24"/>
        </w:rPr>
        <w:t>2022</w:t>
      </w:r>
      <w:r w:rsidR="00DB25B4" w:rsidRPr="003D1A70">
        <w:rPr>
          <w:rFonts w:ascii="Arial" w:eastAsia="Times New Roman" w:hAnsi="Arial" w:cs="Arial"/>
          <w:sz w:val="24"/>
          <w:szCs w:val="24"/>
        </w:rPr>
        <w:t>)</w:t>
      </w:r>
    </w:p>
    <w:p w14:paraId="17D005E3" w14:textId="77777777" w:rsidR="00B624BA" w:rsidRPr="003D1A70" w:rsidRDefault="00B624BA" w:rsidP="00F12D82">
      <w:pPr>
        <w:rPr>
          <w:rFonts w:ascii="Arial" w:eastAsia="Times New Roman" w:hAnsi="Arial" w:cs="Arial"/>
          <w:sz w:val="24"/>
          <w:szCs w:val="24"/>
        </w:rPr>
      </w:pPr>
    </w:p>
    <w:p w14:paraId="4CCFDA29" w14:textId="5A37874E" w:rsidR="00FC6187" w:rsidRPr="003D1A70" w:rsidRDefault="00FC6187" w:rsidP="00F12D82">
      <w:pPr>
        <w:rPr>
          <w:rFonts w:ascii="Arial" w:eastAsia="Times New Roman" w:hAnsi="Arial" w:cs="Arial"/>
          <w:b/>
          <w:bCs/>
          <w:sz w:val="24"/>
          <w:szCs w:val="24"/>
        </w:rPr>
      </w:pPr>
      <w:r w:rsidRPr="003D1A70">
        <w:rPr>
          <w:rFonts w:ascii="Arial" w:eastAsia="Times New Roman" w:hAnsi="Arial" w:cs="Arial"/>
          <w:b/>
          <w:bCs/>
          <w:sz w:val="24"/>
          <w:szCs w:val="24"/>
        </w:rPr>
        <w:t xml:space="preserve">Productive and </w:t>
      </w:r>
      <w:r w:rsidR="009278E0" w:rsidRPr="003D1A70">
        <w:rPr>
          <w:rFonts w:ascii="Arial" w:eastAsia="Times New Roman" w:hAnsi="Arial" w:cs="Arial"/>
          <w:b/>
          <w:bCs/>
          <w:sz w:val="24"/>
          <w:szCs w:val="24"/>
        </w:rPr>
        <w:t>S</w:t>
      </w:r>
      <w:r w:rsidRPr="003D1A70">
        <w:rPr>
          <w:rFonts w:ascii="Arial" w:eastAsia="Times New Roman" w:hAnsi="Arial" w:cs="Arial"/>
          <w:b/>
          <w:bCs/>
          <w:sz w:val="24"/>
          <w:szCs w:val="24"/>
        </w:rPr>
        <w:t xml:space="preserve">ustainable </w:t>
      </w:r>
      <w:r w:rsidR="009278E0" w:rsidRPr="003D1A70">
        <w:rPr>
          <w:rFonts w:ascii="Arial" w:eastAsia="Times New Roman" w:hAnsi="Arial" w:cs="Arial"/>
          <w:b/>
          <w:bCs/>
          <w:sz w:val="24"/>
          <w:szCs w:val="24"/>
        </w:rPr>
        <w:t>L</w:t>
      </w:r>
      <w:r w:rsidRPr="003D1A70">
        <w:rPr>
          <w:rFonts w:ascii="Arial" w:eastAsia="Times New Roman" w:hAnsi="Arial" w:cs="Arial"/>
          <w:b/>
          <w:bCs/>
          <w:sz w:val="24"/>
          <w:szCs w:val="24"/>
        </w:rPr>
        <w:t xml:space="preserve">and </w:t>
      </w:r>
      <w:r w:rsidR="009278E0" w:rsidRPr="003D1A70">
        <w:rPr>
          <w:rFonts w:ascii="Arial" w:eastAsia="Times New Roman" w:hAnsi="Arial" w:cs="Arial"/>
          <w:b/>
          <w:bCs/>
          <w:sz w:val="24"/>
          <w:szCs w:val="24"/>
        </w:rPr>
        <w:t>M</w:t>
      </w:r>
      <w:r w:rsidRPr="003D1A70">
        <w:rPr>
          <w:rFonts w:ascii="Arial" w:eastAsia="Times New Roman" w:hAnsi="Arial" w:cs="Arial"/>
          <w:b/>
          <w:bCs/>
          <w:sz w:val="24"/>
          <w:szCs w:val="24"/>
        </w:rPr>
        <w:t>anagement and Rural Economies Theme</w:t>
      </w:r>
    </w:p>
    <w:p w14:paraId="3ED092BE" w14:textId="69DFBFFD" w:rsidR="005E4EDC" w:rsidRPr="003D1A70" w:rsidRDefault="005E4EDC" w:rsidP="00F12D82">
      <w:pPr>
        <w:rPr>
          <w:rFonts w:ascii="Arial" w:eastAsia="Times New Roman" w:hAnsi="Arial" w:cs="Arial"/>
          <w:sz w:val="24"/>
          <w:szCs w:val="24"/>
        </w:rPr>
      </w:pPr>
      <w:r w:rsidRPr="003D1A70">
        <w:rPr>
          <w:rFonts w:ascii="Arial" w:eastAsia="Times New Roman" w:hAnsi="Arial" w:cs="Arial"/>
          <w:sz w:val="24"/>
          <w:szCs w:val="24"/>
        </w:rPr>
        <w:t xml:space="preserve">Theme Leaders </w:t>
      </w:r>
    </w:p>
    <w:p w14:paraId="6D46C0FA" w14:textId="5D305CC4" w:rsidR="00B624BA" w:rsidRPr="003D1A70" w:rsidRDefault="00B624BA" w:rsidP="00F12D82">
      <w:pPr>
        <w:ind w:firstLine="720"/>
        <w:rPr>
          <w:rFonts w:ascii="Arial" w:eastAsia="Times New Roman" w:hAnsi="Arial" w:cs="Arial"/>
          <w:sz w:val="24"/>
          <w:szCs w:val="24"/>
        </w:rPr>
      </w:pPr>
      <w:r w:rsidRPr="003D1A70">
        <w:rPr>
          <w:rFonts w:ascii="Arial" w:eastAsia="Times New Roman" w:hAnsi="Arial" w:cs="Arial"/>
          <w:sz w:val="24"/>
          <w:szCs w:val="24"/>
        </w:rPr>
        <w:t>Dr Colin Mc</w:t>
      </w:r>
      <w:r w:rsidR="001757BD" w:rsidRPr="003D1A70">
        <w:rPr>
          <w:rFonts w:ascii="Arial" w:eastAsia="Times New Roman" w:hAnsi="Arial" w:cs="Arial"/>
          <w:sz w:val="24"/>
          <w:szCs w:val="24"/>
        </w:rPr>
        <w:t>I</w:t>
      </w:r>
      <w:r w:rsidRPr="003D1A70">
        <w:rPr>
          <w:rFonts w:ascii="Arial" w:eastAsia="Times New Roman" w:hAnsi="Arial" w:cs="Arial"/>
          <w:sz w:val="24"/>
          <w:szCs w:val="24"/>
        </w:rPr>
        <w:t xml:space="preserve">nnes, </w:t>
      </w:r>
      <w:hyperlink r:id="rId1291" w:history="1">
        <w:r w:rsidRPr="003D1A70">
          <w:rPr>
            <w:rStyle w:val="Hyperlink"/>
            <w:rFonts w:ascii="Arial" w:hAnsi="Arial" w:cs="Arial"/>
            <w:sz w:val="24"/>
            <w:szCs w:val="24"/>
          </w:rPr>
          <w:t>colin.mcinnes@moredun.ac.uk</w:t>
        </w:r>
      </w:hyperlink>
      <w:r w:rsidR="006A00B9" w:rsidRPr="003D1A70">
        <w:rPr>
          <w:rStyle w:val="Hyperlink"/>
          <w:rFonts w:ascii="Arial" w:hAnsi="Arial" w:cs="Arial"/>
          <w:sz w:val="24"/>
          <w:szCs w:val="24"/>
        </w:rPr>
        <w:t xml:space="preserve"> </w:t>
      </w:r>
      <w:r w:rsidR="006A00B9" w:rsidRPr="003D1A70">
        <w:rPr>
          <w:rStyle w:val="Hyperlink"/>
          <w:rFonts w:ascii="Arial" w:hAnsi="Arial" w:cs="Arial"/>
          <w:color w:val="auto"/>
          <w:sz w:val="24"/>
          <w:szCs w:val="24"/>
        </w:rPr>
        <w:t>(2019 to 2022)</w:t>
      </w:r>
    </w:p>
    <w:p w14:paraId="2B1EFA73" w14:textId="6AEF402D" w:rsidR="00F0159F" w:rsidRPr="003D1A70" w:rsidRDefault="00F0159F" w:rsidP="00F12D82">
      <w:pPr>
        <w:rPr>
          <w:rFonts w:ascii="Arial" w:eastAsia="Times New Roman" w:hAnsi="Arial" w:cs="Arial"/>
          <w:sz w:val="24"/>
          <w:szCs w:val="24"/>
        </w:rPr>
      </w:pPr>
      <w:r w:rsidRPr="003D1A70">
        <w:rPr>
          <w:rFonts w:ascii="Arial" w:eastAsia="Times New Roman" w:hAnsi="Arial" w:cs="Arial"/>
          <w:sz w:val="24"/>
          <w:szCs w:val="24"/>
        </w:rPr>
        <w:tab/>
        <w:t>Prof</w:t>
      </w:r>
      <w:r w:rsidR="009B5172" w:rsidRPr="003D1A70">
        <w:rPr>
          <w:rFonts w:ascii="Arial" w:eastAsia="Times New Roman" w:hAnsi="Arial" w:cs="Arial"/>
          <w:sz w:val="24"/>
          <w:szCs w:val="24"/>
        </w:rPr>
        <w:t>.</w:t>
      </w:r>
      <w:r w:rsidRPr="003D1A70">
        <w:rPr>
          <w:rFonts w:ascii="Arial" w:eastAsia="Times New Roman" w:hAnsi="Arial" w:cs="Arial"/>
          <w:sz w:val="24"/>
          <w:szCs w:val="24"/>
        </w:rPr>
        <w:t xml:space="preserve"> Mike Hutchings, </w:t>
      </w:r>
      <w:hyperlink r:id="rId1292" w:history="1">
        <w:r w:rsidRPr="003D1A70">
          <w:rPr>
            <w:rStyle w:val="Hyperlink"/>
            <w:rFonts w:ascii="Arial" w:eastAsia="Times New Roman" w:hAnsi="Arial" w:cs="Arial"/>
            <w:sz w:val="24"/>
            <w:szCs w:val="24"/>
          </w:rPr>
          <w:t>mike.hutchings@sruc.ac.uk</w:t>
        </w:r>
      </w:hyperlink>
      <w:r w:rsidRPr="003D1A70">
        <w:rPr>
          <w:rFonts w:ascii="Arial" w:eastAsia="Times New Roman" w:hAnsi="Arial" w:cs="Arial"/>
          <w:sz w:val="24"/>
          <w:szCs w:val="24"/>
        </w:rPr>
        <w:t xml:space="preserve"> (2016 to </w:t>
      </w:r>
      <w:r w:rsidR="006A00B9" w:rsidRPr="003D1A70">
        <w:rPr>
          <w:rFonts w:ascii="Arial" w:eastAsia="Times New Roman" w:hAnsi="Arial" w:cs="Arial"/>
          <w:sz w:val="24"/>
          <w:szCs w:val="24"/>
        </w:rPr>
        <w:t>2019</w:t>
      </w:r>
      <w:r w:rsidRPr="003D1A70">
        <w:rPr>
          <w:rFonts w:ascii="Arial" w:eastAsia="Times New Roman" w:hAnsi="Arial" w:cs="Arial"/>
          <w:sz w:val="24"/>
          <w:szCs w:val="24"/>
        </w:rPr>
        <w:t>)</w:t>
      </w:r>
    </w:p>
    <w:p w14:paraId="4F2DB499" w14:textId="35B75E00" w:rsidR="005E4EDC" w:rsidRPr="003D1A70" w:rsidRDefault="005E4EDC" w:rsidP="00F12D82">
      <w:pPr>
        <w:rPr>
          <w:rFonts w:ascii="Arial" w:eastAsia="Times New Roman" w:hAnsi="Arial" w:cs="Arial"/>
          <w:sz w:val="24"/>
          <w:szCs w:val="24"/>
        </w:rPr>
      </w:pPr>
      <w:r w:rsidRPr="003D1A70">
        <w:rPr>
          <w:rFonts w:ascii="Arial" w:eastAsia="Times New Roman" w:hAnsi="Arial" w:cs="Arial"/>
          <w:sz w:val="24"/>
          <w:szCs w:val="24"/>
        </w:rPr>
        <w:t>Theme Coordinator</w:t>
      </w:r>
      <w:r w:rsidR="004B3D71" w:rsidRPr="003D1A70">
        <w:rPr>
          <w:rFonts w:ascii="Arial" w:eastAsia="Times New Roman" w:hAnsi="Arial" w:cs="Arial"/>
          <w:sz w:val="24"/>
          <w:szCs w:val="24"/>
        </w:rPr>
        <w:t>s</w:t>
      </w:r>
    </w:p>
    <w:p w14:paraId="362583F6" w14:textId="4D00BF1F" w:rsidR="00DB25B4" w:rsidRPr="003D1A70" w:rsidRDefault="00DB25B4" w:rsidP="00F12D82">
      <w:pPr>
        <w:rPr>
          <w:rFonts w:ascii="Arial" w:eastAsia="Times New Roman" w:hAnsi="Arial" w:cs="Arial"/>
          <w:sz w:val="24"/>
          <w:szCs w:val="24"/>
        </w:rPr>
      </w:pPr>
      <w:r w:rsidRPr="003D1A70">
        <w:rPr>
          <w:rStyle w:val="Hyperlink"/>
          <w:rFonts w:ascii="Arial" w:hAnsi="Arial" w:cs="Arial"/>
          <w:color w:val="auto"/>
          <w:sz w:val="24"/>
          <w:szCs w:val="24"/>
        </w:rPr>
        <w:t xml:space="preserve">           </w:t>
      </w:r>
      <w:r w:rsidRPr="003D1A70">
        <w:rPr>
          <w:rFonts w:ascii="Arial" w:eastAsia="Times New Roman" w:hAnsi="Arial" w:cs="Arial"/>
          <w:sz w:val="24"/>
          <w:szCs w:val="24"/>
        </w:rPr>
        <w:t xml:space="preserve">Dr Colin McInnes, </w:t>
      </w:r>
      <w:hyperlink r:id="rId1293" w:history="1">
        <w:r w:rsidRPr="003D1A70">
          <w:rPr>
            <w:rStyle w:val="Hyperlink"/>
            <w:rFonts w:ascii="Arial" w:hAnsi="Arial" w:cs="Arial"/>
            <w:sz w:val="24"/>
            <w:szCs w:val="24"/>
          </w:rPr>
          <w:t>colin.mcinnes@moredun.ac.uk</w:t>
        </w:r>
      </w:hyperlink>
      <w:r w:rsidRPr="003D1A70">
        <w:rPr>
          <w:rStyle w:val="Hyperlink"/>
          <w:rFonts w:ascii="Arial" w:hAnsi="Arial" w:cs="Arial"/>
          <w:sz w:val="24"/>
          <w:szCs w:val="24"/>
        </w:rPr>
        <w:t xml:space="preserve"> </w:t>
      </w:r>
      <w:r w:rsidRPr="003D1A70">
        <w:rPr>
          <w:rStyle w:val="Hyperlink"/>
          <w:rFonts w:ascii="Arial" w:hAnsi="Arial" w:cs="Arial"/>
          <w:color w:val="auto"/>
          <w:sz w:val="24"/>
          <w:szCs w:val="24"/>
        </w:rPr>
        <w:t>(2019 to 2022)</w:t>
      </w:r>
    </w:p>
    <w:p w14:paraId="556EA5CA" w14:textId="396EFB6C" w:rsidR="00B624BA" w:rsidRPr="003D1A70" w:rsidRDefault="00DB25B4" w:rsidP="00F12D82">
      <w:pPr>
        <w:rPr>
          <w:rStyle w:val="Hyperlink"/>
          <w:rFonts w:ascii="Arial" w:hAnsi="Arial" w:cs="Arial"/>
          <w:color w:val="auto"/>
          <w:sz w:val="24"/>
          <w:szCs w:val="24"/>
        </w:rPr>
      </w:pPr>
      <w:r w:rsidRPr="003D1A70">
        <w:rPr>
          <w:rStyle w:val="Hyperlink"/>
          <w:rFonts w:ascii="Arial" w:hAnsi="Arial" w:cs="Arial"/>
          <w:color w:val="auto"/>
          <w:sz w:val="24"/>
          <w:szCs w:val="24"/>
        </w:rPr>
        <w:t xml:space="preserve">           Sheena Robson, </w:t>
      </w:r>
      <w:hyperlink r:id="rId1294" w:history="1">
        <w:r w:rsidR="00067CEA" w:rsidRPr="003D1A70">
          <w:rPr>
            <w:rStyle w:val="Hyperlink"/>
            <w:rFonts w:ascii="Arial" w:hAnsi="Arial" w:cs="Arial"/>
            <w:sz w:val="24"/>
            <w:szCs w:val="24"/>
          </w:rPr>
          <w:t>sheena.robson@sruc.ac.uk</w:t>
        </w:r>
      </w:hyperlink>
      <w:r w:rsidRPr="003D1A70">
        <w:rPr>
          <w:rStyle w:val="Hyperlink"/>
          <w:rFonts w:ascii="Arial" w:hAnsi="Arial" w:cs="Arial"/>
          <w:color w:val="auto"/>
          <w:sz w:val="24"/>
          <w:szCs w:val="24"/>
        </w:rPr>
        <w:t xml:space="preserve"> (2016 to 2019)</w:t>
      </w:r>
    </w:p>
    <w:p w14:paraId="02D4260C" w14:textId="77777777" w:rsidR="00DB25B4" w:rsidRPr="001A419B" w:rsidRDefault="00DB25B4" w:rsidP="00F12D82">
      <w:pPr>
        <w:rPr>
          <w:rFonts w:ascii="Arial" w:eastAsia="Times New Roman" w:hAnsi="Arial" w:cs="Arial"/>
          <w:sz w:val="24"/>
          <w:szCs w:val="24"/>
          <w:highlight w:val="yellow"/>
        </w:rPr>
      </w:pPr>
    </w:p>
    <w:p w14:paraId="52698ED7" w14:textId="067E61AC" w:rsidR="003C452C" w:rsidRPr="003D1A70" w:rsidRDefault="008D765C" w:rsidP="00F12D82">
      <w:pPr>
        <w:rPr>
          <w:rFonts w:ascii="Arial" w:eastAsia="Times New Roman" w:hAnsi="Arial" w:cs="Arial"/>
          <w:b/>
          <w:bCs/>
          <w:sz w:val="24"/>
          <w:szCs w:val="24"/>
        </w:rPr>
      </w:pPr>
      <w:r w:rsidRPr="003D1A70">
        <w:rPr>
          <w:rFonts w:ascii="Arial" w:eastAsia="Times New Roman" w:hAnsi="Arial" w:cs="Arial"/>
          <w:b/>
          <w:bCs/>
          <w:sz w:val="24"/>
          <w:szCs w:val="24"/>
        </w:rPr>
        <w:t>Food, Health and Wellbeing Theme</w:t>
      </w:r>
    </w:p>
    <w:p w14:paraId="0F20C219" w14:textId="77777777" w:rsidR="00357DDA" w:rsidRPr="003D1A70" w:rsidRDefault="00357DDA" w:rsidP="00F12D82">
      <w:pPr>
        <w:rPr>
          <w:rFonts w:ascii="Arial" w:eastAsia="Times New Roman" w:hAnsi="Arial" w:cs="Arial"/>
          <w:sz w:val="24"/>
          <w:szCs w:val="24"/>
        </w:rPr>
      </w:pPr>
      <w:r w:rsidRPr="003D1A70">
        <w:rPr>
          <w:rFonts w:ascii="Arial" w:eastAsia="Times New Roman" w:hAnsi="Arial" w:cs="Arial"/>
          <w:sz w:val="24"/>
          <w:szCs w:val="24"/>
        </w:rPr>
        <w:t xml:space="preserve">Theme Leaders </w:t>
      </w:r>
    </w:p>
    <w:p w14:paraId="753A133D" w14:textId="354EC17A" w:rsidR="00043172" w:rsidRPr="003D1A70" w:rsidRDefault="00357DDA" w:rsidP="00F12D82">
      <w:pPr>
        <w:rPr>
          <w:rFonts w:ascii="Arial" w:eastAsia="Times New Roman" w:hAnsi="Arial" w:cs="Arial"/>
          <w:sz w:val="24"/>
          <w:szCs w:val="24"/>
        </w:rPr>
      </w:pPr>
      <w:r w:rsidRPr="003D1A70">
        <w:rPr>
          <w:rFonts w:ascii="Arial" w:eastAsia="Times New Roman" w:hAnsi="Arial" w:cs="Arial"/>
          <w:sz w:val="24"/>
          <w:szCs w:val="24"/>
        </w:rPr>
        <w:t xml:space="preserve">           </w:t>
      </w:r>
      <w:r w:rsidR="00043172" w:rsidRPr="003D1A70">
        <w:rPr>
          <w:rFonts w:ascii="Arial" w:eastAsia="Times New Roman" w:hAnsi="Arial" w:cs="Arial"/>
          <w:sz w:val="24"/>
          <w:szCs w:val="24"/>
        </w:rPr>
        <w:t xml:space="preserve">Prof. Wendy Russell, </w:t>
      </w:r>
      <w:r w:rsidR="00043172" w:rsidRPr="003D1A70">
        <w:rPr>
          <w:rStyle w:val="Hyperlink"/>
          <w:rFonts w:ascii="Arial" w:hAnsi="Arial" w:cs="Arial"/>
          <w:sz w:val="24"/>
          <w:szCs w:val="24"/>
        </w:rPr>
        <w:t>w.russell@abdn.ac.uk (</w:t>
      </w:r>
      <w:r w:rsidR="00043172" w:rsidRPr="003D1A70">
        <w:rPr>
          <w:rFonts w:ascii="Arial" w:eastAsia="Times New Roman" w:hAnsi="Arial" w:cs="Arial"/>
          <w:sz w:val="24"/>
          <w:szCs w:val="24"/>
        </w:rPr>
        <w:t xml:space="preserve">2022) </w:t>
      </w:r>
    </w:p>
    <w:p w14:paraId="3FE4A28D" w14:textId="29612F6D" w:rsidR="00B624BA" w:rsidRPr="003D1A70" w:rsidRDefault="00043172" w:rsidP="00F12D82">
      <w:pPr>
        <w:rPr>
          <w:rFonts w:ascii="Arial" w:eastAsia="Times New Roman" w:hAnsi="Arial" w:cs="Arial"/>
          <w:sz w:val="24"/>
          <w:szCs w:val="24"/>
        </w:rPr>
      </w:pPr>
      <w:r w:rsidRPr="003D1A70">
        <w:rPr>
          <w:rFonts w:ascii="Arial" w:eastAsia="Times New Roman" w:hAnsi="Arial" w:cs="Arial"/>
          <w:sz w:val="24"/>
          <w:szCs w:val="24"/>
        </w:rPr>
        <w:t xml:space="preserve">           </w:t>
      </w:r>
      <w:r w:rsidR="00B624BA" w:rsidRPr="003D1A70">
        <w:rPr>
          <w:rFonts w:ascii="Arial" w:eastAsia="Times New Roman" w:hAnsi="Arial" w:cs="Arial"/>
          <w:sz w:val="24"/>
          <w:szCs w:val="24"/>
        </w:rPr>
        <w:t>Prof</w:t>
      </w:r>
      <w:r w:rsidR="009B5172" w:rsidRPr="003D1A70">
        <w:rPr>
          <w:rFonts w:ascii="Arial" w:eastAsia="Times New Roman" w:hAnsi="Arial" w:cs="Arial"/>
          <w:sz w:val="24"/>
          <w:szCs w:val="24"/>
        </w:rPr>
        <w:t>.</w:t>
      </w:r>
      <w:r w:rsidR="00B624BA" w:rsidRPr="003D1A70">
        <w:rPr>
          <w:rFonts w:ascii="Arial" w:eastAsia="Times New Roman" w:hAnsi="Arial" w:cs="Arial"/>
          <w:sz w:val="24"/>
          <w:szCs w:val="24"/>
        </w:rPr>
        <w:t xml:space="preserve"> Julian Mercer, </w:t>
      </w:r>
      <w:hyperlink r:id="rId1295" w:history="1">
        <w:r w:rsidR="00B624BA" w:rsidRPr="003D1A70">
          <w:rPr>
            <w:rStyle w:val="Hyperlink"/>
            <w:rFonts w:ascii="Arial" w:hAnsi="Arial" w:cs="Arial"/>
            <w:sz w:val="24"/>
            <w:szCs w:val="24"/>
          </w:rPr>
          <w:t>julian.mercer@abdn.ac.uk</w:t>
        </w:r>
      </w:hyperlink>
      <w:r w:rsidR="003C452C" w:rsidRPr="003D1A70">
        <w:rPr>
          <w:rFonts w:ascii="Arial" w:eastAsia="Times New Roman" w:hAnsi="Arial" w:cs="Arial"/>
          <w:sz w:val="24"/>
          <w:szCs w:val="24"/>
        </w:rPr>
        <w:t xml:space="preserve"> </w:t>
      </w:r>
      <w:r w:rsidR="00C9499A" w:rsidRPr="003D1A70">
        <w:rPr>
          <w:rFonts w:ascii="Arial" w:eastAsia="Times New Roman" w:hAnsi="Arial" w:cs="Arial"/>
          <w:sz w:val="24"/>
          <w:szCs w:val="24"/>
        </w:rPr>
        <w:t>(2016-2022)</w:t>
      </w:r>
    </w:p>
    <w:p w14:paraId="083EE30C" w14:textId="61D478A9" w:rsidR="00403595" w:rsidRPr="003D1A70" w:rsidRDefault="00403595" w:rsidP="00F12D82">
      <w:pPr>
        <w:rPr>
          <w:rFonts w:ascii="Arial" w:eastAsia="Times New Roman" w:hAnsi="Arial" w:cs="Arial"/>
          <w:sz w:val="24"/>
          <w:szCs w:val="24"/>
        </w:rPr>
      </w:pPr>
      <w:r w:rsidRPr="003D1A70">
        <w:rPr>
          <w:rFonts w:ascii="Arial" w:eastAsia="Times New Roman" w:hAnsi="Arial" w:cs="Arial"/>
          <w:sz w:val="24"/>
          <w:szCs w:val="24"/>
        </w:rPr>
        <w:t>Theme Coordinator</w:t>
      </w:r>
    </w:p>
    <w:p w14:paraId="107D2917" w14:textId="77777777" w:rsidR="00AA1659" w:rsidRDefault="00090356" w:rsidP="00F12D82">
      <w:pPr>
        <w:rPr>
          <w:rFonts w:ascii="Arial" w:hAnsi="Arial" w:cs="Arial"/>
          <w:sz w:val="24"/>
          <w:szCs w:val="24"/>
        </w:rPr>
      </w:pPr>
      <w:r w:rsidRPr="003D1A70">
        <w:rPr>
          <w:rFonts w:ascii="Arial" w:eastAsia="Times New Roman" w:hAnsi="Arial" w:cs="Arial"/>
          <w:sz w:val="24"/>
          <w:szCs w:val="24"/>
        </w:rPr>
        <w:t xml:space="preserve">         </w:t>
      </w:r>
      <w:r w:rsidR="009B5172" w:rsidRPr="003D1A70">
        <w:rPr>
          <w:rFonts w:ascii="Arial" w:eastAsia="Times New Roman" w:hAnsi="Arial" w:cs="Arial"/>
          <w:sz w:val="24"/>
          <w:szCs w:val="24"/>
        </w:rPr>
        <w:t xml:space="preserve">  </w:t>
      </w:r>
      <w:r w:rsidRPr="003D1A70">
        <w:rPr>
          <w:rFonts w:ascii="Arial" w:eastAsia="Times New Roman" w:hAnsi="Arial" w:cs="Arial"/>
          <w:sz w:val="24"/>
          <w:szCs w:val="24"/>
        </w:rPr>
        <w:t xml:space="preserve">Dr Katie Crosley, </w:t>
      </w:r>
      <w:hyperlink r:id="rId1296" w:history="1">
        <w:r w:rsidR="009B5172" w:rsidRPr="003D1A70">
          <w:rPr>
            <w:rStyle w:val="Hyperlink"/>
            <w:rFonts w:ascii="Arial" w:eastAsia="Times New Roman" w:hAnsi="Arial" w:cs="Arial"/>
            <w:sz w:val="24"/>
            <w:szCs w:val="24"/>
          </w:rPr>
          <w:t>k.crosley@abdn.ac.uk</w:t>
        </w:r>
      </w:hyperlink>
      <w:r w:rsidR="004B3D71" w:rsidRPr="003D1A70">
        <w:rPr>
          <w:rFonts w:ascii="Arial" w:eastAsia="Times New Roman" w:hAnsi="Arial" w:cs="Arial"/>
          <w:sz w:val="24"/>
          <w:szCs w:val="24"/>
        </w:rPr>
        <w:t xml:space="preserve"> </w:t>
      </w:r>
      <w:r w:rsidR="009B5172" w:rsidRPr="003D1A70">
        <w:rPr>
          <w:rFonts w:ascii="Arial" w:eastAsia="Times New Roman" w:hAnsi="Arial" w:cs="Arial"/>
          <w:sz w:val="24"/>
          <w:szCs w:val="24"/>
        </w:rPr>
        <w:t>(2016-2022)</w:t>
      </w:r>
      <w:r w:rsidR="00C37784" w:rsidRPr="00C37784">
        <w:rPr>
          <w:rFonts w:ascii="Arial" w:hAnsi="Arial" w:cs="Arial"/>
          <w:sz w:val="24"/>
          <w:szCs w:val="24"/>
        </w:rPr>
        <w:t xml:space="preserve"> </w:t>
      </w:r>
    </w:p>
    <w:p w14:paraId="4EEA7CFD" w14:textId="77777777" w:rsidR="002B6252" w:rsidRPr="00195E4D" w:rsidRDefault="008A7465" w:rsidP="00F12D82">
      <w:pPr>
        <w:rPr>
          <w:rFonts w:ascii="Arial" w:hAnsi="Arial" w:cs="Arial"/>
          <w:sz w:val="24"/>
          <w:szCs w:val="24"/>
        </w:rPr>
        <w:sectPr w:rsidR="002B6252" w:rsidRPr="00195E4D" w:rsidSect="00E51566">
          <w:pgSz w:w="11906" w:h="16838"/>
          <w:pgMar w:top="1440" w:right="1440" w:bottom="1276" w:left="1440" w:header="708" w:footer="708" w:gutter="0"/>
          <w:pgNumType w:start="1"/>
          <w:cols w:space="708"/>
          <w:docGrid w:linePitch="360"/>
        </w:sectPr>
      </w:pPr>
      <w:r w:rsidRPr="00195E4D">
        <w:rPr>
          <w:rFonts w:ascii="Arial" w:hAnsi="Arial" w:cs="Arial"/>
          <w:sz w:val="24"/>
          <w:szCs w:val="24"/>
        </w:rPr>
        <w:br w:type="page"/>
      </w:r>
    </w:p>
    <w:p w14:paraId="002337E4" w14:textId="42491BB9" w:rsidR="007C6414" w:rsidRPr="005B7F6D" w:rsidRDefault="002B6252" w:rsidP="00F12D82">
      <w:pPr>
        <w:ind w:right="-1440" w:hanging="1418"/>
      </w:pPr>
      <w:r>
        <w:rPr>
          <w:noProof/>
          <w:lang w:eastAsia="en-GB"/>
        </w:rPr>
        <w:lastRenderedPageBreak/>
        <w:drawing>
          <wp:inline distT="0" distB="0" distL="0" distR="0" wp14:anchorId="705DD9F9" wp14:editId="306C5A0D">
            <wp:extent cx="7543824" cy="10668000"/>
            <wp:effectExtent l="0" t="0" r="0" b="0"/>
            <wp:docPr id="13" name="Picture 13" descr="A screenshot of a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website&#10;&#10;Description automatically generated with medium confidence"/>
                    <pic:cNvPicPr/>
                  </pic:nvPicPr>
                  <pic:blipFill>
                    <a:blip r:embed="rId1297" cstate="print">
                      <a:extLst>
                        <a:ext uri="{28A0092B-C50C-407E-A947-70E740481C1C}">
                          <a14:useLocalDpi xmlns:a14="http://schemas.microsoft.com/office/drawing/2010/main" val="0"/>
                        </a:ext>
                      </a:extLst>
                    </a:blip>
                    <a:stretch>
                      <a:fillRect/>
                    </a:stretch>
                  </pic:blipFill>
                  <pic:spPr>
                    <a:xfrm>
                      <a:off x="0" y="0"/>
                      <a:ext cx="7555731" cy="10684838"/>
                    </a:xfrm>
                    <a:prstGeom prst="rect">
                      <a:avLst/>
                    </a:prstGeom>
                  </pic:spPr>
                </pic:pic>
              </a:graphicData>
            </a:graphic>
          </wp:inline>
        </w:drawing>
      </w:r>
    </w:p>
    <w:sectPr w:rsidR="007C6414" w:rsidRPr="005B7F6D" w:rsidSect="002B6252">
      <w:pgSz w:w="11906" w:h="16838"/>
      <w:pgMar w:top="0"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95D5C" w14:textId="77777777" w:rsidR="00681ADF" w:rsidRDefault="00681ADF" w:rsidP="006F688C">
      <w:pPr>
        <w:spacing w:after="0" w:line="240" w:lineRule="auto"/>
      </w:pPr>
      <w:r>
        <w:separator/>
      </w:r>
    </w:p>
  </w:endnote>
  <w:endnote w:type="continuationSeparator" w:id="0">
    <w:p w14:paraId="429ADFEB" w14:textId="77777777" w:rsidR="00681ADF" w:rsidRDefault="00681ADF" w:rsidP="006F688C">
      <w:pPr>
        <w:spacing w:after="0" w:line="240" w:lineRule="auto"/>
      </w:pPr>
      <w:r>
        <w:continuationSeparator/>
      </w:r>
    </w:p>
  </w:endnote>
  <w:endnote w:type="continuationNotice" w:id="1">
    <w:p w14:paraId="1FA9802C" w14:textId="77777777" w:rsidR="00681ADF" w:rsidRDefault="00681A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7780924"/>
      <w:docPartObj>
        <w:docPartGallery w:val="Page Numbers (Bottom of Page)"/>
        <w:docPartUnique/>
      </w:docPartObj>
    </w:sdtPr>
    <w:sdtEndPr>
      <w:rPr>
        <w:noProof/>
      </w:rPr>
    </w:sdtEndPr>
    <w:sdtContent>
      <w:p w14:paraId="5BC99A6E" w14:textId="2EB11BF7" w:rsidR="00FF2982" w:rsidRDefault="00FF2982">
        <w:pPr>
          <w:pStyle w:val="Footer"/>
          <w:jc w:val="center"/>
        </w:pPr>
        <w:r>
          <w:fldChar w:fldCharType="begin"/>
        </w:r>
        <w:r>
          <w:instrText xml:space="preserve"> PAGE   \* MERGEFORMAT </w:instrText>
        </w:r>
        <w:r>
          <w:fldChar w:fldCharType="separate"/>
        </w:r>
        <w:r w:rsidR="008612AA">
          <w:rPr>
            <w:noProof/>
          </w:rPr>
          <w:t>3</w:t>
        </w:r>
        <w:r>
          <w:rPr>
            <w:noProof/>
          </w:rPr>
          <w:fldChar w:fldCharType="end"/>
        </w:r>
      </w:p>
    </w:sdtContent>
  </w:sdt>
  <w:p w14:paraId="028D2D0B" w14:textId="77777777" w:rsidR="00FF2982" w:rsidRDefault="00FF2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75A55" w14:textId="77777777" w:rsidR="00681ADF" w:rsidRDefault="00681ADF" w:rsidP="006F688C">
      <w:pPr>
        <w:spacing w:after="0" w:line="240" w:lineRule="auto"/>
      </w:pPr>
      <w:r>
        <w:separator/>
      </w:r>
    </w:p>
  </w:footnote>
  <w:footnote w:type="continuationSeparator" w:id="0">
    <w:p w14:paraId="68E95CB2" w14:textId="77777777" w:rsidR="00681ADF" w:rsidRDefault="00681ADF" w:rsidP="006F688C">
      <w:pPr>
        <w:spacing w:after="0" w:line="240" w:lineRule="auto"/>
      </w:pPr>
      <w:r>
        <w:continuationSeparator/>
      </w:r>
    </w:p>
  </w:footnote>
  <w:footnote w:type="continuationNotice" w:id="1">
    <w:p w14:paraId="25E9297B" w14:textId="77777777" w:rsidR="00681ADF" w:rsidRDefault="00681AD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869C0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AA425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04E1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648DA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C88749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FE05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2A9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8E67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022B8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532D3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E720B5"/>
    <w:multiLevelType w:val="hybridMultilevel"/>
    <w:tmpl w:val="54FA6084"/>
    <w:lvl w:ilvl="0" w:tplc="C024CA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5403CB"/>
    <w:multiLevelType w:val="multilevel"/>
    <w:tmpl w:val="51CE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7674C4"/>
    <w:multiLevelType w:val="hybridMultilevel"/>
    <w:tmpl w:val="C600A9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68E769A"/>
    <w:multiLevelType w:val="multilevel"/>
    <w:tmpl w:val="6E88E8C0"/>
    <w:lvl w:ilvl="0">
      <w:start w:val="1"/>
      <w:numFmt w:val="bullet"/>
      <w:lvlText w:val="●"/>
      <w:lvlJc w:val="left"/>
      <w:pPr>
        <w:ind w:left="72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C0B1AF8"/>
    <w:multiLevelType w:val="hybridMultilevel"/>
    <w:tmpl w:val="25F80CFA"/>
    <w:lvl w:ilvl="0" w:tplc="A83219AC">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3571B3"/>
    <w:multiLevelType w:val="multilevel"/>
    <w:tmpl w:val="3CCA94FA"/>
    <w:lvl w:ilvl="0">
      <w:start w:val="1"/>
      <w:numFmt w:val="bullet"/>
      <w:lvlText w:val="●"/>
      <w:lvlJc w:val="left"/>
      <w:pPr>
        <w:ind w:left="72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84A6B90"/>
    <w:multiLevelType w:val="hybridMultilevel"/>
    <w:tmpl w:val="8474DCE4"/>
    <w:lvl w:ilvl="0" w:tplc="3AB6AF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677E5F"/>
    <w:multiLevelType w:val="hybridMultilevel"/>
    <w:tmpl w:val="457627FC"/>
    <w:lvl w:ilvl="0" w:tplc="8F86740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37127C"/>
    <w:multiLevelType w:val="multilevel"/>
    <w:tmpl w:val="859E79F8"/>
    <w:lvl w:ilvl="0">
      <w:start w:val="1"/>
      <w:numFmt w:val="bullet"/>
      <w:lvlText w:val="●"/>
      <w:lvlJc w:val="left"/>
      <w:pPr>
        <w:ind w:left="72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9AB1E6B"/>
    <w:multiLevelType w:val="hybridMultilevel"/>
    <w:tmpl w:val="0F5EFA78"/>
    <w:lvl w:ilvl="0" w:tplc="954896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276CBB"/>
    <w:multiLevelType w:val="multilevel"/>
    <w:tmpl w:val="407AFBD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2BB324F"/>
    <w:multiLevelType w:val="multilevel"/>
    <w:tmpl w:val="62E6AEB8"/>
    <w:lvl w:ilvl="0">
      <w:start w:val="1"/>
      <w:numFmt w:val="bullet"/>
      <w:lvlText w:val="●"/>
      <w:lvlJc w:val="left"/>
      <w:pPr>
        <w:ind w:left="72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5FB5FEB"/>
    <w:multiLevelType w:val="multilevel"/>
    <w:tmpl w:val="E6C242C2"/>
    <w:lvl w:ilvl="0">
      <w:start w:val="1"/>
      <w:numFmt w:val="bullet"/>
      <w:lvlText w:val="●"/>
      <w:lvlJc w:val="left"/>
      <w:pPr>
        <w:ind w:left="72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A6C42CB"/>
    <w:multiLevelType w:val="hybridMultilevel"/>
    <w:tmpl w:val="AA96D98C"/>
    <w:lvl w:ilvl="0" w:tplc="A45012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C471D6"/>
    <w:multiLevelType w:val="hybridMultilevel"/>
    <w:tmpl w:val="D5189240"/>
    <w:lvl w:ilvl="0" w:tplc="66EA92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6F3C4B"/>
    <w:multiLevelType w:val="hybridMultilevel"/>
    <w:tmpl w:val="3BDCB348"/>
    <w:lvl w:ilvl="0" w:tplc="8E62D9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BC3077"/>
    <w:multiLevelType w:val="multilevel"/>
    <w:tmpl w:val="235C0A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DA14380"/>
    <w:multiLevelType w:val="multilevel"/>
    <w:tmpl w:val="AAC26BE4"/>
    <w:lvl w:ilvl="0">
      <w:start w:val="1"/>
      <w:numFmt w:val="bullet"/>
      <w:lvlText w:val="●"/>
      <w:lvlJc w:val="left"/>
      <w:pPr>
        <w:ind w:left="72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E924A6F"/>
    <w:multiLevelType w:val="multilevel"/>
    <w:tmpl w:val="98CC73DC"/>
    <w:lvl w:ilvl="0">
      <w:start w:val="1"/>
      <w:numFmt w:val="decimal"/>
      <w:lvlText w:val="%1."/>
      <w:lvlJc w:val="left"/>
      <w:pPr>
        <w:ind w:left="360" w:hanging="36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5F481FFC"/>
    <w:multiLevelType w:val="hybridMultilevel"/>
    <w:tmpl w:val="DBDAE210"/>
    <w:lvl w:ilvl="0" w:tplc="DE40DFA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7F51A0"/>
    <w:multiLevelType w:val="multilevel"/>
    <w:tmpl w:val="7EA02E42"/>
    <w:lvl w:ilvl="0">
      <w:start w:val="1"/>
      <w:numFmt w:val="decimal"/>
      <w:lvlText w:val="%1."/>
      <w:lvlJc w:val="left"/>
      <w:pPr>
        <w:ind w:left="400" w:hanging="400"/>
      </w:pPr>
      <w:rPr>
        <w:rFonts w:hint="default"/>
        <w:b/>
        <w:color w:val="auto"/>
      </w:rPr>
    </w:lvl>
    <w:lvl w:ilv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2160" w:hanging="2160"/>
      </w:pPr>
      <w:rPr>
        <w:rFonts w:hint="default"/>
        <w:b/>
        <w:color w:val="auto"/>
      </w:rPr>
    </w:lvl>
  </w:abstractNum>
  <w:abstractNum w:abstractNumId="31" w15:restartNumberingAfterBreak="0">
    <w:nsid w:val="65192EC6"/>
    <w:multiLevelType w:val="hybridMultilevel"/>
    <w:tmpl w:val="40C2C9B2"/>
    <w:lvl w:ilvl="0" w:tplc="A02061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AD7C13"/>
    <w:multiLevelType w:val="hybridMultilevel"/>
    <w:tmpl w:val="FC96CA5A"/>
    <w:lvl w:ilvl="0" w:tplc="ACA6EDA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A626D1"/>
    <w:multiLevelType w:val="multilevel"/>
    <w:tmpl w:val="BEC8781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79E468A3"/>
    <w:multiLevelType w:val="hybridMultilevel"/>
    <w:tmpl w:val="41305240"/>
    <w:lvl w:ilvl="0" w:tplc="AE28B3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CEE1CF3"/>
    <w:multiLevelType w:val="hybridMultilevel"/>
    <w:tmpl w:val="A14C660C"/>
    <w:lvl w:ilvl="0" w:tplc="7D28FD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58564001">
    <w:abstractNumId w:val="21"/>
  </w:num>
  <w:num w:numId="2" w16cid:durableId="1163397201">
    <w:abstractNumId w:val="18"/>
  </w:num>
  <w:num w:numId="3" w16cid:durableId="1585143939">
    <w:abstractNumId w:val="27"/>
  </w:num>
  <w:num w:numId="4" w16cid:durableId="565183576">
    <w:abstractNumId w:val="20"/>
  </w:num>
  <w:num w:numId="5" w16cid:durableId="13228088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471337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1502689">
    <w:abstractNumId w:val="15"/>
  </w:num>
  <w:num w:numId="8" w16cid:durableId="777918716">
    <w:abstractNumId w:val="32"/>
  </w:num>
  <w:num w:numId="9" w16cid:durableId="58986727">
    <w:abstractNumId w:val="13"/>
  </w:num>
  <w:num w:numId="10" w16cid:durableId="530147713">
    <w:abstractNumId w:val="22"/>
  </w:num>
  <w:num w:numId="11" w16cid:durableId="2086798975">
    <w:abstractNumId w:val="11"/>
  </w:num>
  <w:num w:numId="12" w16cid:durableId="2006980937">
    <w:abstractNumId w:val="12"/>
  </w:num>
  <w:num w:numId="13" w16cid:durableId="125391248">
    <w:abstractNumId w:val="30"/>
  </w:num>
  <w:num w:numId="14" w16cid:durableId="1622111473">
    <w:abstractNumId w:val="34"/>
  </w:num>
  <w:num w:numId="15" w16cid:durableId="1377392386">
    <w:abstractNumId w:val="35"/>
  </w:num>
  <w:num w:numId="16" w16cid:durableId="38287266">
    <w:abstractNumId w:val="24"/>
  </w:num>
  <w:num w:numId="17" w16cid:durableId="1852184065">
    <w:abstractNumId w:val="25"/>
  </w:num>
  <w:num w:numId="18" w16cid:durableId="979963114">
    <w:abstractNumId w:val="29"/>
  </w:num>
  <w:num w:numId="19" w16cid:durableId="1022050927">
    <w:abstractNumId w:val="23"/>
  </w:num>
  <w:num w:numId="20" w16cid:durableId="15430724">
    <w:abstractNumId w:val="16"/>
  </w:num>
  <w:num w:numId="21" w16cid:durableId="138499165">
    <w:abstractNumId w:val="17"/>
  </w:num>
  <w:num w:numId="22" w16cid:durableId="326180002">
    <w:abstractNumId w:val="10"/>
  </w:num>
  <w:num w:numId="23" w16cid:durableId="552080281">
    <w:abstractNumId w:val="31"/>
  </w:num>
  <w:num w:numId="24" w16cid:durableId="1478953861">
    <w:abstractNumId w:val="14"/>
  </w:num>
  <w:num w:numId="25" w16cid:durableId="314142545">
    <w:abstractNumId w:val="19"/>
  </w:num>
  <w:num w:numId="26" w16cid:durableId="87890281">
    <w:abstractNumId w:val="28"/>
  </w:num>
  <w:num w:numId="27" w16cid:durableId="456920352">
    <w:abstractNumId w:val="33"/>
  </w:num>
  <w:num w:numId="28" w16cid:durableId="2141024326">
    <w:abstractNumId w:val="9"/>
  </w:num>
  <w:num w:numId="29" w16cid:durableId="742945732">
    <w:abstractNumId w:val="7"/>
  </w:num>
  <w:num w:numId="30" w16cid:durableId="1274703103">
    <w:abstractNumId w:val="6"/>
  </w:num>
  <w:num w:numId="31" w16cid:durableId="489638028">
    <w:abstractNumId w:val="5"/>
  </w:num>
  <w:num w:numId="32" w16cid:durableId="1468890897">
    <w:abstractNumId w:val="4"/>
  </w:num>
  <w:num w:numId="33" w16cid:durableId="1091702738">
    <w:abstractNumId w:val="8"/>
  </w:num>
  <w:num w:numId="34" w16cid:durableId="327366034">
    <w:abstractNumId w:val="3"/>
  </w:num>
  <w:num w:numId="35" w16cid:durableId="513113014">
    <w:abstractNumId w:val="2"/>
  </w:num>
  <w:num w:numId="36" w16cid:durableId="1480803943">
    <w:abstractNumId w:val="1"/>
  </w:num>
  <w:num w:numId="37" w16cid:durableId="727647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232"/>
    <w:rsid w:val="0000072F"/>
    <w:rsid w:val="00000D00"/>
    <w:rsid w:val="00001B96"/>
    <w:rsid w:val="000027F3"/>
    <w:rsid w:val="00003D3C"/>
    <w:rsid w:val="000043A0"/>
    <w:rsid w:val="00006BA9"/>
    <w:rsid w:val="0001040B"/>
    <w:rsid w:val="00010847"/>
    <w:rsid w:val="00011816"/>
    <w:rsid w:val="00011C2C"/>
    <w:rsid w:val="00012F3F"/>
    <w:rsid w:val="00013CDD"/>
    <w:rsid w:val="00014157"/>
    <w:rsid w:val="00014C1E"/>
    <w:rsid w:val="00014F05"/>
    <w:rsid w:val="00015515"/>
    <w:rsid w:val="00015B8F"/>
    <w:rsid w:val="000161D8"/>
    <w:rsid w:val="000167F2"/>
    <w:rsid w:val="000177D5"/>
    <w:rsid w:val="0002024C"/>
    <w:rsid w:val="00020D9D"/>
    <w:rsid w:val="00020ECB"/>
    <w:rsid w:val="000210EB"/>
    <w:rsid w:val="000217DE"/>
    <w:rsid w:val="000221C7"/>
    <w:rsid w:val="00022596"/>
    <w:rsid w:val="0002354E"/>
    <w:rsid w:val="00023744"/>
    <w:rsid w:val="0002493A"/>
    <w:rsid w:val="00025461"/>
    <w:rsid w:val="00026913"/>
    <w:rsid w:val="00027306"/>
    <w:rsid w:val="00027397"/>
    <w:rsid w:val="0002788B"/>
    <w:rsid w:val="000307FD"/>
    <w:rsid w:val="000308B1"/>
    <w:rsid w:val="00030F57"/>
    <w:rsid w:val="00032523"/>
    <w:rsid w:val="00032E48"/>
    <w:rsid w:val="00033DBE"/>
    <w:rsid w:val="00034245"/>
    <w:rsid w:val="000348D2"/>
    <w:rsid w:val="00034A0A"/>
    <w:rsid w:val="0003523F"/>
    <w:rsid w:val="000358DB"/>
    <w:rsid w:val="00035AEE"/>
    <w:rsid w:val="00036A10"/>
    <w:rsid w:val="00037E5E"/>
    <w:rsid w:val="00043172"/>
    <w:rsid w:val="00043410"/>
    <w:rsid w:val="000453E1"/>
    <w:rsid w:val="0004670D"/>
    <w:rsid w:val="00047513"/>
    <w:rsid w:val="00047C04"/>
    <w:rsid w:val="00047F9B"/>
    <w:rsid w:val="0005065C"/>
    <w:rsid w:val="00050A12"/>
    <w:rsid w:val="00051061"/>
    <w:rsid w:val="00052247"/>
    <w:rsid w:val="00053E01"/>
    <w:rsid w:val="00054BE2"/>
    <w:rsid w:val="00054FCD"/>
    <w:rsid w:val="00055211"/>
    <w:rsid w:val="000556C0"/>
    <w:rsid w:val="00055825"/>
    <w:rsid w:val="00055F1C"/>
    <w:rsid w:val="0005603F"/>
    <w:rsid w:val="0005679E"/>
    <w:rsid w:val="00057557"/>
    <w:rsid w:val="00060109"/>
    <w:rsid w:val="000614CF"/>
    <w:rsid w:val="00062160"/>
    <w:rsid w:val="00062E44"/>
    <w:rsid w:val="00063109"/>
    <w:rsid w:val="00063742"/>
    <w:rsid w:val="0006391F"/>
    <w:rsid w:val="0006437A"/>
    <w:rsid w:val="00064509"/>
    <w:rsid w:val="00065B93"/>
    <w:rsid w:val="00066299"/>
    <w:rsid w:val="00067CEA"/>
    <w:rsid w:val="00070529"/>
    <w:rsid w:val="00070EEE"/>
    <w:rsid w:val="00071E72"/>
    <w:rsid w:val="0007357A"/>
    <w:rsid w:val="0007489B"/>
    <w:rsid w:val="000750E4"/>
    <w:rsid w:val="000753F3"/>
    <w:rsid w:val="000755DA"/>
    <w:rsid w:val="00076175"/>
    <w:rsid w:val="00077455"/>
    <w:rsid w:val="00081920"/>
    <w:rsid w:val="00081BA5"/>
    <w:rsid w:val="000827F7"/>
    <w:rsid w:val="00082D9E"/>
    <w:rsid w:val="00083122"/>
    <w:rsid w:val="00083D27"/>
    <w:rsid w:val="00084ED7"/>
    <w:rsid w:val="00086946"/>
    <w:rsid w:val="0008713A"/>
    <w:rsid w:val="00087920"/>
    <w:rsid w:val="00090356"/>
    <w:rsid w:val="00090D82"/>
    <w:rsid w:val="00090E09"/>
    <w:rsid w:val="00091239"/>
    <w:rsid w:val="000919A2"/>
    <w:rsid w:val="000921FD"/>
    <w:rsid w:val="00093EFF"/>
    <w:rsid w:val="00094119"/>
    <w:rsid w:val="00094273"/>
    <w:rsid w:val="0009497F"/>
    <w:rsid w:val="00094D00"/>
    <w:rsid w:val="000954F3"/>
    <w:rsid w:val="000965ED"/>
    <w:rsid w:val="00097272"/>
    <w:rsid w:val="000975C8"/>
    <w:rsid w:val="00097784"/>
    <w:rsid w:val="000A1089"/>
    <w:rsid w:val="000A1892"/>
    <w:rsid w:val="000A1A2E"/>
    <w:rsid w:val="000A1F25"/>
    <w:rsid w:val="000A31DE"/>
    <w:rsid w:val="000A4531"/>
    <w:rsid w:val="000A561D"/>
    <w:rsid w:val="000A6488"/>
    <w:rsid w:val="000A663E"/>
    <w:rsid w:val="000A6D01"/>
    <w:rsid w:val="000B06F4"/>
    <w:rsid w:val="000B0E7D"/>
    <w:rsid w:val="000B11B7"/>
    <w:rsid w:val="000B1420"/>
    <w:rsid w:val="000B235E"/>
    <w:rsid w:val="000B3731"/>
    <w:rsid w:val="000B423C"/>
    <w:rsid w:val="000B4A55"/>
    <w:rsid w:val="000B6DCC"/>
    <w:rsid w:val="000B78BE"/>
    <w:rsid w:val="000B7EA8"/>
    <w:rsid w:val="000C04B8"/>
    <w:rsid w:val="000C06A2"/>
    <w:rsid w:val="000C1AFA"/>
    <w:rsid w:val="000C2333"/>
    <w:rsid w:val="000C29A3"/>
    <w:rsid w:val="000C33F3"/>
    <w:rsid w:val="000C5140"/>
    <w:rsid w:val="000C55C9"/>
    <w:rsid w:val="000C5E81"/>
    <w:rsid w:val="000C5FAD"/>
    <w:rsid w:val="000C6795"/>
    <w:rsid w:val="000D0203"/>
    <w:rsid w:val="000D06DD"/>
    <w:rsid w:val="000D12E2"/>
    <w:rsid w:val="000D3492"/>
    <w:rsid w:val="000D4937"/>
    <w:rsid w:val="000D4D35"/>
    <w:rsid w:val="000D4EE8"/>
    <w:rsid w:val="000E05A8"/>
    <w:rsid w:val="000E1272"/>
    <w:rsid w:val="000E1660"/>
    <w:rsid w:val="000E2250"/>
    <w:rsid w:val="000E2E45"/>
    <w:rsid w:val="000E2F05"/>
    <w:rsid w:val="000E3E17"/>
    <w:rsid w:val="000E4260"/>
    <w:rsid w:val="000E52AF"/>
    <w:rsid w:val="000E69F2"/>
    <w:rsid w:val="000E72A9"/>
    <w:rsid w:val="000E76CD"/>
    <w:rsid w:val="000F09F0"/>
    <w:rsid w:val="000F0ADD"/>
    <w:rsid w:val="000F0D2B"/>
    <w:rsid w:val="000F1457"/>
    <w:rsid w:val="000F2336"/>
    <w:rsid w:val="000F3BB3"/>
    <w:rsid w:val="000F3DDB"/>
    <w:rsid w:val="000F4325"/>
    <w:rsid w:val="000F571D"/>
    <w:rsid w:val="000F6796"/>
    <w:rsid w:val="000F68AB"/>
    <w:rsid w:val="000F7397"/>
    <w:rsid w:val="000F7543"/>
    <w:rsid w:val="000F7560"/>
    <w:rsid w:val="000F75E7"/>
    <w:rsid w:val="000F7655"/>
    <w:rsid w:val="00100162"/>
    <w:rsid w:val="001004D8"/>
    <w:rsid w:val="001025A8"/>
    <w:rsid w:val="00103D3F"/>
    <w:rsid w:val="00104498"/>
    <w:rsid w:val="00104B3A"/>
    <w:rsid w:val="00104B79"/>
    <w:rsid w:val="001053FD"/>
    <w:rsid w:val="001055C5"/>
    <w:rsid w:val="001056A2"/>
    <w:rsid w:val="00105771"/>
    <w:rsid w:val="001060A0"/>
    <w:rsid w:val="00106C2B"/>
    <w:rsid w:val="00107371"/>
    <w:rsid w:val="00107882"/>
    <w:rsid w:val="00107B0F"/>
    <w:rsid w:val="00107CFB"/>
    <w:rsid w:val="00110087"/>
    <w:rsid w:val="00111362"/>
    <w:rsid w:val="001123F3"/>
    <w:rsid w:val="001128E3"/>
    <w:rsid w:val="00114709"/>
    <w:rsid w:val="00114AB7"/>
    <w:rsid w:val="00115814"/>
    <w:rsid w:val="001159B5"/>
    <w:rsid w:val="00117492"/>
    <w:rsid w:val="00117A25"/>
    <w:rsid w:val="00117A47"/>
    <w:rsid w:val="00117BA0"/>
    <w:rsid w:val="00120633"/>
    <w:rsid w:val="00120B49"/>
    <w:rsid w:val="00121057"/>
    <w:rsid w:val="00121770"/>
    <w:rsid w:val="00121D05"/>
    <w:rsid w:val="0012396E"/>
    <w:rsid w:val="00123B7F"/>
    <w:rsid w:val="001242A0"/>
    <w:rsid w:val="0012443D"/>
    <w:rsid w:val="001245D6"/>
    <w:rsid w:val="001255C3"/>
    <w:rsid w:val="0012592E"/>
    <w:rsid w:val="00125FC1"/>
    <w:rsid w:val="0012633F"/>
    <w:rsid w:val="00126977"/>
    <w:rsid w:val="001271A3"/>
    <w:rsid w:val="001278CE"/>
    <w:rsid w:val="0013090A"/>
    <w:rsid w:val="0013160F"/>
    <w:rsid w:val="0013226E"/>
    <w:rsid w:val="00132884"/>
    <w:rsid w:val="001343FD"/>
    <w:rsid w:val="001346FB"/>
    <w:rsid w:val="001356AA"/>
    <w:rsid w:val="00135FF9"/>
    <w:rsid w:val="0013679A"/>
    <w:rsid w:val="001370AA"/>
    <w:rsid w:val="0013717B"/>
    <w:rsid w:val="00137E31"/>
    <w:rsid w:val="00140599"/>
    <w:rsid w:val="001405B0"/>
    <w:rsid w:val="00142D13"/>
    <w:rsid w:val="0014319E"/>
    <w:rsid w:val="00143374"/>
    <w:rsid w:val="00143637"/>
    <w:rsid w:val="00143CA4"/>
    <w:rsid w:val="00144F2E"/>
    <w:rsid w:val="0014509C"/>
    <w:rsid w:val="0014548C"/>
    <w:rsid w:val="00145DB1"/>
    <w:rsid w:val="001460D9"/>
    <w:rsid w:val="00146467"/>
    <w:rsid w:val="00146931"/>
    <w:rsid w:val="001517DD"/>
    <w:rsid w:val="00151E9A"/>
    <w:rsid w:val="00151F69"/>
    <w:rsid w:val="001539BE"/>
    <w:rsid w:val="00156927"/>
    <w:rsid w:val="00157A5B"/>
    <w:rsid w:val="00161752"/>
    <w:rsid w:val="00163275"/>
    <w:rsid w:val="0016357E"/>
    <w:rsid w:val="0016393E"/>
    <w:rsid w:val="00163A01"/>
    <w:rsid w:val="00164567"/>
    <w:rsid w:val="00164997"/>
    <w:rsid w:val="00164D05"/>
    <w:rsid w:val="00164F97"/>
    <w:rsid w:val="00165109"/>
    <w:rsid w:val="001654E4"/>
    <w:rsid w:val="00165768"/>
    <w:rsid w:val="00165E62"/>
    <w:rsid w:val="00166DCE"/>
    <w:rsid w:val="00166F58"/>
    <w:rsid w:val="00167C21"/>
    <w:rsid w:val="00167ED3"/>
    <w:rsid w:val="00171145"/>
    <w:rsid w:val="001713AC"/>
    <w:rsid w:val="001717A1"/>
    <w:rsid w:val="00172957"/>
    <w:rsid w:val="00173478"/>
    <w:rsid w:val="00173D4A"/>
    <w:rsid w:val="00174EEE"/>
    <w:rsid w:val="001757BD"/>
    <w:rsid w:val="001803A6"/>
    <w:rsid w:val="001808D0"/>
    <w:rsid w:val="00182291"/>
    <w:rsid w:val="001830C4"/>
    <w:rsid w:val="001830C9"/>
    <w:rsid w:val="00183A0F"/>
    <w:rsid w:val="00183D0A"/>
    <w:rsid w:val="001861C0"/>
    <w:rsid w:val="001868D9"/>
    <w:rsid w:val="0019007A"/>
    <w:rsid w:val="0019051B"/>
    <w:rsid w:val="00190A81"/>
    <w:rsid w:val="00192080"/>
    <w:rsid w:val="001920F7"/>
    <w:rsid w:val="00193533"/>
    <w:rsid w:val="00194F0E"/>
    <w:rsid w:val="00195B84"/>
    <w:rsid w:val="00195E4D"/>
    <w:rsid w:val="001A06D0"/>
    <w:rsid w:val="001A0CBF"/>
    <w:rsid w:val="001A1695"/>
    <w:rsid w:val="001A1737"/>
    <w:rsid w:val="001A1E14"/>
    <w:rsid w:val="001A1EDD"/>
    <w:rsid w:val="001A3107"/>
    <w:rsid w:val="001A3137"/>
    <w:rsid w:val="001A36CA"/>
    <w:rsid w:val="001A3FD4"/>
    <w:rsid w:val="001A419B"/>
    <w:rsid w:val="001A491B"/>
    <w:rsid w:val="001A56A8"/>
    <w:rsid w:val="001A61C3"/>
    <w:rsid w:val="001A6FA5"/>
    <w:rsid w:val="001A75ED"/>
    <w:rsid w:val="001A7E39"/>
    <w:rsid w:val="001B0407"/>
    <w:rsid w:val="001B1C1E"/>
    <w:rsid w:val="001B37E5"/>
    <w:rsid w:val="001B4127"/>
    <w:rsid w:val="001B6A47"/>
    <w:rsid w:val="001B7168"/>
    <w:rsid w:val="001B7A59"/>
    <w:rsid w:val="001B7EEC"/>
    <w:rsid w:val="001C0680"/>
    <w:rsid w:val="001C21F9"/>
    <w:rsid w:val="001C6E91"/>
    <w:rsid w:val="001C6FC3"/>
    <w:rsid w:val="001C7858"/>
    <w:rsid w:val="001C7BA1"/>
    <w:rsid w:val="001D0A67"/>
    <w:rsid w:val="001D0B36"/>
    <w:rsid w:val="001D0D7B"/>
    <w:rsid w:val="001D115D"/>
    <w:rsid w:val="001D18EC"/>
    <w:rsid w:val="001D3037"/>
    <w:rsid w:val="001D4776"/>
    <w:rsid w:val="001D4F1C"/>
    <w:rsid w:val="001D5796"/>
    <w:rsid w:val="001D5DAF"/>
    <w:rsid w:val="001D5FE2"/>
    <w:rsid w:val="001D61AE"/>
    <w:rsid w:val="001D6CF1"/>
    <w:rsid w:val="001D7D59"/>
    <w:rsid w:val="001E0C9A"/>
    <w:rsid w:val="001E315D"/>
    <w:rsid w:val="001E31D1"/>
    <w:rsid w:val="001E4039"/>
    <w:rsid w:val="001E4079"/>
    <w:rsid w:val="001E4FA4"/>
    <w:rsid w:val="001E5E77"/>
    <w:rsid w:val="001E69D3"/>
    <w:rsid w:val="001F0153"/>
    <w:rsid w:val="001F06FD"/>
    <w:rsid w:val="001F0A2B"/>
    <w:rsid w:val="001F0C1A"/>
    <w:rsid w:val="001F46D1"/>
    <w:rsid w:val="001F47BF"/>
    <w:rsid w:val="001F47DC"/>
    <w:rsid w:val="001F4B91"/>
    <w:rsid w:val="001F4BC4"/>
    <w:rsid w:val="001F4D1B"/>
    <w:rsid w:val="001F4E53"/>
    <w:rsid w:val="001F5BE9"/>
    <w:rsid w:val="001F62CA"/>
    <w:rsid w:val="001F670A"/>
    <w:rsid w:val="001F7C5B"/>
    <w:rsid w:val="00200063"/>
    <w:rsid w:val="00200C66"/>
    <w:rsid w:val="00201358"/>
    <w:rsid w:val="00201E85"/>
    <w:rsid w:val="002033BD"/>
    <w:rsid w:val="00203F0E"/>
    <w:rsid w:val="002040C1"/>
    <w:rsid w:val="002074CE"/>
    <w:rsid w:val="002107BB"/>
    <w:rsid w:val="0021290B"/>
    <w:rsid w:val="00214637"/>
    <w:rsid w:val="002153C7"/>
    <w:rsid w:val="00216D6A"/>
    <w:rsid w:val="002202A5"/>
    <w:rsid w:val="0022055B"/>
    <w:rsid w:val="002205AE"/>
    <w:rsid w:val="00220AF4"/>
    <w:rsid w:val="00220B16"/>
    <w:rsid w:val="00220B67"/>
    <w:rsid w:val="00221034"/>
    <w:rsid w:val="00221216"/>
    <w:rsid w:val="00221944"/>
    <w:rsid w:val="002219EA"/>
    <w:rsid w:val="00221D18"/>
    <w:rsid w:val="00224D8A"/>
    <w:rsid w:val="00225566"/>
    <w:rsid w:val="002268F0"/>
    <w:rsid w:val="00226ED6"/>
    <w:rsid w:val="00230853"/>
    <w:rsid w:val="00231414"/>
    <w:rsid w:val="002355EE"/>
    <w:rsid w:val="002361B1"/>
    <w:rsid w:val="00240BFD"/>
    <w:rsid w:val="00240EDF"/>
    <w:rsid w:val="002411AE"/>
    <w:rsid w:val="00241761"/>
    <w:rsid w:val="00241E57"/>
    <w:rsid w:val="002423A9"/>
    <w:rsid w:val="00242488"/>
    <w:rsid w:val="00244564"/>
    <w:rsid w:val="00246CD3"/>
    <w:rsid w:val="002472EF"/>
    <w:rsid w:val="00247ADD"/>
    <w:rsid w:val="00247F29"/>
    <w:rsid w:val="00250C8A"/>
    <w:rsid w:val="002511E6"/>
    <w:rsid w:val="002518EC"/>
    <w:rsid w:val="00251928"/>
    <w:rsid w:val="00252B87"/>
    <w:rsid w:val="00253BC9"/>
    <w:rsid w:val="002541B3"/>
    <w:rsid w:val="00254495"/>
    <w:rsid w:val="00256402"/>
    <w:rsid w:val="00256AC4"/>
    <w:rsid w:val="002579B8"/>
    <w:rsid w:val="00260D7E"/>
    <w:rsid w:val="00261166"/>
    <w:rsid w:val="002613DD"/>
    <w:rsid w:val="00262034"/>
    <w:rsid w:val="0026299D"/>
    <w:rsid w:val="00264A6C"/>
    <w:rsid w:val="00265C7C"/>
    <w:rsid w:val="002663F8"/>
    <w:rsid w:val="00266965"/>
    <w:rsid w:val="002672EC"/>
    <w:rsid w:val="00267C43"/>
    <w:rsid w:val="00270015"/>
    <w:rsid w:val="002701B9"/>
    <w:rsid w:val="00271675"/>
    <w:rsid w:val="00271F2F"/>
    <w:rsid w:val="00274099"/>
    <w:rsid w:val="002745D4"/>
    <w:rsid w:val="00274D6C"/>
    <w:rsid w:val="00274DE3"/>
    <w:rsid w:val="00275173"/>
    <w:rsid w:val="00275AF7"/>
    <w:rsid w:val="00280A24"/>
    <w:rsid w:val="00280EDD"/>
    <w:rsid w:val="00281485"/>
    <w:rsid w:val="002814E9"/>
    <w:rsid w:val="00281D1B"/>
    <w:rsid w:val="00283455"/>
    <w:rsid w:val="00284032"/>
    <w:rsid w:val="00284042"/>
    <w:rsid w:val="00284218"/>
    <w:rsid w:val="00284D4C"/>
    <w:rsid w:val="00284DB4"/>
    <w:rsid w:val="00284E85"/>
    <w:rsid w:val="00285719"/>
    <w:rsid w:val="002871A4"/>
    <w:rsid w:val="00287564"/>
    <w:rsid w:val="00290BAB"/>
    <w:rsid w:val="00291278"/>
    <w:rsid w:val="002913B8"/>
    <w:rsid w:val="0029142E"/>
    <w:rsid w:val="00291854"/>
    <w:rsid w:val="00291DD0"/>
    <w:rsid w:val="00291DF9"/>
    <w:rsid w:val="00293223"/>
    <w:rsid w:val="00295345"/>
    <w:rsid w:val="0029669A"/>
    <w:rsid w:val="00297E33"/>
    <w:rsid w:val="002A0C15"/>
    <w:rsid w:val="002A1A3F"/>
    <w:rsid w:val="002A22FE"/>
    <w:rsid w:val="002A2EF5"/>
    <w:rsid w:val="002A33D4"/>
    <w:rsid w:val="002A4458"/>
    <w:rsid w:val="002A4654"/>
    <w:rsid w:val="002A481E"/>
    <w:rsid w:val="002A4E89"/>
    <w:rsid w:val="002A5F23"/>
    <w:rsid w:val="002A63FD"/>
    <w:rsid w:val="002B1897"/>
    <w:rsid w:val="002B18DF"/>
    <w:rsid w:val="002B1A5B"/>
    <w:rsid w:val="002B2956"/>
    <w:rsid w:val="002B3B2B"/>
    <w:rsid w:val="002B3DAA"/>
    <w:rsid w:val="002B6008"/>
    <w:rsid w:val="002B6252"/>
    <w:rsid w:val="002B6666"/>
    <w:rsid w:val="002C1CF5"/>
    <w:rsid w:val="002C24BA"/>
    <w:rsid w:val="002C25B0"/>
    <w:rsid w:val="002C25F3"/>
    <w:rsid w:val="002C2983"/>
    <w:rsid w:val="002C29BB"/>
    <w:rsid w:val="002C34EA"/>
    <w:rsid w:val="002C3C7C"/>
    <w:rsid w:val="002C3F58"/>
    <w:rsid w:val="002C4357"/>
    <w:rsid w:val="002C4B3C"/>
    <w:rsid w:val="002C4F5B"/>
    <w:rsid w:val="002C6B60"/>
    <w:rsid w:val="002C6C5F"/>
    <w:rsid w:val="002C6F57"/>
    <w:rsid w:val="002D02F1"/>
    <w:rsid w:val="002D0478"/>
    <w:rsid w:val="002D2CBA"/>
    <w:rsid w:val="002D30B0"/>
    <w:rsid w:val="002D3470"/>
    <w:rsid w:val="002D56B4"/>
    <w:rsid w:val="002D6636"/>
    <w:rsid w:val="002E0467"/>
    <w:rsid w:val="002E0472"/>
    <w:rsid w:val="002E07B9"/>
    <w:rsid w:val="002E0B52"/>
    <w:rsid w:val="002E0B96"/>
    <w:rsid w:val="002E0CAF"/>
    <w:rsid w:val="002E0E08"/>
    <w:rsid w:val="002E1EE7"/>
    <w:rsid w:val="002E2475"/>
    <w:rsid w:val="002E3EE9"/>
    <w:rsid w:val="002E482A"/>
    <w:rsid w:val="002E53A0"/>
    <w:rsid w:val="002E68EB"/>
    <w:rsid w:val="002F1D01"/>
    <w:rsid w:val="002F2668"/>
    <w:rsid w:val="002F3D90"/>
    <w:rsid w:val="002F44DA"/>
    <w:rsid w:val="002F5B4D"/>
    <w:rsid w:val="002F5E54"/>
    <w:rsid w:val="002F6126"/>
    <w:rsid w:val="002F6351"/>
    <w:rsid w:val="002F6513"/>
    <w:rsid w:val="002F692C"/>
    <w:rsid w:val="002F6960"/>
    <w:rsid w:val="002F6DF7"/>
    <w:rsid w:val="002F73B0"/>
    <w:rsid w:val="00300094"/>
    <w:rsid w:val="00300CB6"/>
    <w:rsid w:val="00300E5E"/>
    <w:rsid w:val="00303477"/>
    <w:rsid w:val="003048B9"/>
    <w:rsid w:val="00304BD0"/>
    <w:rsid w:val="00305160"/>
    <w:rsid w:val="00306096"/>
    <w:rsid w:val="0030786D"/>
    <w:rsid w:val="00307DCB"/>
    <w:rsid w:val="0031067F"/>
    <w:rsid w:val="003116E9"/>
    <w:rsid w:val="0031214E"/>
    <w:rsid w:val="003131E8"/>
    <w:rsid w:val="00313B37"/>
    <w:rsid w:val="00313FCA"/>
    <w:rsid w:val="003166FB"/>
    <w:rsid w:val="0031699C"/>
    <w:rsid w:val="00316BFF"/>
    <w:rsid w:val="003175A9"/>
    <w:rsid w:val="0031786B"/>
    <w:rsid w:val="00317B01"/>
    <w:rsid w:val="0032002B"/>
    <w:rsid w:val="003201C3"/>
    <w:rsid w:val="0032122E"/>
    <w:rsid w:val="00321933"/>
    <w:rsid w:val="003220F1"/>
    <w:rsid w:val="003230AD"/>
    <w:rsid w:val="00323A92"/>
    <w:rsid w:val="003245A8"/>
    <w:rsid w:val="00324C6E"/>
    <w:rsid w:val="00324CA4"/>
    <w:rsid w:val="003253B9"/>
    <w:rsid w:val="00325C86"/>
    <w:rsid w:val="00326E55"/>
    <w:rsid w:val="003274B9"/>
    <w:rsid w:val="00327E67"/>
    <w:rsid w:val="00327FE3"/>
    <w:rsid w:val="0033086B"/>
    <w:rsid w:val="00330E16"/>
    <w:rsid w:val="003310F2"/>
    <w:rsid w:val="003312EE"/>
    <w:rsid w:val="003313D6"/>
    <w:rsid w:val="00332E21"/>
    <w:rsid w:val="00334889"/>
    <w:rsid w:val="00334A2F"/>
    <w:rsid w:val="00335172"/>
    <w:rsid w:val="00335200"/>
    <w:rsid w:val="003352EB"/>
    <w:rsid w:val="00335626"/>
    <w:rsid w:val="00335E3C"/>
    <w:rsid w:val="00337092"/>
    <w:rsid w:val="00337643"/>
    <w:rsid w:val="00337BB1"/>
    <w:rsid w:val="00337FCE"/>
    <w:rsid w:val="00337FD4"/>
    <w:rsid w:val="003410E1"/>
    <w:rsid w:val="0034114C"/>
    <w:rsid w:val="00342E1A"/>
    <w:rsid w:val="00344C33"/>
    <w:rsid w:val="00345107"/>
    <w:rsid w:val="0034718B"/>
    <w:rsid w:val="003504E3"/>
    <w:rsid w:val="0035094F"/>
    <w:rsid w:val="00350BC1"/>
    <w:rsid w:val="003519CE"/>
    <w:rsid w:val="00354164"/>
    <w:rsid w:val="0035421A"/>
    <w:rsid w:val="00354469"/>
    <w:rsid w:val="003549F6"/>
    <w:rsid w:val="00354E8F"/>
    <w:rsid w:val="00354E9F"/>
    <w:rsid w:val="003554FE"/>
    <w:rsid w:val="00357C30"/>
    <w:rsid w:val="00357DDA"/>
    <w:rsid w:val="003607B5"/>
    <w:rsid w:val="003629FF"/>
    <w:rsid w:val="003645D3"/>
    <w:rsid w:val="0036502B"/>
    <w:rsid w:val="003656BB"/>
    <w:rsid w:val="00366B2F"/>
    <w:rsid w:val="003672F4"/>
    <w:rsid w:val="0036796A"/>
    <w:rsid w:val="00367B4B"/>
    <w:rsid w:val="00370035"/>
    <w:rsid w:val="00370B4F"/>
    <w:rsid w:val="0037155E"/>
    <w:rsid w:val="00371560"/>
    <w:rsid w:val="00371563"/>
    <w:rsid w:val="00371958"/>
    <w:rsid w:val="00372BA0"/>
    <w:rsid w:val="00372D5C"/>
    <w:rsid w:val="0037415E"/>
    <w:rsid w:val="00374852"/>
    <w:rsid w:val="003750BD"/>
    <w:rsid w:val="00375B99"/>
    <w:rsid w:val="00377DD4"/>
    <w:rsid w:val="00377FAF"/>
    <w:rsid w:val="003805AE"/>
    <w:rsid w:val="00380B3A"/>
    <w:rsid w:val="00381047"/>
    <w:rsid w:val="00383CDD"/>
    <w:rsid w:val="00384B5E"/>
    <w:rsid w:val="003854A5"/>
    <w:rsid w:val="00386234"/>
    <w:rsid w:val="00386ADC"/>
    <w:rsid w:val="00386C02"/>
    <w:rsid w:val="00386E05"/>
    <w:rsid w:val="00387E62"/>
    <w:rsid w:val="00387F6A"/>
    <w:rsid w:val="003903DA"/>
    <w:rsid w:val="00392CBE"/>
    <w:rsid w:val="00392FB9"/>
    <w:rsid w:val="00393B43"/>
    <w:rsid w:val="00394881"/>
    <w:rsid w:val="00394B85"/>
    <w:rsid w:val="00395380"/>
    <w:rsid w:val="00396B93"/>
    <w:rsid w:val="003A0CD2"/>
    <w:rsid w:val="003A115D"/>
    <w:rsid w:val="003A1895"/>
    <w:rsid w:val="003A229A"/>
    <w:rsid w:val="003A3222"/>
    <w:rsid w:val="003A33EA"/>
    <w:rsid w:val="003A3BF4"/>
    <w:rsid w:val="003A628C"/>
    <w:rsid w:val="003A6B67"/>
    <w:rsid w:val="003A768D"/>
    <w:rsid w:val="003B119F"/>
    <w:rsid w:val="003B1275"/>
    <w:rsid w:val="003B14B2"/>
    <w:rsid w:val="003B171E"/>
    <w:rsid w:val="003B17DB"/>
    <w:rsid w:val="003B365F"/>
    <w:rsid w:val="003B4544"/>
    <w:rsid w:val="003B4AC6"/>
    <w:rsid w:val="003B6CC6"/>
    <w:rsid w:val="003B71D4"/>
    <w:rsid w:val="003C0D0D"/>
    <w:rsid w:val="003C137E"/>
    <w:rsid w:val="003C1C17"/>
    <w:rsid w:val="003C26C2"/>
    <w:rsid w:val="003C2C98"/>
    <w:rsid w:val="003C3132"/>
    <w:rsid w:val="003C3C93"/>
    <w:rsid w:val="003C452C"/>
    <w:rsid w:val="003C47B9"/>
    <w:rsid w:val="003C5203"/>
    <w:rsid w:val="003C5371"/>
    <w:rsid w:val="003C5931"/>
    <w:rsid w:val="003C6323"/>
    <w:rsid w:val="003C6AFF"/>
    <w:rsid w:val="003C6F14"/>
    <w:rsid w:val="003C7136"/>
    <w:rsid w:val="003C7E9E"/>
    <w:rsid w:val="003D007B"/>
    <w:rsid w:val="003D01EA"/>
    <w:rsid w:val="003D0AA7"/>
    <w:rsid w:val="003D0B32"/>
    <w:rsid w:val="003D1A70"/>
    <w:rsid w:val="003D51DA"/>
    <w:rsid w:val="003D6826"/>
    <w:rsid w:val="003D6A4B"/>
    <w:rsid w:val="003E0753"/>
    <w:rsid w:val="003E1B74"/>
    <w:rsid w:val="003E1BF9"/>
    <w:rsid w:val="003E20F5"/>
    <w:rsid w:val="003E2B2F"/>
    <w:rsid w:val="003E3C1A"/>
    <w:rsid w:val="003E626C"/>
    <w:rsid w:val="003E7DBA"/>
    <w:rsid w:val="003F0BBD"/>
    <w:rsid w:val="003F20F6"/>
    <w:rsid w:val="003F304D"/>
    <w:rsid w:val="003F4542"/>
    <w:rsid w:val="003F484C"/>
    <w:rsid w:val="003F60DB"/>
    <w:rsid w:val="003F7FAC"/>
    <w:rsid w:val="004007BA"/>
    <w:rsid w:val="004009BE"/>
    <w:rsid w:val="00400CBA"/>
    <w:rsid w:val="0040175B"/>
    <w:rsid w:val="00401F3C"/>
    <w:rsid w:val="00402395"/>
    <w:rsid w:val="00402987"/>
    <w:rsid w:val="0040316A"/>
    <w:rsid w:val="00403595"/>
    <w:rsid w:val="00404C83"/>
    <w:rsid w:val="004050FD"/>
    <w:rsid w:val="0040520C"/>
    <w:rsid w:val="00405C56"/>
    <w:rsid w:val="00407FBD"/>
    <w:rsid w:val="0041076E"/>
    <w:rsid w:val="004113EA"/>
    <w:rsid w:val="004120E5"/>
    <w:rsid w:val="0041324E"/>
    <w:rsid w:val="0041366E"/>
    <w:rsid w:val="0041385B"/>
    <w:rsid w:val="004142E3"/>
    <w:rsid w:val="0041548B"/>
    <w:rsid w:val="00415D46"/>
    <w:rsid w:val="0041797E"/>
    <w:rsid w:val="00420741"/>
    <w:rsid w:val="004209ED"/>
    <w:rsid w:val="00420E6B"/>
    <w:rsid w:val="00421FC4"/>
    <w:rsid w:val="00422C36"/>
    <w:rsid w:val="00424094"/>
    <w:rsid w:val="004248B2"/>
    <w:rsid w:val="0042501B"/>
    <w:rsid w:val="00425171"/>
    <w:rsid w:val="00425B76"/>
    <w:rsid w:val="00425C2A"/>
    <w:rsid w:val="00425D2A"/>
    <w:rsid w:val="004262CF"/>
    <w:rsid w:val="00426631"/>
    <w:rsid w:val="00426727"/>
    <w:rsid w:val="004267C9"/>
    <w:rsid w:val="00430E80"/>
    <w:rsid w:val="00431564"/>
    <w:rsid w:val="00431B1F"/>
    <w:rsid w:val="00431DC2"/>
    <w:rsid w:val="00432252"/>
    <w:rsid w:val="00433E14"/>
    <w:rsid w:val="004354CB"/>
    <w:rsid w:val="00436A0F"/>
    <w:rsid w:val="004370A6"/>
    <w:rsid w:val="0043757D"/>
    <w:rsid w:val="00440BE6"/>
    <w:rsid w:val="00441963"/>
    <w:rsid w:val="004421E4"/>
    <w:rsid w:val="004432E1"/>
    <w:rsid w:val="004470FD"/>
    <w:rsid w:val="00450A5E"/>
    <w:rsid w:val="00452055"/>
    <w:rsid w:val="00454FD9"/>
    <w:rsid w:val="004556D8"/>
    <w:rsid w:val="00457AD4"/>
    <w:rsid w:val="00457F7C"/>
    <w:rsid w:val="00462362"/>
    <w:rsid w:val="00463499"/>
    <w:rsid w:val="00463563"/>
    <w:rsid w:val="004649FB"/>
    <w:rsid w:val="004653A6"/>
    <w:rsid w:val="00465458"/>
    <w:rsid w:val="0046587B"/>
    <w:rsid w:val="00465F13"/>
    <w:rsid w:val="004664DB"/>
    <w:rsid w:val="004673A9"/>
    <w:rsid w:val="004673B9"/>
    <w:rsid w:val="00467C30"/>
    <w:rsid w:val="00471790"/>
    <w:rsid w:val="00473672"/>
    <w:rsid w:val="0047415D"/>
    <w:rsid w:val="0047430D"/>
    <w:rsid w:val="00474450"/>
    <w:rsid w:val="004745F8"/>
    <w:rsid w:val="004748DE"/>
    <w:rsid w:val="004751B5"/>
    <w:rsid w:val="004759AC"/>
    <w:rsid w:val="00475BE0"/>
    <w:rsid w:val="00476BE2"/>
    <w:rsid w:val="004777ED"/>
    <w:rsid w:val="00477A91"/>
    <w:rsid w:val="004800A5"/>
    <w:rsid w:val="004800A6"/>
    <w:rsid w:val="004803A2"/>
    <w:rsid w:val="0048162C"/>
    <w:rsid w:val="004816C1"/>
    <w:rsid w:val="00481D9A"/>
    <w:rsid w:val="00481DD1"/>
    <w:rsid w:val="00482676"/>
    <w:rsid w:val="0048274F"/>
    <w:rsid w:val="00482A02"/>
    <w:rsid w:val="004834D0"/>
    <w:rsid w:val="00484B33"/>
    <w:rsid w:val="00485D21"/>
    <w:rsid w:val="0048681D"/>
    <w:rsid w:val="00486DA0"/>
    <w:rsid w:val="00487EA6"/>
    <w:rsid w:val="00490904"/>
    <w:rsid w:val="004909AA"/>
    <w:rsid w:val="004909FE"/>
    <w:rsid w:val="00491DC8"/>
    <w:rsid w:val="00493B2F"/>
    <w:rsid w:val="00493C93"/>
    <w:rsid w:val="0049419D"/>
    <w:rsid w:val="00494B3F"/>
    <w:rsid w:val="00495386"/>
    <w:rsid w:val="00495958"/>
    <w:rsid w:val="00495B70"/>
    <w:rsid w:val="0049789A"/>
    <w:rsid w:val="00497955"/>
    <w:rsid w:val="00497BBC"/>
    <w:rsid w:val="004A0216"/>
    <w:rsid w:val="004A042E"/>
    <w:rsid w:val="004A1758"/>
    <w:rsid w:val="004A17AB"/>
    <w:rsid w:val="004A1E09"/>
    <w:rsid w:val="004A2634"/>
    <w:rsid w:val="004A29A0"/>
    <w:rsid w:val="004A2E18"/>
    <w:rsid w:val="004A30BF"/>
    <w:rsid w:val="004A45FE"/>
    <w:rsid w:val="004A492E"/>
    <w:rsid w:val="004A53A0"/>
    <w:rsid w:val="004A6807"/>
    <w:rsid w:val="004A6D62"/>
    <w:rsid w:val="004A7598"/>
    <w:rsid w:val="004B0051"/>
    <w:rsid w:val="004B04C4"/>
    <w:rsid w:val="004B1899"/>
    <w:rsid w:val="004B1DFD"/>
    <w:rsid w:val="004B3111"/>
    <w:rsid w:val="004B3D2B"/>
    <w:rsid w:val="004B3D71"/>
    <w:rsid w:val="004B3F87"/>
    <w:rsid w:val="004B4104"/>
    <w:rsid w:val="004B4CE1"/>
    <w:rsid w:val="004B56D4"/>
    <w:rsid w:val="004B5774"/>
    <w:rsid w:val="004B72B1"/>
    <w:rsid w:val="004B79A9"/>
    <w:rsid w:val="004C121F"/>
    <w:rsid w:val="004C1B3B"/>
    <w:rsid w:val="004C2495"/>
    <w:rsid w:val="004C3912"/>
    <w:rsid w:val="004C494A"/>
    <w:rsid w:val="004C60BF"/>
    <w:rsid w:val="004C6A05"/>
    <w:rsid w:val="004C71AA"/>
    <w:rsid w:val="004C7498"/>
    <w:rsid w:val="004D044E"/>
    <w:rsid w:val="004D0AA6"/>
    <w:rsid w:val="004D1CEE"/>
    <w:rsid w:val="004D1DF3"/>
    <w:rsid w:val="004D259A"/>
    <w:rsid w:val="004D3E71"/>
    <w:rsid w:val="004D4303"/>
    <w:rsid w:val="004D481F"/>
    <w:rsid w:val="004D4AFD"/>
    <w:rsid w:val="004D4CB9"/>
    <w:rsid w:val="004D4FCE"/>
    <w:rsid w:val="004D5E01"/>
    <w:rsid w:val="004D6E22"/>
    <w:rsid w:val="004D746E"/>
    <w:rsid w:val="004E3222"/>
    <w:rsid w:val="004E3D13"/>
    <w:rsid w:val="004E4086"/>
    <w:rsid w:val="004E4AE7"/>
    <w:rsid w:val="004E4B2E"/>
    <w:rsid w:val="004E5940"/>
    <w:rsid w:val="004E5B3C"/>
    <w:rsid w:val="004E6C63"/>
    <w:rsid w:val="004E6DFF"/>
    <w:rsid w:val="004E753B"/>
    <w:rsid w:val="004F1973"/>
    <w:rsid w:val="004F1A26"/>
    <w:rsid w:val="004F1B09"/>
    <w:rsid w:val="004F2705"/>
    <w:rsid w:val="004F2EC7"/>
    <w:rsid w:val="005005FD"/>
    <w:rsid w:val="00500819"/>
    <w:rsid w:val="00500EC7"/>
    <w:rsid w:val="00501B36"/>
    <w:rsid w:val="005020F6"/>
    <w:rsid w:val="00503436"/>
    <w:rsid w:val="00503BA1"/>
    <w:rsid w:val="00503FAB"/>
    <w:rsid w:val="00504A76"/>
    <w:rsid w:val="00504DED"/>
    <w:rsid w:val="005054C1"/>
    <w:rsid w:val="00505507"/>
    <w:rsid w:val="00506101"/>
    <w:rsid w:val="00506433"/>
    <w:rsid w:val="00506646"/>
    <w:rsid w:val="005066B2"/>
    <w:rsid w:val="00506E01"/>
    <w:rsid w:val="005071B6"/>
    <w:rsid w:val="00507BE5"/>
    <w:rsid w:val="005118CB"/>
    <w:rsid w:val="00512133"/>
    <w:rsid w:val="00512D1E"/>
    <w:rsid w:val="00512D3D"/>
    <w:rsid w:val="00513121"/>
    <w:rsid w:val="00513DB3"/>
    <w:rsid w:val="00513E17"/>
    <w:rsid w:val="00514BCD"/>
    <w:rsid w:val="00514E29"/>
    <w:rsid w:val="00514FA3"/>
    <w:rsid w:val="00515C6D"/>
    <w:rsid w:val="005163CE"/>
    <w:rsid w:val="005165DE"/>
    <w:rsid w:val="0051692A"/>
    <w:rsid w:val="00516BC5"/>
    <w:rsid w:val="00516DD9"/>
    <w:rsid w:val="0051765E"/>
    <w:rsid w:val="0051789B"/>
    <w:rsid w:val="005201B4"/>
    <w:rsid w:val="00520AF6"/>
    <w:rsid w:val="00521340"/>
    <w:rsid w:val="00522C71"/>
    <w:rsid w:val="00525F3E"/>
    <w:rsid w:val="00526377"/>
    <w:rsid w:val="00526CCF"/>
    <w:rsid w:val="005273C0"/>
    <w:rsid w:val="0052742D"/>
    <w:rsid w:val="00527856"/>
    <w:rsid w:val="00527902"/>
    <w:rsid w:val="00530575"/>
    <w:rsid w:val="005308BF"/>
    <w:rsid w:val="00530F9A"/>
    <w:rsid w:val="0053115F"/>
    <w:rsid w:val="005324B2"/>
    <w:rsid w:val="00532715"/>
    <w:rsid w:val="00534CB5"/>
    <w:rsid w:val="005357FE"/>
    <w:rsid w:val="005360DA"/>
    <w:rsid w:val="0053620D"/>
    <w:rsid w:val="005364DC"/>
    <w:rsid w:val="00537CDE"/>
    <w:rsid w:val="00537FC1"/>
    <w:rsid w:val="005401AA"/>
    <w:rsid w:val="00540913"/>
    <w:rsid w:val="00540BBB"/>
    <w:rsid w:val="005440DA"/>
    <w:rsid w:val="00545A12"/>
    <w:rsid w:val="00547398"/>
    <w:rsid w:val="00547E69"/>
    <w:rsid w:val="0055027C"/>
    <w:rsid w:val="00550757"/>
    <w:rsid w:val="005522CA"/>
    <w:rsid w:val="00552646"/>
    <w:rsid w:val="00552F0C"/>
    <w:rsid w:val="005534CA"/>
    <w:rsid w:val="005536F9"/>
    <w:rsid w:val="00554054"/>
    <w:rsid w:val="00554790"/>
    <w:rsid w:val="00554BDD"/>
    <w:rsid w:val="00554CF0"/>
    <w:rsid w:val="00556132"/>
    <w:rsid w:val="00556E2A"/>
    <w:rsid w:val="00557ABB"/>
    <w:rsid w:val="00557F2B"/>
    <w:rsid w:val="0056016C"/>
    <w:rsid w:val="005603F1"/>
    <w:rsid w:val="00561EA0"/>
    <w:rsid w:val="0056253D"/>
    <w:rsid w:val="0056272D"/>
    <w:rsid w:val="00562795"/>
    <w:rsid w:val="00562D92"/>
    <w:rsid w:val="005660CD"/>
    <w:rsid w:val="00570BD6"/>
    <w:rsid w:val="00572043"/>
    <w:rsid w:val="00572DB5"/>
    <w:rsid w:val="00573E7D"/>
    <w:rsid w:val="00574AE4"/>
    <w:rsid w:val="005768A6"/>
    <w:rsid w:val="005768F7"/>
    <w:rsid w:val="00576AB2"/>
    <w:rsid w:val="00577B88"/>
    <w:rsid w:val="00577CC0"/>
    <w:rsid w:val="0058022E"/>
    <w:rsid w:val="005827BA"/>
    <w:rsid w:val="00584A69"/>
    <w:rsid w:val="00585352"/>
    <w:rsid w:val="00586F97"/>
    <w:rsid w:val="00587675"/>
    <w:rsid w:val="0059116F"/>
    <w:rsid w:val="005915ED"/>
    <w:rsid w:val="00592451"/>
    <w:rsid w:val="0059261E"/>
    <w:rsid w:val="00592D8F"/>
    <w:rsid w:val="00592F82"/>
    <w:rsid w:val="00593BE7"/>
    <w:rsid w:val="00593DDE"/>
    <w:rsid w:val="00594AE0"/>
    <w:rsid w:val="00594B54"/>
    <w:rsid w:val="00595B95"/>
    <w:rsid w:val="00596196"/>
    <w:rsid w:val="005963E2"/>
    <w:rsid w:val="00596F30"/>
    <w:rsid w:val="00597271"/>
    <w:rsid w:val="005A01B5"/>
    <w:rsid w:val="005A05BE"/>
    <w:rsid w:val="005A0C35"/>
    <w:rsid w:val="005A0F86"/>
    <w:rsid w:val="005A16B3"/>
    <w:rsid w:val="005A29C1"/>
    <w:rsid w:val="005A3281"/>
    <w:rsid w:val="005A381B"/>
    <w:rsid w:val="005A69A0"/>
    <w:rsid w:val="005A754B"/>
    <w:rsid w:val="005A7602"/>
    <w:rsid w:val="005A7A00"/>
    <w:rsid w:val="005B05A7"/>
    <w:rsid w:val="005B0BEE"/>
    <w:rsid w:val="005B11E1"/>
    <w:rsid w:val="005B1384"/>
    <w:rsid w:val="005B187D"/>
    <w:rsid w:val="005B2411"/>
    <w:rsid w:val="005B24A6"/>
    <w:rsid w:val="005B332E"/>
    <w:rsid w:val="005B5753"/>
    <w:rsid w:val="005B5C05"/>
    <w:rsid w:val="005B6CB5"/>
    <w:rsid w:val="005B7582"/>
    <w:rsid w:val="005B7F6D"/>
    <w:rsid w:val="005C0018"/>
    <w:rsid w:val="005C0227"/>
    <w:rsid w:val="005C098C"/>
    <w:rsid w:val="005C2954"/>
    <w:rsid w:val="005C2B07"/>
    <w:rsid w:val="005C358C"/>
    <w:rsid w:val="005C36D2"/>
    <w:rsid w:val="005C3A44"/>
    <w:rsid w:val="005C4756"/>
    <w:rsid w:val="005C48F7"/>
    <w:rsid w:val="005C51A8"/>
    <w:rsid w:val="005C6CA1"/>
    <w:rsid w:val="005C712B"/>
    <w:rsid w:val="005C729E"/>
    <w:rsid w:val="005D0225"/>
    <w:rsid w:val="005D02B4"/>
    <w:rsid w:val="005D15FF"/>
    <w:rsid w:val="005D1EAE"/>
    <w:rsid w:val="005D1EBB"/>
    <w:rsid w:val="005D28F5"/>
    <w:rsid w:val="005D2990"/>
    <w:rsid w:val="005D2A33"/>
    <w:rsid w:val="005D4B96"/>
    <w:rsid w:val="005D6224"/>
    <w:rsid w:val="005D7D6C"/>
    <w:rsid w:val="005E013A"/>
    <w:rsid w:val="005E068C"/>
    <w:rsid w:val="005E2A79"/>
    <w:rsid w:val="005E3291"/>
    <w:rsid w:val="005E333C"/>
    <w:rsid w:val="005E41BC"/>
    <w:rsid w:val="005E46ED"/>
    <w:rsid w:val="005E4EDC"/>
    <w:rsid w:val="005E50F9"/>
    <w:rsid w:val="005E66AA"/>
    <w:rsid w:val="005E6C3C"/>
    <w:rsid w:val="005E6CAB"/>
    <w:rsid w:val="005E712A"/>
    <w:rsid w:val="005E718B"/>
    <w:rsid w:val="005E731A"/>
    <w:rsid w:val="005F0314"/>
    <w:rsid w:val="005F0424"/>
    <w:rsid w:val="005F059D"/>
    <w:rsid w:val="005F1032"/>
    <w:rsid w:val="005F158F"/>
    <w:rsid w:val="005F2B58"/>
    <w:rsid w:val="005F3614"/>
    <w:rsid w:val="005F38FA"/>
    <w:rsid w:val="005F4EEF"/>
    <w:rsid w:val="005F56E7"/>
    <w:rsid w:val="005F5A61"/>
    <w:rsid w:val="005F5E57"/>
    <w:rsid w:val="005F6931"/>
    <w:rsid w:val="005F7C9A"/>
    <w:rsid w:val="006005A9"/>
    <w:rsid w:val="00601517"/>
    <w:rsid w:val="00602685"/>
    <w:rsid w:val="00602D7C"/>
    <w:rsid w:val="00604516"/>
    <w:rsid w:val="00605082"/>
    <w:rsid w:val="006057BA"/>
    <w:rsid w:val="006069E9"/>
    <w:rsid w:val="00607F09"/>
    <w:rsid w:val="00610355"/>
    <w:rsid w:val="00610EB6"/>
    <w:rsid w:val="00611B99"/>
    <w:rsid w:val="00613235"/>
    <w:rsid w:val="006143D5"/>
    <w:rsid w:val="00614EFA"/>
    <w:rsid w:val="006164C8"/>
    <w:rsid w:val="00616907"/>
    <w:rsid w:val="0061714B"/>
    <w:rsid w:val="00617C5B"/>
    <w:rsid w:val="006207F3"/>
    <w:rsid w:val="006213DE"/>
    <w:rsid w:val="00621E0B"/>
    <w:rsid w:val="00622F46"/>
    <w:rsid w:val="006233F1"/>
    <w:rsid w:val="00623EC8"/>
    <w:rsid w:val="00624377"/>
    <w:rsid w:val="00624E87"/>
    <w:rsid w:val="006257D5"/>
    <w:rsid w:val="006265EE"/>
    <w:rsid w:val="00627C69"/>
    <w:rsid w:val="006316FE"/>
    <w:rsid w:val="0063285E"/>
    <w:rsid w:val="00635572"/>
    <w:rsid w:val="00635A43"/>
    <w:rsid w:val="00636229"/>
    <w:rsid w:val="0063626E"/>
    <w:rsid w:val="00637160"/>
    <w:rsid w:val="00640BB1"/>
    <w:rsid w:val="006417B4"/>
    <w:rsid w:val="006428A7"/>
    <w:rsid w:val="006432B8"/>
    <w:rsid w:val="00644195"/>
    <w:rsid w:val="0064441A"/>
    <w:rsid w:val="00644D3C"/>
    <w:rsid w:val="00644D4E"/>
    <w:rsid w:val="00650E34"/>
    <w:rsid w:val="0065165A"/>
    <w:rsid w:val="00651872"/>
    <w:rsid w:val="006529D1"/>
    <w:rsid w:val="00653685"/>
    <w:rsid w:val="00654272"/>
    <w:rsid w:val="006552CD"/>
    <w:rsid w:val="00656641"/>
    <w:rsid w:val="006569D5"/>
    <w:rsid w:val="00657463"/>
    <w:rsid w:val="00657746"/>
    <w:rsid w:val="00661882"/>
    <w:rsid w:val="00662294"/>
    <w:rsid w:val="006627CF"/>
    <w:rsid w:val="00663114"/>
    <w:rsid w:val="00663629"/>
    <w:rsid w:val="00663C39"/>
    <w:rsid w:val="00664482"/>
    <w:rsid w:val="00665257"/>
    <w:rsid w:val="006654C5"/>
    <w:rsid w:val="006668EC"/>
    <w:rsid w:val="00666CB6"/>
    <w:rsid w:val="00667DC0"/>
    <w:rsid w:val="00670E26"/>
    <w:rsid w:val="00671448"/>
    <w:rsid w:val="00672347"/>
    <w:rsid w:val="0067239C"/>
    <w:rsid w:val="00673859"/>
    <w:rsid w:val="00673E14"/>
    <w:rsid w:val="00674446"/>
    <w:rsid w:val="00674E62"/>
    <w:rsid w:val="006752D9"/>
    <w:rsid w:val="0067590F"/>
    <w:rsid w:val="00675D05"/>
    <w:rsid w:val="006763B3"/>
    <w:rsid w:val="006770C6"/>
    <w:rsid w:val="00677ED7"/>
    <w:rsid w:val="0068050F"/>
    <w:rsid w:val="00680732"/>
    <w:rsid w:val="006815D4"/>
    <w:rsid w:val="00681ADF"/>
    <w:rsid w:val="006840C4"/>
    <w:rsid w:val="006844B8"/>
    <w:rsid w:val="00685305"/>
    <w:rsid w:val="00685853"/>
    <w:rsid w:val="00685BF0"/>
    <w:rsid w:val="006862D5"/>
    <w:rsid w:val="0068649D"/>
    <w:rsid w:val="00687164"/>
    <w:rsid w:val="00691396"/>
    <w:rsid w:val="00692ABE"/>
    <w:rsid w:val="00692F28"/>
    <w:rsid w:val="0069327A"/>
    <w:rsid w:val="00693ABD"/>
    <w:rsid w:val="006961CD"/>
    <w:rsid w:val="00696CD1"/>
    <w:rsid w:val="006A00B9"/>
    <w:rsid w:val="006A00E5"/>
    <w:rsid w:val="006A0C16"/>
    <w:rsid w:val="006A104F"/>
    <w:rsid w:val="006A1A84"/>
    <w:rsid w:val="006A39E7"/>
    <w:rsid w:val="006A458E"/>
    <w:rsid w:val="006A48CA"/>
    <w:rsid w:val="006A4C52"/>
    <w:rsid w:val="006A4D42"/>
    <w:rsid w:val="006A56D0"/>
    <w:rsid w:val="006A56FF"/>
    <w:rsid w:val="006A70B9"/>
    <w:rsid w:val="006B0AE0"/>
    <w:rsid w:val="006B1B46"/>
    <w:rsid w:val="006B1EB2"/>
    <w:rsid w:val="006B1F04"/>
    <w:rsid w:val="006B2251"/>
    <w:rsid w:val="006B3D55"/>
    <w:rsid w:val="006B433A"/>
    <w:rsid w:val="006B45ED"/>
    <w:rsid w:val="006B68FC"/>
    <w:rsid w:val="006B6CE6"/>
    <w:rsid w:val="006B7C7A"/>
    <w:rsid w:val="006C3EC0"/>
    <w:rsid w:val="006C4967"/>
    <w:rsid w:val="006C5043"/>
    <w:rsid w:val="006C5164"/>
    <w:rsid w:val="006C6743"/>
    <w:rsid w:val="006C75E6"/>
    <w:rsid w:val="006D036C"/>
    <w:rsid w:val="006D1E06"/>
    <w:rsid w:val="006D4084"/>
    <w:rsid w:val="006D4AF6"/>
    <w:rsid w:val="006D50CD"/>
    <w:rsid w:val="006D63CF"/>
    <w:rsid w:val="006D686A"/>
    <w:rsid w:val="006D6F10"/>
    <w:rsid w:val="006E052E"/>
    <w:rsid w:val="006E130D"/>
    <w:rsid w:val="006E1EF1"/>
    <w:rsid w:val="006E2B00"/>
    <w:rsid w:val="006E4447"/>
    <w:rsid w:val="006E669B"/>
    <w:rsid w:val="006E685C"/>
    <w:rsid w:val="006E690A"/>
    <w:rsid w:val="006E6BE6"/>
    <w:rsid w:val="006E6C49"/>
    <w:rsid w:val="006E7E5C"/>
    <w:rsid w:val="006F1F37"/>
    <w:rsid w:val="006F270B"/>
    <w:rsid w:val="006F2785"/>
    <w:rsid w:val="006F2790"/>
    <w:rsid w:val="006F410F"/>
    <w:rsid w:val="006F48CE"/>
    <w:rsid w:val="006F61BD"/>
    <w:rsid w:val="006F688C"/>
    <w:rsid w:val="00700284"/>
    <w:rsid w:val="00701391"/>
    <w:rsid w:val="00701F5F"/>
    <w:rsid w:val="007035A8"/>
    <w:rsid w:val="00705ACC"/>
    <w:rsid w:val="00705B44"/>
    <w:rsid w:val="00705F68"/>
    <w:rsid w:val="007066F2"/>
    <w:rsid w:val="00707553"/>
    <w:rsid w:val="00707FE7"/>
    <w:rsid w:val="0071141B"/>
    <w:rsid w:val="0071257F"/>
    <w:rsid w:val="007129A1"/>
    <w:rsid w:val="00712CAA"/>
    <w:rsid w:val="00712DFA"/>
    <w:rsid w:val="007150CC"/>
    <w:rsid w:val="007154F4"/>
    <w:rsid w:val="007158CE"/>
    <w:rsid w:val="0071597F"/>
    <w:rsid w:val="007165E6"/>
    <w:rsid w:val="00716A95"/>
    <w:rsid w:val="007170E0"/>
    <w:rsid w:val="00717260"/>
    <w:rsid w:val="00720093"/>
    <w:rsid w:val="007218BF"/>
    <w:rsid w:val="007218F7"/>
    <w:rsid w:val="00722CDC"/>
    <w:rsid w:val="00722F75"/>
    <w:rsid w:val="00723899"/>
    <w:rsid w:val="00723E29"/>
    <w:rsid w:val="007245A8"/>
    <w:rsid w:val="00725C61"/>
    <w:rsid w:val="00726374"/>
    <w:rsid w:val="00726A86"/>
    <w:rsid w:val="00727957"/>
    <w:rsid w:val="007308A0"/>
    <w:rsid w:val="00731E43"/>
    <w:rsid w:val="0073369C"/>
    <w:rsid w:val="00733736"/>
    <w:rsid w:val="00736360"/>
    <w:rsid w:val="007402CD"/>
    <w:rsid w:val="00740DB5"/>
    <w:rsid w:val="007425EB"/>
    <w:rsid w:val="00742A9A"/>
    <w:rsid w:val="007432DA"/>
    <w:rsid w:val="007436C5"/>
    <w:rsid w:val="00743E4D"/>
    <w:rsid w:val="007442D9"/>
    <w:rsid w:val="00744698"/>
    <w:rsid w:val="00747194"/>
    <w:rsid w:val="007477C8"/>
    <w:rsid w:val="00750E78"/>
    <w:rsid w:val="00751D79"/>
    <w:rsid w:val="0075212D"/>
    <w:rsid w:val="007523A1"/>
    <w:rsid w:val="00752752"/>
    <w:rsid w:val="00752D6B"/>
    <w:rsid w:val="00752F6F"/>
    <w:rsid w:val="007535AD"/>
    <w:rsid w:val="0075452D"/>
    <w:rsid w:val="007552A4"/>
    <w:rsid w:val="007559A7"/>
    <w:rsid w:val="007568A5"/>
    <w:rsid w:val="00756DBC"/>
    <w:rsid w:val="00756DE1"/>
    <w:rsid w:val="0076274F"/>
    <w:rsid w:val="00763D24"/>
    <w:rsid w:val="00765C96"/>
    <w:rsid w:val="00766147"/>
    <w:rsid w:val="00767E4A"/>
    <w:rsid w:val="00770DF2"/>
    <w:rsid w:val="0077112E"/>
    <w:rsid w:val="00771543"/>
    <w:rsid w:val="00771635"/>
    <w:rsid w:val="0077224A"/>
    <w:rsid w:val="00773049"/>
    <w:rsid w:val="00773D13"/>
    <w:rsid w:val="00773F81"/>
    <w:rsid w:val="00775D7D"/>
    <w:rsid w:val="00780AF9"/>
    <w:rsid w:val="00780D54"/>
    <w:rsid w:val="00781E73"/>
    <w:rsid w:val="00782DC5"/>
    <w:rsid w:val="00782EA2"/>
    <w:rsid w:val="007842E0"/>
    <w:rsid w:val="00784ACE"/>
    <w:rsid w:val="00784DB4"/>
    <w:rsid w:val="0078557F"/>
    <w:rsid w:val="007866B8"/>
    <w:rsid w:val="007874AD"/>
    <w:rsid w:val="00787F86"/>
    <w:rsid w:val="00791059"/>
    <w:rsid w:val="0079153E"/>
    <w:rsid w:val="00792ED2"/>
    <w:rsid w:val="007932E5"/>
    <w:rsid w:val="00793A29"/>
    <w:rsid w:val="00793A5E"/>
    <w:rsid w:val="00793B03"/>
    <w:rsid w:val="0079408D"/>
    <w:rsid w:val="00794D75"/>
    <w:rsid w:val="0079503A"/>
    <w:rsid w:val="007950FC"/>
    <w:rsid w:val="007A0829"/>
    <w:rsid w:val="007A098F"/>
    <w:rsid w:val="007A0B7A"/>
    <w:rsid w:val="007A0CBD"/>
    <w:rsid w:val="007A16B5"/>
    <w:rsid w:val="007A1F34"/>
    <w:rsid w:val="007A3361"/>
    <w:rsid w:val="007A3998"/>
    <w:rsid w:val="007A3E7D"/>
    <w:rsid w:val="007A4601"/>
    <w:rsid w:val="007A4716"/>
    <w:rsid w:val="007A4928"/>
    <w:rsid w:val="007A5737"/>
    <w:rsid w:val="007A671B"/>
    <w:rsid w:val="007A7113"/>
    <w:rsid w:val="007B0469"/>
    <w:rsid w:val="007B7F50"/>
    <w:rsid w:val="007C08F2"/>
    <w:rsid w:val="007C0BFD"/>
    <w:rsid w:val="007C0C07"/>
    <w:rsid w:val="007C15F5"/>
    <w:rsid w:val="007C2626"/>
    <w:rsid w:val="007C360B"/>
    <w:rsid w:val="007C3A58"/>
    <w:rsid w:val="007C3F9C"/>
    <w:rsid w:val="007C4E1A"/>
    <w:rsid w:val="007C6414"/>
    <w:rsid w:val="007C72B8"/>
    <w:rsid w:val="007C7B2D"/>
    <w:rsid w:val="007D1029"/>
    <w:rsid w:val="007D20A1"/>
    <w:rsid w:val="007D4B67"/>
    <w:rsid w:val="007D583C"/>
    <w:rsid w:val="007D5D4D"/>
    <w:rsid w:val="007D691C"/>
    <w:rsid w:val="007D7260"/>
    <w:rsid w:val="007E04A6"/>
    <w:rsid w:val="007E16D8"/>
    <w:rsid w:val="007E1E61"/>
    <w:rsid w:val="007E3C9C"/>
    <w:rsid w:val="007E4384"/>
    <w:rsid w:val="007E50B5"/>
    <w:rsid w:val="007E57EF"/>
    <w:rsid w:val="007E6DF4"/>
    <w:rsid w:val="007E6EC5"/>
    <w:rsid w:val="007F3514"/>
    <w:rsid w:val="007F3561"/>
    <w:rsid w:val="007F41B8"/>
    <w:rsid w:val="007F487A"/>
    <w:rsid w:val="007F597D"/>
    <w:rsid w:val="007F5A47"/>
    <w:rsid w:val="007F5E78"/>
    <w:rsid w:val="007F6DE6"/>
    <w:rsid w:val="007F7428"/>
    <w:rsid w:val="00800139"/>
    <w:rsid w:val="00800991"/>
    <w:rsid w:val="00800A08"/>
    <w:rsid w:val="00801648"/>
    <w:rsid w:val="00804114"/>
    <w:rsid w:val="008046CD"/>
    <w:rsid w:val="00807A79"/>
    <w:rsid w:val="008107A3"/>
    <w:rsid w:val="00811F36"/>
    <w:rsid w:val="008121D5"/>
    <w:rsid w:val="008122CA"/>
    <w:rsid w:val="00812D87"/>
    <w:rsid w:val="00813258"/>
    <w:rsid w:val="00813A27"/>
    <w:rsid w:val="00813C72"/>
    <w:rsid w:val="0081751B"/>
    <w:rsid w:val="00820230"/>
    <w:rsid w:val="0082026A"/>
    <w:rsid w:val="00820757"/>
    <w:rsid w:val="00820A8B"/>
    <w:rsid w:val="00821BA0"/>
    <w:rsid w:val="00823D9C"/>
    <w:rsid w:val="00824613"/>
    <w:rsid w:val="00825DC3"/>
    <w:rsid w:val="0083052C"/>
    <w:rsid w:val="00830610"/>
    <w:rsid w:val="00831209"/>
    <w:rsid w:val="00832389"/>
    <w:rsid w:val="00832732"/>
    <w:rsid w:val="00832B94"/>
    <w:rsid w:val="00833CAC"/>
    <w:rsid w:val="00833F71"/>
    <w:rsid w:val="008342A9"/>
    <w:rsid w:val="0083594A"/>
    <w:rsid w:val="00837724"/>
    <w:rsid w:val="00841397"/>
    <w:rsid w:val="00841435"/>
    <w:rsid w:val="00841496"/>
    <w:rsid w:val="00842C9F"/>
    <w:rsid w:val="00844381"/>
    <w:rsid w:val="008457A0"/>
    <w:rsid w:val="00845CAB"/>
    <w:rsid w:val="00846EA2"/>
    <w:rsid w:val="0084750F"/>
    <w:rsid w:val="008475A1"/>
    <w:rsid w:val="008501AB"/>
    <w:rsid w:val="0085065C"/>
    <w:rsid w:val="00850AC4"/>
    <w:rsid w:val="00850F26"/>
    <w:rsid w:val="008513BB"/>
    <w:rsid w:val="008515DB"/>
    <w:rsid w:val="0085290C"/>
    <w:rsid w:val="00855DB6"/>
    <w:rsid w:val="008564B9"/>
    <w:rsid w:val="00856816"/>
    <w:rsid w:val="008575F9"/>
    <w:rsid w:val="008601A7"/>
    <w:rsid w:val="0086127F"/>
    <w:rsid w:val="008612AA"/>
    <w:rsid w:val="008620DC"/>
    <w:rsid w:val="008627FB"/>
    <w:rsid w:val="00862AA6"/>
    <w:rsid w:val="00864636"/>
    <w:rsid w:val="008658CC"/>
    <w:rsid w:val="00865D89"/>
    <w:rsid w:val="00865FD5"/>
    <w:rsid w:val="00866205"/>
    <w:rsid w:val="0086649F"/>
    <w:rsid w:val="0086678B"/>
    <w:rsid w:val="0087156F"/>
    <w:rsid w:val="0087191E"/>
    <w:rsid w:val="008728D6"/>
    <w:rsid w:val="0087357E"/>
    <w:rsid w:val="00873667"/>
    <w:rsid w:val="00874791"/>
    <w:rsid w:val="008752F3"/>
    <w:rsid w:val="00875473"/>
    <w:rsid w:val="00875B96"/>
    <w:rsid w:val="008766FD"/>
    <w:rsid w:val="00876708"/>
    <w:rsid w:val="00880F69"/>
    <w:rsid w:val="0088198F"/>
    <w:rsid w:val="00882D67"/>
    <w:rsid w:val="00883681"/>
    <w:rsid w:val="0088418D"/>
    <w:rsid w:val="008850B2"/>
    <w:rsid w:val="00886C9F"/>
    <w:rsid w:val="00887DD8"/>
    <w:rsid w:val="00887F3C"/>
    <w:rsid w:val="008907DB"/>
    <w:rsid w:val="00892220"/>
    <w:rsid w:val="0089340E"/>
    <w:rsid w:val="00893C60"/>
    <w:rsid w:val="00894E77"/>
    <w:rsid w:val="00895D71"/>
    <w:rsid w:val="00896642"/>
    <w:rsid w:val="00896D1D"/>
    <w:rsid w:val="008971B3"/>
    <w:rsid w:val="008A0CA5"/>
    <w:rsid w:val="008A0EB2"/>
    <w:rsid w:val="008A105A"/>
    <w:rsid w:val="008A4ED6"/>
    <w:rsid w:val="008A5CB3"/>
    <w:rsid w:val="008A63C7"/>
    <w:rsid w:val="008A7465"/>
    <w:rsid w:val="008A769C"/>
    <w:rsid w:val="008B05A6"/>
    <w:rsid w:val="008B09B1"/>
    <w:rsid w:val="008B137E"/>
    <w:rsid w:val="008B16D6"/>
    <w:rsid w:val="008B20B1"/>
    <w:rsid w:val="008B3778"/>
    <w:rsid w:val="008B381E"/>
    <w:rsid w:val="008B650D"/>
    <w:rsid w:val="008B659E"/>
    <w:rsid w:val="008B6A9F"/>
    <w:rsid w:val="008B6B80"/>
    <w:rsid w:val="008B7037"/>
    <w:rsid w:val="008B70FB"/>
    <w:rsid w:val="008C0207"/>
    <w:rsid w:val="008C1548"/>
    <w:rsid w:val="008C168C"/>
    <w:rsid w:val="008C16B1"/>
    <w:rsid w:val="008C2161"/>
    <w:rsid w:val="008C2205"/>
    <w:rsid w:val="008C24C1"/>
    <w:rsid w:val="008C29B3"/>
    <w:rsid w:val="008C37F8"/>
    <w:rsid w:val="008C5991"/>
    <w:rsid w:val="008C5DB7"/>
    <w:rsid w:val="008C6B62"/>
    <w:rsid w:val="008C7581"/>
    <w:rsid w:val="008D07FF"/>
    <w:rsid w:val="008D0D14"/>
    <w:rsid w:val="008D11D4"/>
    <w:rsid w:val="008D1DD0"/>
    <w:rsid w:val="008D3E97"/>
    <w:rsid w:val="008D40DC"/>
    <w:rsid w:val="008D74AB"/>
    <w:rsid w:val="008D765C"/>
    <w:rsid w:val="008E067C"/>
    <w:rsid w:val="008E0C1E"/>
    <w:rsid w:val="008E0CC6"/>
    <w:rsid w:val="008E2783"/>
    <w:rsid w:val="008E3D8F"/>
    <w:rsid w:val="008E66C8"/>
    <w:rsid w:val="008E66F5"/>
    <w:rsid w:val="008E73FE"/>
    <w:rsid w:val="008E7D92"/>
    <w:rsid w:val="008F0B01"/>
    <w:rsid w:val="008F0DF4"/>
    <w:rsid w:val="008F16FE"/>
    <w:rsid w:val="008F18F1"/>
    <w:rsid w:val="008F1EB2"/>
    <w:rsid w:val="008F3416"/>
    <w:rsid w:val="008F434E"/>
    <w:rsid w:val="008F4FD0"/>
    <w:rsid w:val="008F5B0C"/>
    <w:rsid w:val="008F7B64"/>
    <w:rsid w:val="008F7F9E"/>
    <w:rsid w:val="00900872"/>
    <w:rsid w:val="00900BB5"/>
    <w:rsid w:val="00901260"/>
    <w:rsid w:val="00902630"/>
    <w:rsid w:val="00907649"/>
    <w:rsid w:val="00911C34"/>
    <w:rsid w:val="00912BA2"/>
    <w:rsid w:val="00912BF1"/>
    <w:rsid w:val="0091461C"/>
    <w:rsid w:val="00914D36"/>
    <w:rsid w:val="00916198"/>
    <w:rsid w:val="00916726"/>
    <w:rsid w:val="009168FB"/>
    <w:rsid w:val="00916D63"/>
    <w:rsid w:val="0091752F"/>
    <w:rsid w:val="00917BF6"/>
    <w:rsid w:val="00922B52"/>
    <w:rsid w:val="00922B6C"/>
    <w:rsid w:val="00922E8E"/>
    <w:rsid w:val="009247CC"/>
    <w:rsid w:val="009261B0"/>
    <w:rsid w:val="00927619"/>
    <w:rsid w:val="009278C9"/>
    <w:rsid w:val="009278E0"/>
    <w:rsid w:val="00931935"/>
    <w:rsid w:val="00931B3E"/>
    <w:rsid w:val="009337BE"/>
    <w:rsid w:val="00933A61"/>
    <w:rsid w:val="00934475"/>
    <w:rsid w:val="00935A32"/>
    <w:rsid w:val="009378B3"/>
    <w:rsid w:val="00937926"/>
    <w:rsid w:val="00937AAF"/>
    <w:rsid w:val="00940B3C"/>
    <w:rsid w:val="00940BBC"/>
    <w:rsid w:val="009433FA"/>
    <w:rsid w:val="00943EFE"/>
    <w:rsid w:val="009467BE"/>
    <w:rsid w:val="009475D9"/>
    <w:rsid w:val="00950273"/>
    <w:rsid w:val="009505D6"/>
    <w:rsid w:val="009506CD"/>
    <w:rsid w:val="00951353"/>
    <w:rsid w:val="00951F28"/>
    <w:rsid w:val="00951FEB"/>
    <w:rsid w:val="009539A1"/>
    <w:rsid w:val="00953AC1"/>
    <w:rsid w:val="009540D7"/>
    <w:rsid w:val="00954FCA"/>
    <w:rsid w:val="00955571"/>
    <w:rsid w:val="00956705"/>
    <w:rsid w:val="009569B2"/>
    <w:rsid w:val="009575EE"/>
    <w:rsid w:val="00957E7B"/>
    <w:rsid w:val="009607D8"/>
    <w:rsid w:val="0096110C"/>
    <w:rsid w:val="009636E1"/>
    <w:rsid w:val="00964039"/>
    <w:rsid w:val="009643C5"/>
    <w:rsid w:val="0096549C"/>
    <w:rsid w:val="00966581"/>
    <w:rsid w:val="00966FBB"/>
    <w:rsid w:val="00967E46"/>
    <w:rsid w:val="00970818"/>
    <w:rsid w:val="00970C50"/>
    <w:rsid w:val="00971079"/>
    <w:rsid w:val="00971E38"/>
    <w:rsid w:val="00972C37"/>
    <w:rsid w:val="009739A5"/>
    <w:rsid w:val="00973CD7"/>
    <w:rsid w:val="009744FE"/>
    <w:rsid w:val="00976636"/>
    <w:rsid w:val="0097746F"/>
    <w:rsid w:val="00983B09"/>
    <w:rsid w:val="00984044"/>
    <w:rsid w:val="0098541D"/>
    <w:rsid w:val="009857D2"/>
    <w:rsid w:val="00990003"/>
    <w:rsid w:val="009900C4"/>
    <w:rsid w:val="009901B5"/>
    <w:rsid w:val="00990526"/>
    <w:rsid w:val="00990F87"/>
    <w:rsid w:val="00991626"/>
    <w:rsid w:val="009923C1"/>
    <w:rsid w:val="00992F6A"/>
    <w:rsid w:val="00994DF3"/>
    <w:rsid w:val="00996537"/>
    <w:rsid w:val="00996807"/>
    <w:rsid w:val="0099705F"/>
    <w:rsid w:val="009A0F15"/>
    <w:rsid w:val="009A20AF"/>
    <w:rsid w:val="009A2648"/>
    <w:rsid w:val="009A3FC6"/>
    <w:rsid w:val="009A498C"/>
    <w:rsid w:val="009A4B1D"/>
    <w:rsid w:val="009A555E"/>
    <w:rsid w:val="009A5BCB"/>
    <w:rsid w:val="009A618A"/>
    <w:rsid w:val="009A6279"/>
    <w:rsid w:val="009A6C22"/>
    <w:rsid w:val="009A6CBE"/>
    <w:rsid w:val="009A6D45"/>
    <w:rsid w:val="009B04B5"/>
    <w:rsid w:val="009B0579"/>
    <w:rsid w:val="009B07C8"/>
    <w:rsid w:val="009B31F3"/>
    <w:rsid w:val="009B4D9F"/>
    <w:rsid w:val="009B5172"/>
    <w:rsid w:val="009B533E"/>
    <w:rsid w:val="009B5600"/>
    <w:rsid w:val="009B5EF0"/>
    <w:rsid w:val="009B6416"/>
    <w:rsid w:val="009C09AA"/>
    <w:rsid w:val="009C0BD3"/>
    <w:rsid w:val="009C1591"/>
    <w:rsid w:val="009C15B7"/>
    <w:rsid w:val="009C23D3"/>
    <w:rsid w:val="009C34AA"/>
    <w:rsid w:val="009C3FFE"/>
    <w:rsid w:val="009C48AA"/>
    <w:rsid w:val="009C499D"/>
    <w:rsid w:val="009C5143"/>
    <w:rsid w:val="009C5488"/>
    <w:rsid w:val="009C5B75"/>
    <w:rsid w:val="009C5D93"/>
    <w:rsid w:val="009C6987"/>
    <w:rsid w:val="009C6F95"/>
    <w:rsid w:val="009C735A"/>
    <w:rsid w:val="009C75CF"/>
    <w:rsid w:val="009C781F"/>
    <w:rsid w:val="009C7CDD"/>
    <w:rsid w:val="009D02C6"/>
    <w:rsid w:val="009D09E1"/>
    <w:rsid w:val="009D2B19"/>
    <w:rsid w:val="009D30E8"/>
    <w:rsid w:val="009D30F5"/>
    <w:rsid w:val="009D3A11"/>
    <w:rsid w:val="009D3C31"/>
    <w:rsid w:val="009D4DE9"/>
    <w:rsid w:val="009D5077"/>
    <w:rsid w:val="009D593E"/>
    <w:rsid w:val="009D6A2B"/>
    <w:rsid w:val="009D6FC9"/>
    <w:rsid w:val="009D72C5"/>
    <w:rsid w:val="009D79BE"/>
    <w:rsid w:val="009D7AF7"/>
    <w:rsid w:val="009D7D6A"/>
    <w:rsid w:val="009D7E19"/>
    <w:rsid w:val="009D7F70"/>
    <w:rsid w:val="009E0176"/>
    <w:rsid w:val="009E0E52"/>
    <w:rsid w:val="009E1770"/>
    <w:rsid w:val="009E42D0"/>
    <w:rsid w:val="009E48C6"/>
    <w:rsid w:val="009E669A"/>
    <w:rsid w:val="009F0754"/>
    <w:rsid w:val="009F083A"/>
    <w:rsid w:val="009F1095"/>
    <w:rsid w:val="009F1128"/>
    <w:rsid w:val="009F1D48"/>
    <w:rsid w:val="009F2188"/>
    <w:rsid w:val="009F228C"/>
    <w:rsid w:val="009F244D"/>
    <w:rsid w:val="009F2797"/>
    <w:rsid w:val="009F2EF1"/>
    <w:rsid w:val="009F472D"/>
    <w:rsid w:val="009F4D82"/>
    <w:rsid w:val="009F4D8C"/>
    <w:rsid w:val="009F4FE1"/>
    <w:rsid w:val="009F4FFC"/>
    <w:rsid w:val="009F5213"/>
    <w:rsid w:val="00A01A41"/>
    <w:rsid w:val="00A025A3"/>
    <w:rsid w:val="00A027C7"/>
    <w:rsid w:val="00A02AB4"/>
    <w:rsid w:val="00A02AD7"/>
    <w:rsid w:val="00A02C40"/>
    <w:rsid w:val="00A03180"/>
    <w:rsid w:val="00A04253"/>
    <w:rsid w:val="00A0588B"/>
    <w:rsid w:val="00A07BAC"/>
    <w:rsid w:val="00A07CF5"/>
    <w:rsid w:val="00A1033C"/>
    <w:rsid w:val="00A10674"/>
    <w:rsid w:val="00A119CD"/>
    <w:rsid w:val="00A12B2B"/>
    <w:rsid w:val="00A12F76"/>
    <w:rsid w:val="00A131B9"/>
    <w:rsid w:val="00A13A5D"/>
    <w:rsid w:val="00A15D18"/>
    <w:rsid w:val="00A15E06"/>
    <w:rsid w:val="00A1629A"/>
    <w:rsid w:val="00A175F5"/>
    <w:rsid w:val="00A21721"/>
    <w:rsid w:val="00A22F6F"/>
    <w:rsid w:val="00A24239"/>
    <w:rsid w:val="00A2440B"/>
    <w:rsid w:val="00A259DE"/>
    <w:rsid w:val="00A2607A"/>
    <w:rsid w:val="00A264D4"/>
    <w:rsid w:val="00A26A2F"/>
    <w:rsid w:val="00A27AC7"/>
    <w:rsid w:val="00A309A5"/>
    <w:rsid w:val="00A319EA"/>
    <w:rsid w:val="00A31AAC"/>
    <w:rsid w:val="00A3309C"/>
    <w:rsid w:val="00A33F54"/>
    <w:rsid w:val="00A34272"/>
    <w:rsid w:val="00A358C3"/>
    <w:rsid w:val="00A372C0"/>
    <w:rsid w:val="00A3762F"/>
    <w:rsid w:val="00A37B26"/>
    <w:rsid w:val="00A37BC5"/>
    <w:rsid w:val="00A41094"/>
    <w:rsid w:val="00A43084"/>
    <w:rsid w:val="00A43551"/>
    <w:rsid w:val="00A43E82"/>
    <w:rsid w:val="00A448E5"/>
    <w:rsid w:val="00A44BBD"/>
    <w:rsid w:val="00A4675F"/>
    <w:rsid w:val="00A469A1"/>
    <w:rsid w:val="00A47220"/>
    <w:rsid w:val="00A50A1B"/>
    <w:rsid w:val="00A50FAA"/>
    <w:rsid w:val="00A51167"/>
    <w:rsid w:val="00A535BD"/>
    <w:rsid w:val="00A537D9"/>
    <w:rsid w:val="00A541D4"/>
    <w:rsid w:val="00A548E4"/>
    <w:rsid w:val="00A54E22"/>
    <w:rsid w:val="00A56882"/>
    <w:rsid w:val="00A56CDC"/>
    <w:rsid w:val="00A57D8C"/>
    <w:rsid w:val="00A624C8"/>
    <w:rsid w:val="00A66366"/>
    <w:rsid w:val="00A66A8A"/>
    <w:rsid w:val="00A6765A"/>
    <w:rsid w:val="00A67E08"/>
    <w:rsid w:val="00A7055D"/>
    <w:rsid w:val="00A710C4"/>
    <w:rsid w:val="00A7133E"/>
    <w:rsid w:val="00A734B4"/>
    <w:rsid w:val="00A74C9F"/>
    <w:rsid w:val="00A75501"/>
    <w:rsid w:val="00A76232"/>
    <w:rsid w:val="00A7664C"/>
    <w:rsid w:val="00A76EC3"/>
    <w:rsid w:val="00A77701"/>
    <w:rsid w:val="00A80974"/>
    <w:rsid w:val="00A81267"/>
    <w:rsid w:val="00A819AB"/>
    <w:rsid w:val="00A81FB5"/>
    <w:rsid w:val="00A83F14"/>
    <w:rsid w:val="00A846DC"/>
    <w:rsid w:val="00A8559E"/>
    <w:rsid w:val="00A86223"/>
    <w:rsid w:val="00A90E9A"/>
    <w:rsid w:val="00A90EB1"/>
    <w:rsid w:val="00A9110B"/>
    <w:rsid w:val="00A91184"/>
    <w:rsid w:val="00A9152A"/>
    <w:rsid w:val="00A921A7"/>
    <w:rsid w:val="00A9345D"/>
    <w:rsid w:val="00A93C9A"/>
    <w:rsid w:val="00A94D20"/>
    <w:rsid w:val="00A95EDE"/>
    <w:rsid w:val="00A96667"/>
    <w:rsid w:val="00A9729B"/>
    <w:rsid w:val="00AA0466"/>
    <w:rsid w:val="00AA1659"/>
    <w:rsid w:val="00AA181C"/>
    <w:rsid w:val="00AA1CD2"/>
    <w:rsid w:val="00AA1F97"/>
    <w:rsid w:val="00AA33E8"/>
    <w:rsid w:val="00AA3DA3"/>
    <w:rsid w:val="00AA4AEF"/>
    <w:rsid w:val="00AA5118"/>
    <w:rsid w:val="00AA61AE"/>
    <w:rsid w:val="00AA62B3"/>
    <w:rsid w:val="00AA6618"/>
    <w:rsid w:val="00AA6AB0"/>
    <w:rsid w:val="00AA707F"/>
    <w:rsid w:val="00AA7817"/>
    <w:rsid w:val="00AA7F38"/>
    <w:rsid w:val="00AB05D7"/>
    <w:rsid w:val="00AB0F6D"/>
    <w:rsid w:val="00AB0FD8"/>
    <w:rsid w:val="00AB1015"/>
    <w:rsid w:val="00AB2600"/>
    <w:rsid w:val="00AB3223"/>
    <w:rsid w:val="00AB49BA"/>
    <w:rsid w:val="00AB5F8A"/>
    <w:rsid w:val="00AB7082"/>
    <w:rsid w:val="00AB7E27"/>
    <w:rsid w:val="00AC0940"/>
    <w:rsid w:val="00AC157F"/>
    <w:rsid w:val="00AC3F14"/>
    <w:rsid w:val="00AC475C"/>
    <w:rsid w:val="00AC493E"/>
    <w:rsid w:val="00AC6785"/>
    <w:rsid w:val="00AD17CC"/>
    <w:rsid w:val="00AD455B"/>
    <w:rsid w:val="00AD47E5"/>
    <w:rsid w:val="00AD4FF6"/>
    <w:rsid w:val="00AD5120"/>
    <w:rsid w:val="00AD5CBD"/>
    <w:rsid w:val="00AD65ED"/>
    <w:rsid w:val="00AD668D"/>
    <w:rsid w:val="00AD67C5"/>
    <w:rsid w:val="00AD72BF"/>
    <w:rsid w:val="00AD7EDB"/>
    <w:rsid w:val="00AE107E"/>
    <w:rsid w:val="00AE1447"/>
    <w:rsid w:val="00AE2023"/>
    <w:rsid w:val="00AE272D"/>
    <w:rsid w:val="00AE285C"/>
    <w:rsid w:val="00AE3131"/>
    <w:rsid w:val="00AE413B"/>
    <w:rsid w:val="00AE4EFD"/>
    <w:rsid w:val="00AE6C38"/>
    <w:rsid w:val="00AE79EE"/>
    <w:rsid w:val="00AF1234"/>
    <w:rsid w:val="00AF1B9C"/>
    <w:rsid w:val="00AF3FEE"/>
    <w:rsid w:val="00AF441C"/>
    <w:rsid w:val="00AF4B30"/>
    <w:rsid w:val="00AF4DA3"/>
    <w:rsid w:val="00AF5000"/>
    <w:rsid w:val="00AF5A47"/>
    <w:rsid w:val="00AF68AF"/>
    <w:rsid w:val="00AF7483"/>
    <w:rsid w:val="00B00249"/>
    <w:rsid w:val="00B00968"/>
    <w:rsid w:val="00B013A8"/>
    <w:rsid w:val="00B013D6"/>
    <w:rsid w:val="00B01A1B"/>
    <w:rsid w:val="00B03C3C"/>
    <w:rsid w:val="00B0501E"/>
    <w:rsid w:val="00B06133"/>
    <w:rsid w:val="00B075D7"/>
    <w:rsid w:val="00B07705"/>
    <w:rsid w:val="00B079F8"/>
    <w:rsid w:val="00B101A7"/>
    <w:rsid w:val="00B10CF2"/>
    <w:rsid w:val="00B11196"/>
    <w:rsid w:val="00B12C28"/>
    <w:rsid w:val="00B13BC9"/>
    <w:rsid w:val="00B14155"/>
    <w:rsid w:val="00B145B1"/>
    <w:rsid w:val="00B14D3F"/>
    <w:rsid w:val="00B153B2"/>
    <w:rsid w:val="00B16018"/>
    <w:rsid w:val="00B17BDE"/>
    <w:rsid w:val="00B17F8C"/>
    <w:rsid w:val="00B2067B"/>
    <w:rsid w:val="00B212A6"/>
    <w:rsid w:val="00B21E9D"/>
    <w:rsid w:val="00B23528"/>
    <w:rsid w:val="00B248B5"/>
    <w:rsid w:val="00B25722"/>
    <w:rsid w:val="00B30022"/>
    <w:rsid w:val="00B30C5F"/>
    <w:rsid w:val="00B32A8F"/>
    <w:rsid w:val="00B3386B"/>
    <w:rsid w:val="00B339F1"/>
    <w:rsid w:val="00B3407C"/>
    <w:rsid w:val="00B34226"/>
    <w:rsid w:val="00B347EE"/>
    <w:rsid w:val="00B348F6"/>
    <w:rsid w:val="00B37B27"/>
    <w:rsid w:val="00B4009C"/>
    <w:rsid w:val="00B40192"/>
    <w:rsid w:val="00B40520"/>
    <w:rsid w:val="00B408F7"/>
    <w:rsid w:val="00B40987"/>
    <w:rsid w:val="00B42DFB"/>
    <w:rsid w:val="00B439D1"/>
    <w:rsid w:val="00B43D9F"/>
    <w:rsid w:val="00B44ACF"/>
    <w:rsid w:val="00B44E13"/>
    <w:rsid w:val="00B45174"/>
    <w:rsid w:val="00B456E3"/>
    <w:rsid w:val="00B45FFD"/>
    <w:rsid w:val="00B4639B"/>
    <w:rsid w:val="00B470C9"/>
    <w:rsid w:val="00B50088"/>
    <w:rsid w:val="00B504AD"/>
    <w:rsid w:val="00B504F4"/>
    <w:rsid w:val="00B508C0"/>
    <w:rsid w:val="00B519F8"/>
    <w:rsid w:val="00B51B2D"/>
    <w:rsid w:val="00B52457"/>
    <w:rsid w:val="00B52622"/>
    <w:rsid w:val="00B5474D"/>
    <w:rsid w:val="00B5495B"/>
    <w:rsid w:val="00B55E33"/>
    <w:rsid w:val="00B6052B"/>
    <w:rsid w:val="00B61B02"/>
    <w:rsid w:val="00B624BA"/>
    <w:rsid w:val="00B627C8"/>
    <w:rsid w:val="00B635DF"/>
    <w:rsid w:val="00B641E6"/>
    <w:rsid w:val="00B651CC"/>
    <w:rsid w:val="00B659A1"/>
    <w:rsid w:val="00B65A1C"/>
    <w:rsid w:val="00B6620B"/>
    <w:rsid w:val="00B663A8"/>
    <w:rsid w:val="00B66576"/>
    <w:rsid w:val="00B673AF"/>
    <w:rsid w:val="00B675C3"/>
    <w:rsid w:val="00B675DB"/>
    <w:rsid w:val="00B67F57"/>
    <w:rsid w:val="00B67F8E"/>
    <w:rsid w:val="00B70485"/>
    <w:rsid w:val="00B704CD"/>
    <w:rsid w:val="00B71A57"/>
    <w:rsid w:val="00B736D9"/>
    <w:rsid w:val="00B74611"/>
    <w:rsid w:val="00B748CE"/>
    <w:rsid w:val="00B75B93"/>
    <w:rsid w:val="00B76215"/>
    <w:rsid w:val="00B76342"/>
    <w:rsid w:val="00B76B31"/>
    <w:rsid w:val="00B77EE3"/>
    <w:rsid w:val="00B80294"/>
    <w:rsid w:val="00B80AD2"/>
    <w:rsid w:val="00B80D6B"/>
    <w:rsid w:val="00B81034"/>
    <w:rsid w:val="00B84675"/>
    <w:rsid w:val="00B85D06"/>
    <w:rsid w:val="00B86706"/>
    <w:rsid w:val="00B86A31"/>
    <w:rsid w:val="00B90341"/>
    <w:rsid w:val="00B90739"/>
    <w:rsid w:val="00B94262"/>
    <w:rsid w:val="00B94407"/>
    <w:rsid w:val="00B9450F"/>
    <w:rsid w:val="00B9460A"/>
    <w:rsid w:val="00B948E4"/>
    <w:rsid w:val="00B95380"/>
    <w:rsid w:val="00B97245"/>
    <w:rsid w:val="00B97457"/>
    <w:rsid w:val="00B97494"/>
    <w:rsid w:val="00BA0B83"/>
    <w:rsid w:val="00BA0C28"/>
    <w:rsid w:val="00BA1269"/>
    <w:rsid w:val="00BA1F1E"/>
    <w:rsid w:val="00BA1FB4"/>
    <w:rsid w:val="00BA2336"/>
    <w:rsid w:val="00BA3030"/>
    <w:rsid w:val="00BA3703"/>
    <w:rsid w:val="00BA58F9"/>
    <w:rsid w:val="00BA6468"/>
    <w:rsid w:val="00BA720C"/>
    <w:rsid w:val="00BA7A2C"/>
    <w:rsid w:val="00BB134A"/>
    <w:rsid w:val="00BB1927"/>
    <w:rsid w:val="00BB1B3F"/>
    <w:rsid w:val="00BB2317"/>
    <w:rsid w:val="00BB2D64"/>
    <w:rsid w:val="00BB4503"/>
    <w:rsid w:val="00BB5489"/>
    <w:rsid w:val="00BB59B9"/>
    <w:rsid w:val="00BB5CF3"/>
    <w:rsid w:val="00BB7E73"/>
    <w:rsid w:val="00BC077A"/>
    <w:rsid w:val="00BC195C"/>
    <w:rsid w:val="00BC1A77"/>
    <w:rsid w:val="00BC22CC"/>
    <w:rsid w:val="00BC25D7"/>
    <w:rsid w:val="00BC274F"/>
    <w:rsid w:val="00BC338C"/>
    <w:rsid w:val="00BC575B"/>
    <w:rsid w:val="00BC58B9"/>
    <w:rsid w:val="00BC6287"/>
    <w:rsid w:val="00BC6B49"/>
    <w:rsid w:val="00BC6D54"/>
    <w:rsid w:val="00BD012D"/>
    <w:rsid w:val="00BD0637"/>
    <w:rsid w:val="00BD0C36"/>
    <w:rsid w:val="00BD1072"/>
    <w:rsid w:val="00BD555A"/>
    <w:rsid w:val="00BD6A18"/>
    <w:rsid w:val="00BD6A5A"/>
    <w:rsid w:val="00BD77F4"/>
    <w:rsid w:val="00BE0745"/>
    <w:rsid w:val="00BE121C"/>
    <w:rsid w:val="00BE2986"/>
    <w:rsid w:val="00BE3497"/>
    <w:rsid w:val="00BE6233"/>
    <w:rsid w:val="00BE676D"/>
    <w:rsid w:val="00BE6A2A"/>
    <w:rsid w:val="00BE6B97"/>
    <w:rsid w:val="00BE76BE"/>
    <w:rsid w:val="00BE7F4D"/>
    <w:rsid w:val="00BF0EAF"/>
    <w:rsid w:val="00BF1C5D"/>
    <w:rsid w:val="00BF246F"/>
    <w:rsid w:val="00BF24EC"/>
    <w:rsid w:val="00BF3201"/>
    <w:rsid w:val="00BF35FD"/>
    <w:rsid w:val="00BF360E"/>
    <w:rsid w:val="00BF368A"/>
    <w:rsid w:val="00BF50BE"/>
    <w:rsid w:val="00BF5633"/>
    <w:rsid w:val="00BF61EF"/>
    <w:rsid w:val="00C005B5"/>
    <w:rsid w:val="00C0538A"/>
    <w:rsid w:val="00C05DEC"/>
    <w:rsid w:val="00C06159"/>
    <w:rsid w:val="00C0617E"/>
    <w:rsid w:val="00C06D82"/>
    <w:rsid w:val="00C072EB"/>
    <w:rsid w:val="00C075AB"/>
    <w:rsid w:val="00C07A28"/>
    <w:rsid w:val="00C10139"/>
    <w:rsid w:val="00C10C3D"/>
    <w:rsid w:val="00C12AEC"/>
    <w:rsid w:val="00C12FEB"/>
    <w:rsid w:val="00C13602"/>
    <w:rsid w:val="00C138C6"/>
    <w:rsid w:val="00C13E08"/>
    <w:rsid w:val="00C13F0D"/>
    <w:rsid w:val="00C14308"/>
    <w:rsid w:val="00C14677"/>
    <w:rsid w:val="00C149DF"/>
    <w:rsid w:val="00C1550A"/>
    <w:rsid w:val="00C15615"/>
    <w:rsid w:val="00C16A9F"/>
    <w:rsid w:val="00C1720F"/>
    <w:rsid w:val="00C1737B"/>
    <w:rsid w:val="00C173C1"/>
    <w:rsid w:val="00C17831"/>
    <w:rsid w:val="00C17CFD"/>
    <w:rsid w:val="00C17E2A"/>
    <w:rsid w:val="00C209A4"/>
    <w:rsid w:val="00C212FC"/>
    <w:rsid w:val="00C21A02"/>
    <w:rsid w:val="00C21FB7"/>
    <w:rsid w:val="00C2282C"/>
    <w:rsid w:val="00C23316"/>
    <w:rsid w:val="00C240A1"/>
    <w:rsid w:val="00C24C74"/>
    <w:rsid w:val="00C2671C"/>
    <w:rsid w:val="00C26823"/>
    <w:rsid w:val="00C27B7F"/>
    <w:rsid w:val="00C27C91"/>
    <w:rsid w:val="00C27C94"/>
    <w:rsid w:val="00C3108F"/>
    <w:rsid w:val="00C342ED"/>
    <w:rsid w:val="00C34ABB"/>
    <w:rsid w:val="00C35148"/>
    <w:rsid w:val="00C3537C"/>
    <w:rsid w:val="00C35E94"/>
    <w:rsid w:val="00C3751D"/>
    <w:rsid w:val="00C37784"/>
    <w:rsid w:val="00C400BE"/>
    <w:rsid w:val="00C402DE"/>
    <w:rsid w:val="00C41949"/>
    <w:rsid w:val="00C41EE4"/>
    <w:rsid w:val="00C41F49"/>
    <w:rsid w:val="00C42F75"/>
    <w:rsid w:val="00C43BB4"/>
    <w:rsid w:val="00C468D6"/>
    <w:rsid w:val="00C46F7A"/>
    <w:rsid w:val="00C521B7"/>
    <w:rsid w:val="00C521DC"/>
    <w:rsid w:val="00C5259D"/>
    <w:rsid w:val="00C54859"/>
    <w:rsid w:val="00C54AF4"/>
    <w:rsid w:val="00C55C04"/>
    <w:rsid w:val="00C56516"/>
    <w:rsid w:val="00C600A1"/>
    <w:rsid w:val="00C6025E"/>
    <w:rsid w:val="00C60A4D"/>
    <w:rsid w:val="00C60D46"/>
    <w:rsid w:val="00C61D68"/>
    <w:rsid w:val="00C62495"/>
    <w:rsid w:val="00C62E4F"/>
    <w:rsid w:val="00C633FA"/>
    <w:rsid w:val="00C638B5"/>
    <w:rsid w:val="00C63AE1"/>
    <w:rsid w:val="00C64440"/>
    <w:rsid w:val="00C65108"/>
    <w:rsid w:val="00C66C76"/>
    <w:rsid w:val="00C67659"/>
    <w:rsid w:val="00C7249B"/>
    <w:rsid w:val="00C74398"/>
    <w:rsid w:val="00C76637"/>
    <w:rsid w:val="00C77817"/>
    <w:rsid w:val="00C80E98"/>
    <w:rsid w:val="00C813E1"/>
    <w:rsid w:val="00C827FA"/>
    <w:rsid w:val="00C830B2"/>
    <w:rsid w:val="00C833C7"/>
    <w:rsid w:val="00C84084"/>
    <w:rsid w:val="00C842EA"/>
    <w:rsid w:val="00C84E5F"/>
    <w:rsid w:val="00C85E57"/>
    <w:rsid w:val="00C85F0C"/>
    <w:rsid w:val="00C860E0"/>
    <w:rsid w:val="00C865DE"/>
    <w:rsid w:val="00C869A6"/>
    <w:rsid w:val="00C8703D"/>
    <w:rsid w:val="00C900B0"/>
    <w:rsid w:val="00C9073B"/>
    <w:rsid w:val="00C9102F"/>
    <w:rsid w:val="00C9248E"/>
    <w:rsid w:val="00C9499A"/>
    <w:rsid w:val="00C954A0"/>
    <w:rsid w:val="00C96AC3"/>
    <w:rsid w:val="00C97BE5"/>
    <w:rsid w:val="00C97FDC"/>
    <w:rsid w:val="00CA01D5"/>
    <w:rsid w:val="00CA16B6"/>
    <w:rsid w:val="00CA1999"/>
    <w:rsid w:val="00CA1B04"/>
    <w:rsid w:val="00CA34D5"/>
    <w:rsid w:val="00CA3A69"/>
    <w:rsid w:val="00CA4849"/>
    <w:rsid w:val="00CA5D33"/>
    <w:rsid w:val="00CB074D"/>
    <w:rsid w:val="00CB1076"/>
    <w:rsid w:val="00CB1346"/>
    <w:rsid w:val="00CB1528"/>
    <w:rsid w:val="00CB2A7E"/>
    <w:rsid w:val="00CB3507"/>
    <w:rsid w:val="00CB3654"/>
    <w:rsid w:val="00CB367D"/>
    <w:rsid w:val="00CB3C67"/>
    <w:rsid w:val="00CB3CCC"/>
    <w:rsid w:val="00CB45A1"/>
    <w:rsid w:val="00CB5078"/>
    <w:rsid w:val="00CB587F"/>
    <w:rsid w:val="00CB693C"/>
    <w:rsid w:val="00CB78EC"/>
    <w:rsid w:val="00CC083B"/>
    <w:rsid w:val="00CC17D7"/>
    <w:rsid w:val="00CC1952"/>
    <w:rsid w:val="00CC27C7"/>
    <w:rsid w:val="00CC2F0C"/>
    <w:rsid w:val="00CC33B8"/>
    <w:rsid w:val="00CC3B75"/>
    <w:rsid w:val="00CC4194"/>
    <w:rsid w:val="00CC4480"/>
    <w:rsid w:val="00CC4B44"/>
    <w:rsid w:val="00CC538B"/>
    <w:rsid w:val="00CC56E4"/>
    <w:rsid w:val="00CC5EE8"/>
    <w:rsid w:val="00CC6827"/>
    <w:rsid w:val="00CD085C"/>
    <w:rsid w:val="00CD0C88"/>
    <w:rsid w:val="00CD0E8D"/>
    <w:rsid w:val="00CD23C6"/>
    <w:rsid w:val="00CD2730"/>
    <w:rsid w:val="00CD3316"/>
    <w:rsid w:val="00CD3B5E"/>
    <w:rsid w:val="00CD3BB5"/>
    <w:rsid w:val="00CD42D3"/>
    <w:rsid w:val="00CD4DEE"/>
    <w:rsid w:val="00CD5DFD"/>
    <w:rsid w:val="00CD6046"/>
    <w:rsid w:val="00CD65D8"/>
    <w:rsid w:val="00CD6709"/>
    <w:rsid w:val="00CE04D0"/>
    <w:rsid w:val="00CE10A1"/>
    <w:rsid w:val="00CE15C6"/>
    <w:rsid w:val="00CE16E7"/>
    <w:rsid w:val="00CE18B6"/>
    <w:rsid w:val="00CE2937"/>
    <w:rsid w:val="00CE4DF2"/>
    <w:rsid w:val="00CE50DF"/>
    <w:rsid w:val="00CE515B"/>
    <w:rsid w:val="00CE7D38"/>
    <w:rsid w:val="00CF032C"/>
    <w:rsid w:val="00CF1589"/>
    <w:rsid w:val="00CF22D9"/>
    <w:rsid w:val="00CF305E"/>
    <w:rsid w:val="00CF4196"/>
    <w:rsid w:val="00CF4DA9"/>
    <w:rsid w:val="00CF5B9B"/>
    <w:rsid w:val="00CF6B70"/>
    <w:rsid w:val="00CF7031"/>
    <w:rsid w:val="00CF79C8"/>
    <w:rsid w:val="00CF7DFB"/>
    <w:rsid w:val="00D0022F"/>
    <w:rsid w:val="00D0040B"/>
    <w:rsid w:val="00D00E12"/>
    <w:rsid w:val="00D01768"/>
    <w:rsid w:val="00D03DDF"/>
    <w:rsid w:val="00D04224"/>
    <w:rsid w:val="00D0450E"/>
    <w:rsid w:val="00D060C4"/>
    <w:rsid w:val="00D06713"/>
    <w:rsid w:val="00D07985"/>
    <w:rsid w:val="00D10182"/>
    <w:rsid w:val="00D11170"/>
    <w:rsid w:val="00D11F7E"/>
    <w:rsid w:val="00D12076"/>
    <w:rsid w:val="00D121A3"/>
    <w:rsid w:val="00D1717A"/>
    <w:rsid w:val="00D1723B"/>
    <w:rsid w:val="00D2016A"/>
    <w:rsid w:val="00D213CD"/>
    <w:rsid w:val="00D22E94"/>
    <w:rsid w:val="00D2344C"/>
    <w:rsid w:val="00D23AFA"/>
    <w:rsid w:val="00D24724"/>
    <w:rsid w:val="00D24B27"/>
    <w:rsid w:val="00D24DF6"/>
    <w:rsid w:val="00D25DA6"/>
    <w:rsid w:val="00D26AB7"/>
    <w:rsid w:val="00D270D0"/>
    <w:rsid w:val="00D2743E"/>
    <w:rsid w:val="00D27D22"/>
    <w:rsid w:val="00D3018C"/>
    <w:rsid w:val="00D30BB1"/>
    <w:rsid w:val="00D32F45"/>
    <w:rsid w:val="00D32F59"/>
    <w:rsid w:val="00D348B8"/>
    <w:rsid w:val="00D34AA4"/>
    <w:rsid w:val="00D34DF7"/>
    <w:rsid w:val="00D373C3"/>
    <w:rsid w:val="00D40786"/>
    <w:rsid w:val="00D4091A"/>
    <w:rsid w:val="00D40A8D"/>
    <w:rsid w:val="00D4155A"/>
    <w:rsid w:val="00D4243A"/>
    <w:rsid w:val="00D43763"/>
    <w:rsid w:val="00D43C00"/>
    <w:rsid w:val="00D43C13"/>
    <w:rsid w:val="00D43E29"/>
    <w:rsid w:val="00D44184"/>
    <w:rsid w:val="00D44A8B"/>
    <w:rsid w:val="00D44FC7"/>
    <w:rsid w:val="00D45991"/>
    <w:rsid w:val="00D462E8"/>
    <w:rsid w:val="00D46A01"/>
    <w:rsid w:val="00D4719E"/>
    <w:rsid w:val="00D4790A"/>
    <w:rsid w:val="00D47E7C"/>
    <w:rsid w:val="00D52832"/>
    <w:rsid w:val="00D535B5"/>
    <w:rsid w:val="00D5366B"/>
    <w:rsid w:val="00D537F6"/>
    <w:rsid w:val="00D54417"/>
    <w:rsid w:val="00D5453B"/>
    <w:rsid w:val="00D547A8"/>
    <w:rsid w:val="00D555B9"/>
    <w:rsid w:val="00D557B5"/>
    <w:rsid w:val="00D5651D"/>
    <w:rsid w:val="00D571B7"/>
    <w:rsid w:val="00D571D3"/>
    <w:rsid w:val="00D608FD"/>
    <w:rsid w:val="00D62B20"/>
    <w:rsid w:val="00D62B80"/>
    <w:rsid w:val="00D631C3"/>
    <w:rsid w:val="00D648CC"/>
    <w:rsid w:val="00D64E77"/>
    <w:rsid w:val="00D65B02"/>
    <w:rsid w:val="00D65E0C"/>
    <w:rsid w:val="00D6655E"/>
    <w:rsid w:val="00D665AD"/>
    <w:rsid w:val="00D66669"/>
    <w:rsid w:val="00D679A6"/>
    <w:rsid w:val="00D7075D"/>
    <w:rsid w:val="00D70AC2"/>
    <w:rsid w:val="00D70CBB"/>
    <w:rsid w:val="00D70D27"/>
    <w:rsid w:val="00D71264"/>
    <w:rsid w:val="00D7126C"/>
    <w:rsid w:val="00D7147C"/>
    <w:rsid w:val="00D72849"/>
    <w:rsid w:val="00D72BC6"/>
    <w:rsid w:val="00D73387"/>
    <w:rsid w:val="00D74B17"/>
    <w:rsid w:val="00D77B7C"/>
    <w:rsid w:val="00D80E4F"/>
    <w:rsid w:val="00D8143F"/>
    <w:rsid w:val="00D8222B"/>
    <w:rsid w:val="00D82306"/>
    <w:rsid w:val="00D82499"/>
    <w:rsid w:val="00D82829"/>
    <w:rsid w:val="00D8309E"/>
    <w:rsid w:val="00D832BE"/>
    <w:rsid w:val="00D8366B"/>
    <w:rsid w:val="00D83BD2"/>
    <w:rsid w:val="00D8471C"/>
    <w:rsid w:val="00D8497D"/>
    <w:rsid w:val="00D849C4"/>
    <w:rsid w:val="00D84E22"/>
    <w:rsid w:val="00D85091"/>
    <w:rsid w:val="00D859A8"/>
    <w:rsid w:val="00D8676C"/>
    <w:rsid w:val="00D868FD"/>
    <w:rsid w:val="00D871CE"/>
    <w:rsid w:val="00D874E4"/>
    <w:rsid w:val="00D87C0D"/>
    <w:rsid w:val="00D9089B"/>
    <w:rsid w:val="00D91777"/>
    <w:rsid w:val="00D92D96"/>
    <w:rsid w:val="00D930CE"/>
    <w:rsid w:val="00D94395"/>
    <w:rsid w:val="00D95BE0"/>
    <w:rsid w:val="00D95D19"/>
    <w:rsid w:val="00D96257"/>
    <w:rsid w:val="00D96377"/>
    <w:rsid w:val="00D9784B"/>
    <w:rsid w:val="00DA01E2"/>
    <w:rsid w:val="00DA028B"/>
    <w:rsid w:val="00DA0542"/>
    <w:rsid w:val="00DA09F9"/>
    <w:rsid w:val="00DA0E31"/>
    <w:rsid w:val="00DA11FF"/>
    <w:rsid w:val="00DA2B09"/>
    <w:rsid w:val="00DA3823"/>
    <w:rsid w:val="00DA4046"/>
    <w:rsid w:val="00DA458A"/>
    <w:rsid w:val="00DA4EC8"/>
    <w:rsid w:val="00DA5014"/>
    <w:rsid w:val="00DA5B81"/>
    <w:rsid w:val="00DB0235"/>
    <w:rsid w:val="00DB25B4"/>
    <w:rsid w:val="00DB2DFD"/>
    <w:rsid w:val="00DB3801"/>
    <w:rsid w:val="00DB4558"/>
    <w:rsid w:val="00DB487E"/>
    <w:rsid w:val="00DB50E7"/>
    <w:rsid w:val="00DB52C5"/>
    <w:rsid w:val="00DB5E84"/>
    <w:rsid w:val="00DB61DC"/>
    <w:rsid w:val="00DB67D0"/>
    <w:rsid w:val="00DC02BC"/>
    <w:rsid w:val="00DC1404"/>
    <w:rsid w:val="00DC1A9F"/>
    <w:rsid w:val="00DC1E76"/>
    <w:rsid w:val="00DC22DE"/>
    <w:rsid w:val="00DC275A"/>
    <w:rsid w:val="00DC2BC1"/>
    <w:rsid w:val="00DC328D"/>
    <w:rsid w:val="00DC3459"/>
    <w:rsid w:val="00DC3679"/>
    <w:rsid w:val="00DC3783"/>
    <w:rsid w:val="00DC4121"/>
    <w:rsid w:val="00DC512E"/>
    <w:rsid w:val="00DC703B"/>
    <w:rsid w:val="00DD0CBC"/>
    <w:rsid w:val="00DD32D7"/>
    <w:rsid w:val="00DD4E5B"/>
    <w:rsid w:val="00DD5490"/>
    <w:rsid w:val="00DD5A58"/>
    <w:rsid w:val="00DD5ADA"/>
    <w:rsid w:val="00DD5DCB"/>
    <w:rsid w:val="00DD69AB"/>
    <w:rsid w:val="00DD7761"/>
    <w:rsid w:val="00DD7906"/>
    <w:rsid w:val="00DD7912"/>
    <w:rsid w:val="00DE010A"/>
    <w:rsid w:val="00DE22A4"/>
    <w:rsid w:val="00DE2F4D"/>
    <w:rsid w:val="00DE3426"/>
    <w:rsid w:val="00DE41FC"/>
    <w:rsid w:val="00DE4492"/>
    <w:rsid w:val="00DE56EC"/>
    <w:rsid w:val="00DE6913"/>
    <w:rsid w:val="00DE74E1"/>
    <w:rsid w:val="00DF050F"/>
    <w:rsid w:val="00DF128B"/>
    <w:rsid w:val="00DF1F86"/>
    <w:rsid w:val="00DF2008"/>
    <w:rsid w:val="00DF24AD"/>
    <w:rsid w:val="00DF2798"/>
    <w:rsid w:val="00DF4D43"/>
    <w:rsid w:val="00DF50E7"/>
    <w:rsid w:val="00DF5713"/>
    <w:rsid w:val="00E002C9"/>
    <w:rsid w:val="00E0055C"/>
    <w:rsid w:val="00E01F87"/>
    <w:rsid w:val="00E02BC3"/>
    <w:rsid w:val="00E03DAB"/>
    <w:rsid w:val="00E04731"/>
    <w:rsid w:val="00E049B2"/>
    <w:rsid w:val="00E04A09"/>
    <w:rsid w:val="00E052AE"/>
    <w:rsid w:val="00E06914"/>
    <w:rsid w:val="00E06CCE"/>
    <w:rsid w:val="00E10419"/>
    <w:rsid w:val="00E1062C"/>
    <w:rsid w:val="00E11059"/>
    <w:rsid w:val="00E112B7"/>
    <w:rsid w:val="00E11B3D"/>
    <w:rsid w:val="00E11FAE"/>
    <w:rsid w:val="00E12D2C"/>
    <w:rsid w:val="00E12DF3"/>
    <w:rsid w:val="00E15335"/>
    <w:rsid w:val="00E16466"/>
    <w:rsid w:val="00E16532"/>
    <w:rsid w:val="00E17BC2"/>
    <w:rsid w:val="00E20F87"/>
    <w:rsid w:val="00E211DA"/>
    <w:rsid w:val="00E2152C"/>
    <w:rsid w:val="00E21EC4"/>
    <w:rsid w:val="00E22CE2"/>
    <w:rsid w:val="00E2315F"/>
    <w:rsid w:val="00E241B6"/>
    <w:rsid w:val="00E303AC"/>
    <w:rsid w:val="00E32E72"/>
    <w:rsid w:val="00E33D20"/>
    <w:rsid w:val="00E34B5E"/>
    <w:rsid w:val="00E34C31"/>
    <w:rsid w:val="00E34C6F"/>
    <w:rsid w:val="00E34D03"/>
    <w:rsid w:val="00E35466"/>
    <w:rsid w:val="00E3627E"/>
    <w:rsid w:val="00E3652E"/>
    <w:rsid w:val="00E40911"/>
    <w:rsid w:val="00E40A67"/>
    <w:rsid w:val="00E4224F"/>
    <w:rsid w:val="00E42BC4"/>
    <w:rsid w:val="00E434BC"/>
    <w:rsid w:val="00E4470E"/>
    <w:rsid w:val="00E44A40"/>
    <w:rsid w:val="00E451E5"/>
    <w:rsid w:val="00E4666D"/>
    <w:rsid w:val="00E468E6"/>
    <w:rsid w:val="00E4722B"/>
    <w:rsid w:val="00E47745"/>
    <w:rsid w:val="00E47B49"/>
    <w:rsid w:val="00E51432"/>
    <w:rsid w:val="00E51566"/>
    <w:rsid w:val="00E52B04"/>
    <w:rsid w:val="00E53EB0"/>
    <w:rsid w:val="00E5554E"/>
    <w:rsid w:val="00E561D4"/>
    <w:rsid w:val="00E5647C"/>
    <w:rsid w:val="00E56520"/>
    <w:rsid w:val="00E566A2"/>
    <w:rsid w:val="00E578C6"/>
    <w:rsid w:val="00E57E4D"/>
    <w:rsid w:val="00E60089"/>
    <w:rsid w:val="00E60420"/>
    <w:rsid w:val="00E60E4E"/>
    <w:rsid w:val="00E615C4"/>
    <w:rsid w:val="00E61D32"/>
    <w:rsid w:val="00E64396"/>
    <w:rsid w:val="00E664EB"/>
    <w:rsid w:val="00E70B3A"/>
    <w:rsid w:val="00E71AF2"/>
    <w:rsid w:val="00E71B1D"/>
    <w:rsid w:val="00E71D26"/>
    <w:rsid w:val="00E726DA"/>
    <w:rsid w:val="00E72A70"/>
    <w:rsid w:val="00E73404"/>
    <w:rsid w:val="00E735CE"/>
    <w:rsid w:val="00E73C54"/>
    <w:rsid w:val="00E7453F"/>
    <w:rsid w:val="00E749FC"/>
    <w:rsid w:val="00E74E80"/>
    <w:rsid w:val="00E74FD2"/>
    <w:rsid w:val="00E75E1B"/>
    <w:rsid w:val="00E76065"/>
    <w:rsid w:val="00E76CD0"/>
    <w:rsid w:val="00E77504"/>
    <w:rsid w:val="00E81564"/>
    <w:rsid w:val="00E82624"/>
    <w:rsid w:val="00E8333F"/>
    <w:rsid w:val="00E8353B"/>
    <w:rsid w:val="00E839F6"/>
    <w:rsid w:val="00E83DFB"/>
    <w:rsid w:val="00E83F90"/>
    <w:rsid w:val="00E84303"/>
    <w:rsid w:val="00E849A5"/>
    <w:rsid w:val="00E85F06"/>
    <w:rsid w:val="00E901C3"/>
    <w:rsid w:val="00E90BA9"/>
    <w:rsid w:val="00E92797"/>
    <w:rsid w:val="00E93A70"/>
    <w:rsid w:val="00E9422E"/>
    <w:rsid w:val="00E942C1"/>
    <w:rsid w:val="00E94928"/>
    <w:rsid w:val="00E96D98"/>
    <w:rsid w:val="00E97429"/>
    <w:rsid w:val="00E97530"/>
    <w:rsid w:val="00E97F6F"/>
    <w:rsid w:val="00EA0BF3"/>
    <w:rsid w:val="00EA24E3"/>
    <w:rsid w:val="00EA7362"/>
    <w:rsid w:val="00EB01BF"/>
    <w:rsid w:val="00EB075D"/>
    <w:rsid w:val="00EB14A1"/>
    <w:rsid w:val="00EB1E3D"/>
    <w:rsid w:val="00EB23EA"/>
    <w:rsid w:val="00EB24F0"/>
    <w:rsid w:val="00EB34DD"/>
    <w:rsid w:val="00EB3573"/>
    <w:rsid w:val="00EB3777"/>
    <w:rsid w:val="00EB418A"/>
    <w:rsid w:val="00EB5702"/>
    <w:rsid w:val="00EB59DD"/>
    <w:rsid w:val="00EB6172"/>
    <w:rsid w:val="00EB6216"/>
    <w:rsid w:val="00EB64C2"/>
    <w:rsid w:val="00EB656D"/>
    <w:rsid w:val="00EB6592"/>
    <w:rsid w:val="00EB68E0"/>
    <w:rsid w:val="00EB7005"/>
    <w:rsid w:val="00EC08C4"/>
    <w:rsid w:val="00EC15FF"/>
    <w:rsid w:val="00EC194F"/>
    <w:rsid w:val="00EC2B3E"/>
    <w:rsid w:val="00EC2D90"/>
    <w:rsid w:val="00EC30D5"/>
    <w:rsid w:val="00EC3A12"/>
    <w:rsid w:val="00EC5BE7"/>
    <w:rsid w:val="00EC6031"/>
    <w:rsid w:val="00EC6051"/>
    <w:rsid w:val="00EC66DD"/>
    <w:rsid w:val="00EC6A60"/>
    <w:rsid w:val="00EC746B"/>
    <w:rsid w:val="00EC75A6"/>
    <w:rsid w:val="00ED0DC9"/>
    <w:rsid w:val="00ED161D"/>
    <w:rsid w:val="00ED250D"/>
    <w:rsid w:val="00ED32E7"/>
    <w:rsid w:val="00ED3E04"/>
    <w:rsid w:val="00ED3E2D"/>
    <w:rsid w:val="00ED4BC3"/>
    <w:rsid w:val="00ED593E"/>
    <w:rsid w:val="00EE0640"/>
    <w:rsid w:val="00EE1C6B"/>
    <w:rsid w:val="00EE20E5"/>
    <w:rsid w:val="00EE2ABC"/>
    <w:rsid w:val="00EE2F76"/>
    <w:rsid w:val="00EE58DA"/>
    <w:rsid w:val="00EE6D21"/>
    <w:rsid w:val="00EE71AC"/>
    <w:rsid w:val="00EF1609"/>
    <w:rsid w:val="00EF1B08"/>
    <w:rsid w:val="00EF2A9B"/>
    <w:rsid w:val="00EF49D0"/>
    <w:rsid w:val="00EF4CBB"/>
    <w:rsid w:val="00EF5E7F"/>
    <w:rsid w:val="00EF7242"/>
    <w:rsid w:val="00EF785C"/>
    <w:rsid w:val="00EF7D56"/>
    <w:rsid w:val="00F0159F"/>
    <w:rsid w:val="00F02B70"/>
    <w:rsid w:val="00F036C6"/>
    <w:rsid w:val="00F04378"/>
    <w:rsid w:val="00F04F4B"/>
    <w:rsid w:val="00F053DB"/>
    <w:rsid w:val="00F057A7"/>
    <w:rsid w:val="00F05EAC"/>
    <w:rsid w:val="00F05FA9"/>
    <w:rsid w:val="00F06F62"/>
    <w:rsid w:val="00F073CD"/>
    <w:rsid w:val="00F07617"/>
    <w:rsid w:val="00F07CEB"/>
    <w:rsid w:val="00F07EBD"/>
    <w:rsid w:val="00F1196B"/>
    <w:rsid w:val="00F11B6E"/>
    <w:rsid w:val="00F12470"/>
    <w:rsid w:val="00F12D82"/>
    <w:rsid w:val="00F12EA1"/>
    <w:rsid w:val="00F13120"/>
    <w:rsid w:val="00F13C7F"/>
    <w:rsid w:val="00F15C33"/>
    <w:rsid w:val="00F16819"/>
    <w:rsid w:val="00F177B6"/>
    <w:rsid w:val="00F17DFD"/>
    <w:rsid w:val="00F20509"/>
    <w:rsid w:val="00F209D7"/>
    <w:rsid w:val="00F218A2"/>
    <w:rsid w:val="00F21982"/>
    <w:rsid w:val="00F238EA"/>
    <w:rsid w:val="00F23CAE"/>
    <w:rsid w:val="00F2498E"/>
    <w:rsid w:val="00F25079"/>
    <w:rsid w:val="00F25177"/>
    <w:rsid w:val="00F275B1"/>
    <w:rsid w:val="00F27707"/>
    <w:rsid w:val="00F2790C"/>
    <w:rsid w:val="00F27DA2"/>
    <w:rsid w:val="00F30E67"/>
    <w:rsid w:val="00F31790"/>
    <w:rsid w:val="00F32529"/>
    <w:rsid w:val="00F32607"/>
    <w:rsid w:val="00F32A3A"/>
    <w:rsid w:val="00F330B8"/>
    <w:rsid w:val="00F33618"/>
    <w:rsid w:val="00F34353"/>
    <w:rsid w:val="00F3444E"/>
    <w:rsid w:val="00F34BDF"/>
    <w:rsid w:val="00F358C8"/>
    <w:rsid w:val="00F35DE8"/>
    <w:rsid w:val="00F36981"/>
    <w:rsid w:val="00F375AC"/>
    <w:rsid w:val="00F37805"/>
    <w:rsid w:val="00F37D5A"/>
    <w:rsid w:val="00F37EA8"/>
    <w:rsid w:val="00F40BAA"/>
    <w:rsid w:val="00F415F0"/>
    <w:rsid w:val="00F41673"/>
    <w:rsid w:val="00F427A2"/>
    <w:rsid w:val="00F42922"/>
    <w:rsid w:val="00F42996"/>
    <w:rsid w:val="00F4314B"/>
    <w:rsid w:val="00F43AB0"/>
    <w:rsid w:val="00F4490F"/>
    <w:rsid w:val="00F464CE"/>
    <w:rsid w:val="00F4696A"/>
    <w:rsid w:val="00F479F6"/>
    <w:rsid w:val="00F47BE3"/>
    <w:rsid w:val="00F508DA"/>
    <w:rsid w:val="00F51329"/>
    <w:rsid w:val="00F52098"/>
    <w:rsid w:val="00F5289D"/>
    <w:rsid w:val="00F53730"/>
    <w:rsid w:val="00F574C2"/>
    <w:rsid w:val="00F5799F"/>
    <w:rsid w:val="00F60CA9"/>
    <w:rsid w:val="00F61302"/>
    <w:rsid w:val="00F62AED"/>
    <w:rsid w:val="00F63525"/>
    <w:rsid w:val="00F636EE"/>
    <w:rsid w:val="00F639D9"/>
    <w:rsid w:val="00F63ABF"/>
    <w:rsid w:val="00F63BCC"/>
    <w:rsid w:val="00F6690C"/>
    <w:rsid w:val="00F6731B"/>
    <w:rsid w:val="00F7008F"/>
    <w:rsid w:val="00F70B03"/>
    <w:rsid w:val="00F71C75"/>
    <w:rsid w:val="00F74726"/>
    <w:rsid w:val="00F74AA4"/>
    <w:rsid w:val="00F7529C"/>
    <w:rsid w:val="00F754B2"/>
    <w:rsid w:val="00F75E5A"/>
    <w:rsid w:val="00F7614E"/>
    <w:rsid w:val="00F7713C"/>
    <w:rsid w:val="00F8037C"/>
    <w:rsid w:val="00F80B03"/>
    <w:rsid w:val="00F80D48"/>
    <w:rsid w:val="00F8105F"/>
    <w:rsid w:val="00F820DC"/>
    <w:rsid w:val="00F82594"/>
    <w:rsid w:val="00F83FD9"/>
    <w:rsid w:val="00F8573A"/>
    <w:rsid w:val="00F85B8A"/>
    <w:rsid w:val="00F86396"/>
    <w:rsid w:val="00F863C2"/>
    <w:rsid w:val="00F90030"/>
    <w:rsid w:val="00F900F0"/>
    <w:rsid w:val="00F91517"/>
    <w:rsid w:val="00F917DA"/>
    <w:rsid w:val="00F91E16"/>
    <w:rsid w:val="00F94423"/>
    <w:rsid w:val="00F966F0"/>
    <w:rsid w:val="00F975CC"/>
    <w:rsid w:val="00FA2CC3"/>
    <w:rsid w:val="00FA3342"/>
    <w:rsid w:val="00FA36FD"/>
    <w:rsid w:val="00FA38BB"/>
    <w:rsid w:val="00FA3B49"/>
    <w:rsid w:val="00FA40E3"/>
    <w:rsid w:val="00FA4C79"/>
    <w:rsid w:val="00FA5908"/>
    <w:rsid w:val="00FA5FF4"/>
    <w:rsid w:val="00FA78D2"/>
    <w:rsid w:val="00FB0633"/>
    <w:rsid w:val="00FB0BA7"/>
    <w:rsid w:val="00FB1713"/>
    <w:rsid w:val="00FB2B83"/>
    <w:rsid w:val="00FB36D8"/>
    <w:rsid w:val="00FB3727"/>
    <w:rsid w:val="00FB3E04"/>
    <w:rsid w:val="00FB4549"/>
    <w:rsid w:val="00FB510E"/>
    <w:rsid w:val="00FB5941"/>
    <w:rsid w:val="00FC004F"/>
    <w:rsid w:val="00FC0DC4"/>
    <w:rsid w:val="00FC1223"/>
    <w:rsid w:val="00FC1890"/>
    <w:rsid w:val="00FC1F8A"/>
    <w:rsid w:val="00FC273B"/>
    <w:rsid w:val="00FC5BDA"/>
    <w:rsid w:val="00FC6187"/>
    <w:rsid w:val="00FC65BD"/>
    <w:rsid w:val="00FC6A6F"/>
    <w:rsid w:val="00FC6A8B"/>
    <w:rsid w:val="00FC6ED2"/>
    <w:rsid w:val="00FC74D3"/>
    <w:rsid w:val="00FC7589"/>
    <w:rsid w:val="00FD0DE2"/>
    <w:rsid w:val="00FD0EEF"/>
    <w:rsid w:val="00FD1DE3"/>
    <w:rsid w:val="00FD1F83"/>
    <w:rsid w:val="00FD2525"/>
    <w:rsid w:val="00FD2DF5"/>
    <w:rsid w:val="00FD2ECF"/>
    <w:rsid w:val="00FD359F"/>
    <w:rsid w:val="00FD4099"/>
    <w:rsid w:val="00FD4AE9"/>
    <w:rsid w:val="00FD4B8E"/>
    <w:rsid w:val="00FD4F8A"/>
    <w:rsid w:val="00FD51A4"/>
    <w:rsid w:val="00FD6EC4"/>
    <w:rsid w:val="00FD7AB5"/>
    <w:rsid w:val="00FE11CD"/>
    <w:rsid w:val="00FE1784"/>
    <w:rsid w:val="00FE1D10"/>
    <w:rsid w:val="00FE1D6F"/>
    <w:rsid w:val="00FE2B67"/>
    <w:rsid w:val="00FE2F96"/>
    <w:rsid w:val="00FE32A5"/>
    <w:rsid w:val="00FE355F"/>
    <w:rsid w:val="00FE3569"/>
    <w:rsid w:val="00FE375C"/>
    <w:rsid w:val="00FE3D2F"/>
    <w:rsid w:val="00FE5103"/>
    <w:rsid w:val="00FE60B8"/>
    <w:rsid w:val="00FE6213"/>
    <w:rsid w:val="00FE6BFA"/>
    <w:rsid w:val="00FE7C60"/>
    <w:rsid w:val="00FF2068"/>
    <w:rsid w:val="00FF232D"/>
    <w:rsid w:val="00FF2982"/>
    <w:rsid w:val="00FF3FFD"/>
    <w:rsid w:val="00FF474D"/>
    <w:rsid w:val="00FF5EE2"/>
    <w:rsid w:val="00FF6034"/>
    <w:rsid w:val="00FF68BE"/>
    <w:rsid w:val="00FF77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BDEED"/>
  <w15:chartTrackingRefBased/>
  <w15:docId w15:val="{9A9DA9A2-65EB-4A0C-8A44-93D1E04DA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Outline1"/>
    <w:basedOn w:val="Normal"/>
    <w:next w:val="Normal"/>
    <w:link w:val="Heading1Char"/>
    <w:qFormat/>
    <w:rsid w:val="00A76232"/>
    <w:pPr>
      <w:numPr>
        <w:numId w:val="4"/>
      </w:numPr>
      <w:tabs>
        <w:tab w:val="left" w:pos="1440"/>
        <w:tab w:val="left" w:pos="2160"/>
        <w:tab w:val="left" w:pos="2880"/>
        <w:tab w:val="left" w:pos="4680"/>
        <w:tab w:val="left" w:pos="5400"/>
        <w:tab w:val="right" w:pos="9000"/>
      </w:tabs>
      <w:spacing w:after="0" w:line="240" w:lineRule="atLeast"/>
      <w:jc w:val="both"/>
      <w:outlineLvl w:val="0"/>
    </w:pPr>
    <w:rPr>
      <w:rFonts w:ascii="Times New Roman" w:eastAsia="Times New Roman" w:hAnsi="Times New Roman" w:cs="Times New Roman"/>
      <w:kern w:val="24"/>
      <w:sz w:val="24"/>
      <w:szCs w:val="20"/>
      <w:lang w:eastAsia="en-GB"/>
    </w:rPr>
  </w:style>
  <w:style w:type="paragraph" w:styleId="Heading2">
    <w:name w:val="heading 2"/>
    <w:aliases w:val="Outline2"/>
    <w:basedOn w:val="Normal"/>
    <w:next w:val="Normal"/>
    <w:link w:val="Heading2Char"/>
    <w:qFormat/>
    <w:rsid w:val="00A76232"/>
    <w:pPr>
      <w:numPr>
        <w:ilvl w:val="1"/>
        <w:numId w:val="4"/>
      </w:numPr>
      <w:tabs>
        <w:tab w:val="left" w:pos="720"/>
        <w:tab w:val="left" w:pos="2160"/>
        <w:tab w:val="left" w:pos="2880"/>
        <w:tab w:val="left" w:pos="4680"/>
        <w:tab w:val="left" w:pos="5400"/>
        <w:tab w:val="right" w:pos="9000"/>
      </w:tabs>
      <w:spacing w:after="0" w:line="240" w:lineRule="atLeast"/>
      <w:jc w:val="both"/>
      <w:outlineLvl w:val="1"/>
    </w:pPr>
    <w:rPr>
      <w:rFonts w:ascii="Times New Roman" w:eastAsia="Times New Roman" w:hAnsi="Times New Roman" w:cs="Times New Roman"/>
      <w:kern w:val="24"/>
      <w:sz w:val="24"/>
      <w:szCs w:val="20"/>
      <w:lang w:eastAsia="en-GB"/>
    </w:rPr>
  </w:style>
  <w:style w:type="paragraph" w:styleId="Heading3">
    <w:name w:val="heading 3"/>
    <w:aliases w:val="Outline3"/>
    <w:basedOn w:val="Normal"/>
    <w:next w:val="Normal"/>
    <w:link w:val="Heading3Char"/>
    <w:qFormat/>
    <w:rsid w:val="00A76232"/>
    <w:pPr>
      <w:numPr>
        <w:ilvl w:val="2"/>
        <w:numId w:val="4"/>
      </w:numPr>
      <w:tabs>
        <w:tab w:val="left" w:pos="720"/>
        <w:tab w:val="left" w:pos="1440"/>
        <w:tab w:val="left" w:pos="2880"/>
        <w:tab w:val="left" w:pos="4680"/>
        <w:tab w:val="left" w:pos="5400"/>
        <w:tab w:val="right" w:pos="9000"/>
      </w:tabs>
      <w:spacing w:after="0" w:line="240" w:lineRule="atLeast"/>
      <w:jc w:val="both"/>
      <w:outlineLvl w:val="2"/>
    </w:pPr>
    <w:rPr>
      <w:rFonts w:ascii="Times New Roman" w:eastAsia="Times New Roman" w:hAnsi="Times New Roman" w:cs="Times New Roman"/>
      <w:kern w:val="24"/>
      <w:sz w:val="24"/>
      <w:szCs w:val="20"/>
      <w:lang w:eastAsia="en-GB"/>
    </w:rPr>
  </w:style>
  <w:style w:type="paragraph" w:styleId="Heading4">
    <w:name w:val="heading 4"/>
    <w:basedOn w:val="Normal"/>
    <w:next w:val="Normal"/>
    <w:link w:val="Heading4Char"/>
    <w:rsid w:val="00A76232"/>
    <w:pPr>
      <w:keepNext/>
      <w:keepLines/>
      <w:tabs>
        <w:tab w:val="left" w:pos="720"/>
        <w:tab w:val="left" w:pos="1440"/>
        <w:tab w:val="left" w:pos="2160"/>
        <w:tab w:val="left" w:pos="2880"/>
        <w:tab w:val="left" w:pos="4680"/>
        <w:tab w:val="left" w:pos="5400"/>
        <w:tab w:val="right" w:pos="9000"/>
      </w:tabs>
      <w:spacing w:before="240" w:after="40" w:line="240" w:lineRule="atLeast"/>
      <w:jc w:val="both"/>
      <w:outlineLvl w:val="3"/>
    </w:pPr>
    <w:rPr>
      <w:rFonts w:ascii="Times New Roman" w:eastAsia="Times New Roman" w:hAnsi="Times New Roman" w:cs="Times New Roman"/>
      <w:b/>
      <w:sz w:val="24"/>
      <w:szCs w:val="24"/>
      <w:lang w:eastAsia="en-GB"/>
    </w:rPr>
  </w:style>
  <w:style w:type="paragraph" w:styleId="Heading5">
    <w:name w:val="heading 5"/>
    <w:basedOn w:val="Normal"/>
    <w:next w:val="Normal"/>
    <w:link w:val="Heading5Char"/>
    <w:rsid w:val="00A76232"/>
    <w:pPr>
      <w:keepNext/>
      <w:keepLines/>
      <w:tabs>
        <w:tab w:val="left" w:pos="720"/>
        <w:tab w:val="left" w:pos="1440"/>
        <w:tab w:val="left" w:pos="2160"/>
        <w:tab w:val="left" w:pos="2880"/>
        <w:tab w:val="left" w:pos="4680"/>
        <w:tab w:val="left" w:pos="5400"/>
        <w:tab w:val="right" w:pos="9000"/>
      </w:tabs>
      <w:spacing w:before="220" w:after="40" w:line="240" w:lineRule="atLeast"/>
      <w:jc w:val="both"/>
      <w:outlineLvl w:val="4"/>
    </w:pPr>
    <w:rPr>
      <w:rFonts w:ascii="Times New Roman" w:eastAsia="Times New Roman" w:hAnsi="Times New Roman" w:cs="Times New Roman"/>
      <w:b/>
      <w:lang w:eastAsia="en-GB"/>
    </w:rPr>
  </w:style>
  <w:style w:type="paragraph" w:styleId="Heading6">
    <w:name w:val="heading 6"/>
    <w:basedOn w:val="Normal"/>
    <w:next w:val="Normal"/>
    <w:link w:val="Heading6Char"/>
    <w:rsid w:val="00A76232"/>
    <w:pPr>
      <w:keepNext/>
      <w:keepLines/>
      <w:tabs>
        <w:tab w:val="left" w:pos="720"/>
        <w:tab w:val="left" w:pos="1440"/>
        <w:tab w:val="left" w:pos="2160"/>
        <w:tab w:val="left" w:pos="2880"/>
        <w:tab w:val="left" w:pos="4680"/>
        <w:tab w:val="left" w:pos="5400"/>
        <w:tab w:val="right" w:pos="9000"/>
      </w:tabs>
      <w:spacing w:before="200" w:after="40" w:line="240" w:lineRule="atLeast"/>
      <w:jc w:val="both"/>
      <w:outlineLvl w:val="5"/>
    </w:pPr>
    <w:rPr>
      <w:rFonts w:ascii="Times New Roman" w:eastAsia="Times New Roman" w:hAnsi="Times New Roman" w:cs="Times New Roman"/>
      <w:b/>
      <w:sz w:val="20"/>
      <w:szCs w:val="20"/>
      <w:lang w:eastAsia="en-GB"/>
    </w:rPr>
  </w:style>
  <w:style w:type="paragraph" w:styleId="Heading7">
    <w:name w:val="heading 7"/>
    <w:basedOn w:val="Normal"/>
    <w:next w:val="Normal"/>
    <w:link w:val="Heading7Char"/>
    <w:uiPriority w:val="9"/>
    <w:semiHidden/>
    <w:unhideWhenUsed/>
    <w:qFormat/>
    <w:rsid w:val="008D0D1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D0D1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D0D1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rsid w:val="00A76232"/>
    <w:rPr>
      <w:rFonts w:ascii="Times New Roman" w:eastAsia="Times New Roman" w:hAnsi="Times New Roman" w:cs="Times New Roman"/>
      <w:kern w:val="24"/>
      <w:sz w:val="24"/>
      <w:szCs w:val="20"/>
      <w:lang w:eastAsia="en-GB"/>
    </w:rPr>
  </w:style>
  <w:style w:type="character" w:customStyle="1" w:styleId="Heading2Char">
    <w:name w:val="Heading 2 Char"/>
    <w:aliases w:val="Outline2 Char"/>
    <w:basedOn w:val="DefaultParagraphFont"/>
    <w:link w:val="Heading2"/>
    <w:rsid w:val="00A76232"/>
    <w:rPr>
      <w:rFonts w:ascii="Times New Roman" w:eastAsia="Times New Roman" w:hAnsi="Times New Roman" w:cs="Times New Roman"/>
      <w:kern w:val="24"/>
      <w:sz w:val="24"/>
      <w:szCs w:val="20"/>
      <w:lang w:eastAsia="en-GB"/>
    </w:rPr>
  </w:style>
  <w:style w:type="character" w:customStyle="1" w:styleId="Heading3Char">
    <w:name w:val="Heading 3 Char"/>
    <w:aliases w:val="Outline3 Char"/>
    <w:basedOn w:val="DefaultParagraphFont"/>
    <w:link w:val="Heading3"/>
    <w:rsid w:val="00A76232"/>
    <w:rPr>
      <w:rFonts w:ascii="Times New Roman" w:eastAsia="Times New Roman" w:hAnsi="Times New Roman" w:cs="Times New Roman"/>
      <w:kern w:val="24"/>
      <w:sz w:val="24"/>
      <w:szCs w:val="20"/>
      <w:lang w:eastAsia="en-GB"/>
    </w:rPr>
  </w:style>
  <w:style w:type="character" w:customStyle="1" w:styleId="Heading4Char">
    <w:name w:val="Heading 4 Char"/>
    <w:basedOn w:val="DefaultParagraphFont"/>
    <w:link w:val="Heading4"/>
    <w:rsid w:val="00A76232"/>
    <w:rPr>
      <w:rFonts w:ascii="Times New Roman" w:eastAsia="Times New Roman" w:hAnsi="Times New Roman" w:cs="Times New Roman"/>
      <w:b/>
      <w:sz w:val="24"/>
      <w:szCs w:val="24"/>
      <w:lang w:eastAsia="en-GB"/>
    </w:rPr>
  </w:style>
  <w:style w:type="character" w:customStyle="1" w:styleId="Heading5Char">
    <w:name w:val="Heading 5 Char"/>
    <w:basedOn w:val="DefaultParagraphFont"/>
    <w:link w:val="Heading5"/>
    <w:rsid w:val="00A76232"/>
    <w:rPr>
      <w:rFonts w:ascii="Times New Roman" w:eastAsia="Times New Roman" w:hAnsi="Times New Roman" w:cs="Times New Roman"/>
      <w:b/>
      <w:lang w:eastAsia="en-GB"/>
    </w:rPr>
  </w:style>
  <w:style w:type="character" w:customStyle="1" w:styleId="Heading6Char">
    <w:name w:val="Heading 6 Char"/>
    <w:basedOn w:val="DefaultParagraphFont"/>
    <w:link w:val="Heading6"/>
    <w:rsid w:val="00A76232"/>
    <w:rPr>
      <w:rFonts w:ascii="Times New Roman" w:eastAsia="Times New Roman" w:hAnsi="Times New Roman" w:cs="Times New Roman"/>
      <w:b/>
      <w:sz w:val="20"/>
      <w:szCs w:val="20"/>
      <w:lang w:eastAsia="en-GB"/>
    </w:rPr>
  </w:style>
  <w:style w:type="paragraph" w:customStyle="1" w:styleId="xmsolistparagraph">
    <w:name w:val="x_msolistparagraph"/>
    <w:basedOn w:val="Normal"/>
    <w:rsid w:val="006552CD"/>
    <w:pPr>
      <w:spacing w:before="100" w:beforeAutospacing="1" w:after="100" w:afterAutospacing="1" w:line="240" w:lineRule="auto"/>
    </w:pPr>
    <w:rPr>
      <w:rFonts w:ascii="Calibri" w:hAnsi="Calibri" w:cs="Calibri"/>
      <w:lang w:eastAsia="en-GB"/>
    </w:rPr>
  </w:style>
  <w:style w:type="paragraph" w:styleId="Title">
    <w:name w:val="Title"/>
    <w:basedOn w:val="Normal"/>
    <w:next w:val="Normal"/>
    <w:link w:val="TitleChar"/>
    <w:rsid w:val="00A76232"/>
    <w:pPr>
      <w:keepNext/>
      <w:keepLines/>
      <w:tabs>
        <w:tab w:val="left" w:pos="720"/>
        <w:tab w:val="left" w:pos="1440"/>
        <w:tab w:val="left" w:pos="2160"/>
        <w:tab w:val="left" w:pos="2880"/>
        <w:tab w:val="left" w:pos="4680"/>
        <w:tab w:val="left" w:pos="5400"/>
        <w:tab w:val="right" w:pos="9000"/>
      </w:tabs>
      <w:spacing w:before="480" w:after="120" w:line="240" w:lineRule="atLeast"/>
      <w:jc w:val="both"/>
    </w:pPr>
    <w:rPr>
      <w:rFonts w:ascii="Times New Roman" w:eastAsia="Times New Roman" w:hAnsi="Times New Roman" w:cs="Times New Roman"/>
      <w:b/>
      <w:sz w:val="72"/>
      <w:szCs w:val="72"/>
      <w:lang w:eastAsia="en-GB"/>
    </w:rPr>
  </w:style>
  <w:style w:type="character" w:customStyle="1" w:styleId="TitleChar">
    <w:name w:val="Title Char"/>
    <w:basedOn w:val="DefaultParagraphFont"/>
    <w:link w:val="Title"/>
    <w:rsid w:val="00A76232"/>
    <w:rPr>
      <w:rFonts w:ascii="Times New Roman" w:eastAsia="Times New Roman" w:hAnsi="Times New Roman" w:cs="Times New Roman"/>
      <w:b/>
      <w:sz w:val="72"/>
      <w:szCs w:val="72"/>
      <w:lang w:eastAsia="en-GB"/>
    </w:rPr>
  </w:style>
  <w:style w:type="paragraph" w:customStyle="1" w:styleId="Bulletted">
    <w:name w:val="Bulletted"/>
    <w:basedOn w:val="Normal"/>
    <w:next w:val="Normal"/>
    <w:rsid w:val="00A76232"/>
    <w:pPr>
      <w:tabs>
        <w:tab w:val="left" w:pos="360"/>
        <w:tab w:val="num" w:pos="720"/>
        <w:tab w:val="left" w:pos="1080"/>
        <w:tab w:val="left" w:pos="1440"/>
        <w:tab w:val="left" w:pos="1800"/>
        <w:tab w:val="left" w:pos="2160"/>
        <w:tab w:val="left" w:pos="2880"/>
        <w:tab w:val="left" w:pos="3240"/>
        <w:tab w:val="left" w:pos="4680"/>
        <w:tab w:val="left" w:pos="5400"/>
        <w:tab w:val="right" w:pos="9000"/>
      </w:tabs>
      <w:spacing w:after="0" w:line="240" w:lineRule="atLeast"/>
      <w:ind w:left="720" w:hanging="720"/>
      <w:jc w:val="both"/>
    </w:pPr>
    <w:rPr>
      <w:rFonts w:ascii="Times New Roman" w:eastAsia="Times New Roman" w:hAnsi="Times New Roman" w:cs="Times New Roman"/>
      <w:sz w:val="24"/>
      <w:szCs w:val="20"/>
      <w:lang w:eastAsia="en-GB"/>
    </w:rPr>
  </w:style>
  <w:style w:type="paragraph" w:styleId="Footer">
    <w:name w:val="footer"/>
    <w:basedOn w:val="Normal"/>
    <w:link w:val="FooterChar"/>
    <w:uiPriority w:val="99"/>
    <w:rsid w:val="00A76232"/>
    <w:pPr>
      <w:tabs>
        <w:tab w:val="left" w:pos="720"/>
        <w:tab w:val="left" w:pos="1440"/>
        <w:tab w:val="left" w:pos="2160"/>
        <w:tab w:val="left" w:pos="2880"/>
        <w:tab w:val="center" w:pos="4153"/>
        <w:tab w:val="left" w:pos="4680"/>
        <w:tab w:val="left" w:pos="5400"/>
        <w:tab w:val="right" w:pos="8306"/>
        <w:tab w:val="right" w:pos="9000"/>
      </w:tabs>
      <w:spacing w:after="0" w:line="240" w:lineRule="atLeast"/>
      <w:jc w:val="both"/>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A76232"/>
    <w:rPr>
      <w:rFonts w:ascii="Times New Roman" w:eastAsia="Times New Roman" w:hAnsi="Times New Roman" w:cs="Times New Roman"/>
      <w:sz w:val="24"/>
      <w:szCs w:val="20"/>
      <w:lang w:eastAsia="en-GB"/>
    </w:rPr>
  </w:style>
  <w:style w:type="paragraph" w:styleId="Header">
    <w:name w:val="header"/>
    <w:basedOn w:val="Normal"/>
    <w:link w:val="HeaderChar"/>
    <w:uiPriority w:val="99"/>
    <w:rsid w:val="00A76232"/>
    <w:pPr>
      <w:tabs>
        <w:tab w:val="left" w:pos="720"/>
        <w:tab w:val="left" w:pos="1440"/>
        <w:tab w:val="left" w:pos="2160"/>
        <w:tab w:val="left" w:pos="2880"/>
        <w:tab w:val="center" w:pos="4153"/>
        <w:tab w:val="left" w:pos="4680"/>
        <w:tab w:val="left" w:pos="5400"/>
        <w:tab w:val="right" w:pos="8306"/>
        <w:tab w:val="right" w:pos="9000"/>
      </w:tabs>
      <w:spacing w:after="0" w:line="240" w:lineRule="atLeast"/>
      <w:jc w:val="both"/>
    </w:pPr>
    <w:rPr>
      <w:rFonts w:ascii="Times New Roman" w:eastAsia="Times New Roman" w:hAnsi="Times New Roman" w:cs="Times New Roman"/>
      <w:sz w:val="24"/>
      <w:szCs w:val="20"/>
      <w:lang w:eastAsia="en-GB"/>
    </w:rPr>
  </w:style>
  <w:style w:type="character" w:customStyle="1" w:styleId="HeaderChar">
    <w:name w:val="Header Char"/>
    <w:basedOn w:val="DefaultParagraphFont"/>
    <w:link w:val="Header"/>
    <w:uiPriority w:val="99"/>
    <w:rsid w:val="00A76232"/>
    <w:rPr>
      <w:rFonts w:ascii="Times New Roman" w:eastAsia="Times New Roman" w:hAnsi="Times New Roman" w:cs="Times New Roman"/>
      <w:sz w:val="24"/>
      <w:szCs w:val="20"/>
      <w:lang w:eastAsia="en-GB"/>
    </w:rPr>
  </w:style>
  <w:style w:type="paragraph" w:customStyle="1" w:styleId="Outline4">
    <w:name w:val="Outline4"/>
    <w:basedOn w:val="Normal"/>
    <w:next w:val="Normal"/>
    <w:rsid w:val="00A76232"/>
    <w:pPr>
      <w:tabs>
        <w:tab w:val="left" w:pos="720"/>
        <w:tab w:val="left" w:pos="1440"/>
        <w:tab w:val="left" w:pos="2160"/>
        <w:tab w:val="left" w:pos="2880"/>
        <w:tab w:val="left" w:pos="4680"/>
        <w:tab w:val="left" w:pos="5400"/>
        <w:tab w:val="right" w:pos="9000"/>
      </w:tabs>
      <w:spacing w:after="0" w:line="240" w:lineRule="atLeast"/>
      <w:ind w:left="2160"/>
      <w:jc w:val="both"/>
    </w:pPr>
    <w:rPr>
      <w:rFonts w:ascii="Times New Roman" w:eastAsia="Times New Roman" w:hAnsi="Times New Roman" w:cs="Times New Roman"/>
      <w:kern w:val="24"/>
      <w:sz w:val="24"/>
      <w:szCs w:val="20"/>
      <w:lang w:eastAsia="en-GB"/>
    </w:rPr>
  </w:style>
  <w:style w:type="paragraph" w:customStyle="1" w:styleId="Outline5">
    <w:name w:val="Outline5"/>
    <w:basedOn w:val="Normal"/>
    <w:next w:val="Normal"/>
    <w:rsid w:val="00A76232"/>
    <w:pPr>
      <w:tabs>
        <w:tab w:val="left" w:pos="720"/>
        <w:tab w:val="left" w:pos="1440"/>
        <w:tab w:val="left" w:pos="2160"/>
        <w:tab w:val="left" w:pos="2880"/>
        <w:tab w:val="left" w:pos="4680"/>
        <w:tab w:val="left" w:pos="5400"/>
        <w:tab w:val="right" w:pos="9000"/>
      </w:tabs>
      <w:spacing w:after="0" w:line="240" w:lineRule="atLeast"/>
      <w:ind w:left="720"/>
      <w:jc w:val="both"/>
    </w:pPr>
    <w:rPr>
      <w:rFonts w:ascii="Times New Roman" w:eastAsia="Times New Roman" w:hAnsi="Times New Roman" w:cs="Times New Roman"/>
      <w:kern w:val="24"/>
      <w:sz w:val="24"/>
      <w:szCs w:val="20"/>
      <w:lang w:eastAsia="en-GB"/>
    </w:rPr>
  </w:style>
  <w:style w:type="paragraph" w:customStyle="1" w:styleId="Outline6">
    <w:name w:val="Outline6"/>
    <w:basedOn w:val="Normal"/>
    <w:next w:val="Normal"/>
    <w:rsid w:val="00A76232"/>
    <w:pPr>
      <w:tabs>
        <w:tab w:val="left" w:pos="720"/>
        <w:tab w:val="left" w:pos="1440"/>
        <w:tab w:val="left" w:pos="2160"/>
        <w:tab w:val="left" w:pos="2880"/>
        <w:tab w:val="left" w:pos="4680"/>
        <w:tab w:val="left" w:pos="5400"/>
        <w:tab w:val="right" w:pos="9000"/>
      </w:tabs>
      <w:spacing w:after="240" w:line="240" w:lineRule="atLeast"/>
      <w:ind w:left="2160"/>
      <w:jc w:val="both"/>
    </w:pPr>
    <w:rPr>
      <w:rFonts w:ascii="Times New Roman" w:eastAsia="Times New Roman" w:hAnsi="Times New Roman" w:cs="Times New Roman"/>
      <w:kern w:val="24"/>
      <w:sz w:val="24"/>
      <w:szCs w:val="20"/>
      <w:lang w:eastAsia="en-GB"/>
    </w:rPr>
  </w:style>
  <w:style w:type="paragraph" w:customStyle="1" w:styleId="Outline7">
    <w:name w:val="Outline7"/>
    <w:basedOn w:val="Normal"/>
    <w:next w:val="Normal"/>
    <w:rsid w:val="00A76232"/>
    <w:pPr>
      <w:tabs>
        <w:tab w:val="left" w:pos="720"/>
        <w:tab w:val="left" w:pos="1440"/>
        <w:tab w:val="left" w:pos="2160"/>
        <w:tab w:val="left" w:pos="2880"/>
        <w:tab w:val="left" w:pos="4680"/>
        <w:tab w:val="left" w:pos="5400"/>
        <w:tab w:val="right" w:pos="9000"/>
      </w:tabs>
      <w:spacing w:after="240" w:line="240" w:lineRule="atLeast"/>
      <w:ind w:left="720"/>
      <w:jc w:val="both"/>
    </w:pPr>
    <w:rPr>
      <w:rFonts w:ascii="Times New Roman" w:eastAsia="Times New Roman" w:hAnsi="Times New Roman" w:cs="Times New Roman"/>
      <w:kern w:val="24"/>
      <w:sz w:val="24"/>
      <w:szCs w:val="20"/>
      <w:lang w:eastAsia="en-GB"/>
    </w:rPr>
  </w:style>
  <w:style w:type="paragraph" w:styleId="ListParagraph">
    <w:name w:val="List Paragraph"/>
    <w:basedOn w:val="Normal"/>
    <w:uiPriority w:val="34"/>
    <w:qFormat/>
    <w:rsid w:val="00A76232"/>
    <w:pPr>
      <w:tabs>
        <w:tab w:val="left" w:pos="720"/>
        <w:tab w:val="left" w:pos="1440"/>
        <w:tab w:val="left" w:pos="2160"/>
        <w:tab w:val="left" w:pos="2880"/>
        <w:tab w:val="left" w:pos="4680"/>
        <w:tab w:val="left" w:pos="5400"/>
        <w:tab w:val="right" w:pos="9000"/>
      </w:tabs>
      <w:spacing w:after="0" w:line="240" w:lineRule="atLeast"/>
      <w:ind w:left="720"/>
      <w:contextualSpacing/>
      <w:jc w:val="both"/>
    </w:pPr>
    <w:rPr>
      <w:rFonts w:ascii="Times New Roman" w:eastAsia="Times New Roman" w:hAnsi="Times New Roman" w:cs="Times New Roman"/>
      <w:sz w:val="24"/>
      <w:szCs w:val="20"/>
      <w:lang w:eastAsia="en-GB"/>
    </w:rPr>
  </w:style>
  <w:style w:type="character" w:styleId="CommentReference">
    <w:name w:val="annotation reference"/>
    <w:basedOn w:val="DefaultParagraphFont"/>
    <w:uiPriority w:val="99"/>
    <w:semiHidden/>
    <w:unhideWhenUsed/>
    <w:rsid w:val="00A76232"/>
    <w:rPr>
      <w:sz w:val="16"/>
      <w:szCs w:val="16"/>
    </w:rPr>
  </w:style>
  <w:style w:type="paragraph" w:styleId="CommentText">
    <w:name w:val="annotation text"/>
    <w:basedOn w:val="Normal"/>
    <w:link w:val="CommentTextChar"/>
    <w:uiPriority w:val="99"/>
    <w:unhideWhenUsed/>
    <w:rsid w:val="00A76232"/>
    <w:pPr>
      <w:tabs>
        <w:tab w:val="left" w:pos="720"/>
        <w:tab w:val="left" w:pos="1440"/>
        <w:tab w:val="left" w:pos="2160"/>
        <w:tab w:val="left" w:pos="2880"/>
        <w:tab w:val="left" w:pos="4680"/>
        <w:tab w:val="left" w:pos="5400"/>
        <w:tab w:val="right" w:pos="9000"/>
      </w:tabs>
      <w:spacing w:after="0" w:line="240" w:lineRule="auto"/>
      <w:jc w:val="both"/>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A76232"/>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76232"/>
    <w:rPr>
      <w:b/>
      <w:bCs/>
    </w:rPr>
  </w:style>
  <w:style w:type="character" w:customStyle="1" w:styleId="CommentSubjectChar">
    <w:name w:val="Comment Subject Char"/>
    <w:basedOn w:val="CommentTextChar"/>
    <w:link w:val="CommentSubject"/>
    <w:uiPriority w:val="99"/>
    <w:semiHidden/>
    <w:rsid w:val="00A76232"/>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A76232"/>
    <w:pPr>
      <w:tabs>
        <w:tab w:val="left" w:pos="720"/>
        <w:tab w:val="left" w:pos="1440"/>
        <w:tab w:val="left" w:pos="2160"/>
        <w:tab w:val="left" w:pos="2880"/>
        <w:tab w:val="left" w:pos="4680"/>
        <w:tab w:val="left" w:pos="5400"/>
        <w:tab w:val="right" w:pos="9000"/>
      </w:tabs>
      <w:spacing w:after="0" w:line="240" w:lineRule="auto"/>
      <w:jc w:val="both"/>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sid w:val="00A76232"/>
    <w:rPr>
      <w:rFonts w:ascii="Segoe UI" w:eastAsia="Times New Roman" w:hAnsi="Segoe UI" w:cs="Segoe UI"/>
      <w:sz w:val="18"/>
      <w:szCs w:val="18"/>
      <w:lang w:eastAsia="en-GB"/>
    </w:rPr>
  </w:style>
  <w:style w:type="character" w:styleId="Hyperlink">
    <w:name w:val="Hyperlink"/>
    <w:basedOn w:val="DefaultParagraphFont"/>
    <w:uiPriority w:val="99"/>
    <w:unhideWhenUsed/>
    <w:rsid w:val="006F2785"/>
    <w:rPr>
      <w:color w:val="0000FF"/>
      <w:u w:val="none"/>
    </w:rPr>
  </w:style>
  <w:style w:type="paragraph" w:styleId="NormalWeb">
    <w:name w:val="Normal (Web)"/>
    <w:basedOn w:val="Normal"/>
    <w:uiPriority w:val="99"/>
    <w:unhideWhenUsed/>
    <w:rsid w:val="00A762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76232"/>
    <w:rPr>
      <w:b/>
      <w:bCs/>
    </w:rPr>
  </w:style>
  <w:style w:type="character" w:customStyle="1" w:styleId="UnresolvedMention1">
    <w:name w:val="Unresolved Mention1"/>
    <w:basedOn w:val="DefaultParagraphFont"/>
    <w:uiPriority w:val="99"/>
    <w:semiHidden/>
    <w:unhideWhenUsed/>
    <w:rsid w:val="00A76232"/>
    <w:rPr>
      <w:color w:val="605E5C"/>
      <w:shd w:val="clear" w:color="auto" w:fill="E1DFDD"/>
    </w:rPr>
  </w:style>
  <w:style w:type="character" w:customStyle="1" w:styleId="normaltextrun">
    <w:name w:val="normaltextrun"/>
    <w:basedOn w:val="DefaultParagraphFont"/>
    <w:rsid w:val="00A76232"/>
  </w:style>
  <w:style w:type="character" w:styleId="Emphasis">
    <w:name w:val="Emphasis"/>
    <w:basedOn w:val="DefaultParagraphFont"/>
    <w:uiPriority w:val="20"/>
    <w:qFormat/>
    <w:rsid w:val="00A76232"/>
    <w:rPr>
      <w:i/>
      <w:iCs/>
    </w:rPr>
  </w:style>
  <w:style w:type="character" w:customStyle="1" w:styleId="xmsohyperlink">
    <w:name w:val="x_msohyperlink"/>
    <w:basedOn w:val="DefaultParagraphFont"/>
    <w:rsid w:val="00A76232"/>
    <w:rPr>
      <w:color w:val="0000FF"/>
      <w:u w:val="single"/>
    </w:rPr>
  </w:style>
  <w:style w:type="paragraph" w:styleId="Caption">
    <w:name w:val="caption"/>
    <w:basedOn w:val="Normal"/>
    <w:next w:val="Normal"/>
    <w:uiPriority w:val="35"/>
    <w:unhideWhenUsed/>
    <w:qFormat/>
    <w:rsid w:val="00A76232"/>
    <w:pPr>
      <w:tabs>
        <w:tab w:val="left" w:pos="720"/>
        <w:tab w:val="left" w:pos="1440"/>
        <w:tab w:val="left" w:pos="2160"/>
        <w:tab w:val="left" w:pos="2880"/>
        <w:tab w:val="left" w:pos="4680"/>
        <w:tab w:val="left" w:pos="5400"/>
        <w:tab w:val="right" w:pos="9000"/>
      </w:tabs>
      <w:spacing w:after="200" w:line="240" w:lineRule="auto"/>
      <w:jc w:val="both"/>
    </w:pPr>
    <w:rPr>
      <w:rFonts w:ascii="Times New Roman" w:eastAsia="Times New Roman" w:hAnsi="Times New Roman" w:cs="Times New Roman"/>
      <w:i/>
      <w:iCs/>
      <w:color w:val="44546A" w:themeColor="text2"/>
      <w:sz w:val="18"/>
      <w:szCs w:val="18"/>
      <w:lang w:eastAsia="en-GB"/>
    </w:rPr>
  </w:style>
  <w:style w:type="character" w:customStyle="1" w:styleId="externalref">
    <w:name w:val="externalref"/>
    <w:rsid w:val="00A76232"/>
  </w:style>
  <w:style w:type="character" w:customStyle="1" w:styleId="refsource">
    <w:name w:val="refsource"/>
    <w:rsid w:val="00A76232"/>
  </w:style>
  <w:style w:type="character" w:customStyle="1" w:styleId="EndNoteBibliographyChar">
    <w:name w:val="EndNote Bibliography Char"/>
    <w:link w:val="EndNoteBibliography"/>
    <w:locked/>
    <w:rsid w:val="00A76232"/>
    <w:rPr>
      <w:rFonts w:ascii="Calibri" w:eastAsia="Calibri" w:hAnsi="Calibri" w:cs="Calibri"/>
      <w:noProof/>
      <w:lang w:val="en-US"/>
    </w:rPr>
  </w:style>
  <w:style w:type="paragraph" w:customStyle="1" w:styleId="EndNoteBibliography">
    <w:name w:val="EndNote Bibliography"/>
    <w:basedOn w:val="Normal"/>
    <w:link w:val="EndNoteBibliographyChar"/>
    <w:rsid w:val="00A76232"/>
    <w:pPr>
      <w:spacing w:after="200" w:line="240" w:lineRule="auto"/>
    </w:pPr>
    <w:rPr>
      <w:rFonts w:ascii="Calibri" w:eastAsia="Calibri" w:hAnsi="Calibri" w:cs="Calibri"/>
      <w:noProof/>
      <w:lang w:val="en-US"/>
    </w:rPr>
  </w:style>
  <w:style w:type="paragraph" w:customStyle="1" w:styleId="Caption1">
    <w:name w:val="Caption1"/>
    <w:basedOn w:val="Normal"/>
    <w:next w:val="Normal"/>
    <w:uiPriority w:val="35"/>
    <w:unhideWhenUsed/>
    <w:qFormat/>
    <w:rsid w:val="00A76232"/>
    <w:pPr>
      <w:tabs>
        <w:tab w:val="left" w:pos="720"/>
        <w:tab w:val="left" w:pos="1440"/>
        <w:tab w:val="left" w:pos="2160"/>
        <w:tab w:val="left" w:pos="2880"/>
        <w:tab w:val="left" w:pos="4680"/>
        <w:tab w:val="left" w:pos="5400"/>
        <w:tab w:val="right" w:pos="9000"/>
      </w:tabs>
      <w:spacing w:after="200" w:line="240" w:lineRule="auto"/>
      <w:jc w:val="both"/>
    </w:pPr>
    <w:rPr>
      <w:rFonts w:ascii="Times New Roman" w:eastAsia="Times New Roman" w:hAnsi="Times New Roman" w:cs="Times New Roman"/>
      <w:i/>
      <w:iCs/>
      <w:color w:val="44546A"/>
      <w:sz w:val="18"/>
      <w:szCs w:val="18"/>
      <w:lang w:eastAsia="en-GB"/>
    </w:rPr>
  </w:style>
  <w:style w:type="paragraph" w:styleId="Subtitle">
    <w:name w:val="Subtitle"/>
    <w:basedOn w:val="Normal"/>
    <w:next w:val="Normal"/>
    <w:link w:val="SubtitleChar"/>
    <w:rsid w:val="00A76232"/>
    <w:pPr>
      <w:keepNext/>
      <w:keepLines/>
      <w:tabs>
        <w:tab w:val="left" w:pos="720"/>
        <w:tab w:val="left" w:pos="1440"/>
        <w:tab w:val="left" w:pos="2160"/>
        <w:tab w:val="left" w:pos="2880"/>
        <w:tab w:val="left" w:pos="4680"/>
        <w:tab w:val="left" w:pos="5400"/>
        <w:tab w:val="right" w:pos="9000"/>
      </w:tabs>
      <w:spacing w:before="360" w:after="80" w:line="240" w:lineRule="atLeast"/>
      <w:jc w:val="both"/>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rsid w:val="00A76232"/>
    <w:rPr>
      <w:rFonts w:ascii="Georgia" w:eastAsia="Georgia" w:hAnsi="Georgia" w:cs="Georgia"/>
      <w:i/>
      <w:color w:val="666666"/>
      <w:sz w:val="48"/>
      <w:szCs w:val="48"/>
      <w:lang w:eastAsia="en-GB"/>
    </w:rPr>
  </w:style>
  <w:style w:type="paragraph" w:customStyle="1" w:styleId="xmsonormal">
    <w:name w:val="x_msonormal"/>
    <w:basedOn w:val="Normal"/>
    <w:rsid w:val="00A76232"/>
    <w:pPr>
      <w:spacing w:after="0" w:line="240" w:lineRule="auto"/>
    </w:pPr>
    <w:rPr>
      <w:rFonts w:ascii="Calibri" w:hAnsi="Calibri" w:cs="Calibri"/>
      <w:lang w:eastAsia="en-GB"/>
    </w:rPr>
  </w:style>
  <w:style w:type="paragraph" w:styleId="Revision">
    <w:name w:val="Revision"/>
    <w:hidden/>
    <w:uiPriority w:val="99"/>
    <w:semiHidden/>
    <w:rsid w:val="005B332E"/>
    <w:pPr>
      <w:spacing w:after="0" w:line="240" w:lineRule="auto"/>
    </w:pPr>
  </w:style>
  <w:style w:type="character" w:customStyle="1" w:styleId="UnresolvedMention2">
    <w:name w:val="Unresolved Mention2"/>
    <w:basedOn w:val="DefaultParagraphFont"/>
    <w:uiPriority w:val="99"/>
    <w:semiHidden/>
    <w:unhideWhenUsed/>
    <w:rsid w:val="006C4967"/>
    <w:rPr>
      <w:color w:val="605E5C"/>
      <w:shd w:val="clear" w:color="auto" w:fill="E1DFDD"/>
    </w:rPr>
  </w:style>
  <w:style w:type="character" w:styleId="FollowedHyperlink">
    <w:name w:val="FollowedHyperlink"/>
    <w:basedOn w:val="DefaultParagraphFont"/>
    <w:uiPriority w:val="99"/>
    <w:semiHidden/>
    <w:unhideWhenUsed/>
    <w:rsid w:val="00EC6051"/>
    <w:rPr>
      <w:color w:val="954F72" w:themeColor="followedHyperlink"/>
      <w:u w:val="single"/>
    </w:rPr>
  </w:style>
  <w:style w:type="paragraph" w:customStyle="1" w:styleId="paragraph">
    <w:name w:val="paragraph"/>
    <w:basedOn w:val="Normal"/>
    <w:rsid w:val="007C64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xw63567430">
    <w:name w:val="scxw63567430"/>
    <w:basedOn w:val="DefaultParagraphFont"/>
    <w:rsid w:val="007C6414"/>
  </w:style>
  <w:style w:type="character" w:customStyle="1" w:styleId="eop">
    <w:name w:val="eop"/>
    <w:basedOn w:val="DefaultParagraphFont"/>
    <w:rsid w:val="007C6414"/>
  </w:style>
  <w:style w:type="character" w:customStyle="1" w:styleId="apple-converted-space">
    <w:name w:val="apple-converted-space"/>
    <w:basedOn w:val="DefaultParagraphFont"/>
    <w:rsid w:val="00FE3D2F"/>
  </w:style>
  <w:style w:type="table" w:styleId="ListTable2-Accent1">
    <w:name w:val="List Table 2 Accent 1"/>
    <w:basedOn w:val="TableNormal"/>
    <w:uiPriority w:val="47"/>
    <w:rsid w:val="002423A9"/>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3">
    <w:name w:val="Unresolved Mention3"/>
    <w:basedOn w:val="DefaultParagraphFont"/>
    <w:uiPriority w:val="99"/>
    <w:semiHidden/>
    <w:unhideWhenUsed/>
    <w:rsid w:val="00BE6233"/>
    <w:rPr>
      <w:color w:val="605E5C"/>
      <w:shd w:val="clear" w:color="auto" w:fill="E1DFDD"/>
    </w:rPr>
  </w:style>
  <w:style w:type="paragraph" w:customStyle="1" w:styleId="xxmsonormal">
    <w:name w:val="x_x_msonormal"/>
    <w:basedOn w:val="Normal"/>
    <w:rsid w:val="00931935"/>
    <w:pPr>
      <w:spacing w:after="0" w:line="240" w:lineRule="auto"/>
    </w:pPr>
    <w:rPr>
      <w:rFonts w:ascii="Calibri" w:hAnsi="Calibri" w:cs="Calibri"/>
      <w:lang w:eastAsia="en-GB"/>
    </w:rPr>
  </w:style>
  <w:style w:type="character" w:customStyle="1" w:styleId="UnresolvedMention4">
    <w:name w:val="Unresolved Mention4"/>
    <w:basedOn w:val="DefaultParagraphFont"/>
    <w:uiPriority w:val="99"/>
    <w:semiHidden/>
    <w:unhideWhenUsed/>
    <w:rsid w:val="000453E1"/>
    <w:rPr>
      <w:color w:val="605E5C"/>
      <w:shd w:val="clear" w:color="auto" w:fill="E1DFDD"/>
    </w:rPr>
  </w:style>
  <w:style w:type="paragraph" w:styleId="Bibliography">
    <w:name w:val="Bibliography"/>
    <w:basedOn w:val="Normal"/>
    <w:next w:val="Normal"/>
    <w:uiPriority w:val="37"/>
    <w:semiHidden/>
    <w:unhideWhenUsed/>
    <w:rsid w:val="008D0D14"/>
  </w:style>
  <w:style w:type="paragraph" w:styleId="BlockText">
    <w:name w:val="Block Text"/>
    <w:basedOn w:val="Normal"/>
    <w:uiPriority w:val="99"/>
    <w:semiHidden/>
    <w:unhideWhenUsed/>
    <w:rsid w:val="008D0D1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
    <w:name w:val="Body Text"/>
    <w:basedOn w:val="Normal"/>
    <w:link w:val="BodyTextChar"/>
    <w:uiPriority w:val="99"/>
    <w:semiHidden/>
    <w:unhideWhenUsed/>
    <w:rsid w:val="008D0D14"/>
    <w:pPr>
      <w:spacing w:after="120"/>
    </w:pPr>
  </w:style>
  <w:style w:type="character" w:customStyle="1" w:styleId="BodyTextChar">
    <w:name w:val="Body Text Char"/>
    <w:basedOn w:val="DefaultParagraphFont"/>
    <w:link w:val="BodyText"/>
    <w:uiPriority w:val="99"/>
    <w:semiHidden/>
    <w:rsid w:val="008D0D14"/>
  </w:style>
  <w:style w:type="paragraph" w:styleId="BodyText2">
    <w:name w:val="Body Text 2"/>
    <w:basedOn w:val="Normal"/>
    <w:link w:val="BodyText2Char"/>
    <w:uiPriority w:val="99"/>
    <w:semiHidden/>
    <w:unhideWhenUsed/>
    <w:rsid w:val="008D0D14"/>
    <w:pPr>
      <w:spacing w:after="120" w:line="480" w:lineRule="auto"/>
    </w:pPr>
  </w:style>
  <w:style w:type="character" w:customStyle="1" w:styleId="BodyText2Char">
    <w:name w:val="Body Text 2 Char"/>
    <w:basedOn w:val="DefaultParagraphFont"/>
    <w:link w:val="BodyText2"/>
    <w:uiPriority w:val="99"/>
    <w:semiHidden/>
    <w:rsid w:val="008D0D14"/>
  </w:style>
  <w:style w:type="paragraph" w:styleId="BodyText3">
    <w:name w:val="Body Text 3"/>
    <w:basedOn w:val="Normal"/>
    <w:link w:val="BodyText3Char"/>
    <w:uiPriority w:val="99"/>
    <w:semiHidden/>
    <w:unhideWhenUsed/>
    <w:rsid w:val="008D0D14"/>
    <w:pPr>
      <w:spacing w:after="120"/>
    </w:pPr>
    <w:rPr>
      <w:sz w:val="16"/>
      <w:szCs w:val="16"/>
    </w:rPr>
  </w:style>
  <w:style w:type="character" w:customStyle="1" w:styleId="BodyText3Char">
    <w:name w:val="Body Text 3 Char"/>
    <w:basedOn w:val="DefaultParagraphFont"/>
    <w:link w:val="BodyText3"/>
    <w:uiPriority w:val="99"/>
    <w:semiHidden/>
    <w:rsid w:val="008D0D14"/>
    <w:rPr>
      <w:sz w:val="16"/>
      <w:szCs w:val="16"/>
    </w:rPr>
  </w:style>
  <w:style w:type="paragraph" w:styleId="BodyTextFirstIndent">
    <w:name w:val="Body Text First Indent"/>
    <w:basedOn w:val="BodyText"/>
    <w:link w:val="BodyTextFirstIndentChar"/>
    <w:uiPriority w:val="99"/>
    <w:semiHidden/>
    <w:unhideWhenUsed/>
    <w:rsid w:val="008D0D14"/>
    <w:pPr>
      <w:spacing w:after="160"/>
      <w:ind w:firstLine="360"/>
    </w:pPr>
  </w:style>
  <w:style w:type="character" w:customStyle="1" w:styleId="BodyTextFirstIndentChar">
    <w:name w:val="Body Text First Indent Char"/>
    <w:basedOn w:val="BodyTextChar"/>
    <w:link w:val="BodyTextFirstIndent"/>
    <w:uiPriority w:val="99"/>
    <w:semiHidden/>
    <w:rsid w:val="008D0D14"/>
  </w:style>
  <w:style w:type="paragraph" w:styleId="BodyTextIndent">
    <w:name w:val="Body Text Indent"/>
    <w:basedOn w:val="Normal"/>
    <w:link w:val="BodyTextIndentChar"/>
    <w:uiPriority w:val="99"/>
    <w:semiHidden/>
    <w:unhideWhenUsed/>
    <w:rsid w:val="008D0D14"/>
    <w:pPr>
      <w:spacing w:after="120"/>
      <w:ind w:left="283"/>
    </w:pPr>
  </w:style>
  <w:style w:type="character" w:customStyle="1" w:styleId="BodyTextIndentChar">
    <w:name w:val="Body Text Indent Char"/>
    <w:basedOn w:val="DefaultParagraphFont"/>
    <w:link w:val="BodyTextIndent"/>
    <w:uiPriority w:val="99"/>
    <w:semiHidden/>
    <w:rsid w:val="008D0D14"/>
  </w:style>
  <w:style w:type="paragraph" w:styleId="BodyTextFirstIndent2">
    <w:name w:val="Body Text First Indent 2"/>
    <w:basedOn w:val="BodyTextIndent"/>
    <w:link w:val="BodyTextFirstIndent2Char"/>
    <w:uiPriority w:val="99"/>
    <w:semiHidden/>
    <w:unhideWhenUsed/>
    <w:rsid w:val="008D0D1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8D0D14"/>
  </w:style>
  <w:style w:type="paragraph" w:styleId="BodyTextIndent2">
    <w:name w:val="Body Text Indent 2"/>
    <w:basedOn w:val="Normal"/>
    <w:link w:val="BodyTextIndent2Char"/>
    <w:uiPriority w:val="99"/>
    <w:semiHidden/>
    <w:unhideWhenUsed/>
    <w:rsid w:val="008D0D14"/>
    <w:pPr>
      <w:spacing w:after="120" w:line="480" w:lineRule="auto"/>
      <w:ind w:left="283"/>
    </w:pPr>
  </w:style>
  <w:style w:type="character" w:customStyle="1" w:styleId="BodyTextIndent2Char">
    <w:name w:val="Body Text Indent 2 Char"/>
    <w:basedOn w:val="DefaultParagraphFont"/>
    <w:link w:val="BodyTextIndent2"/>
    <w:uiPriority w:val="99"/>
    <w:semiHidden/>
    <w:rsid w:val="008D0D14"/>
  </w:style>
  <w:style w:type="paragraph" w:styleId="BodyTextIndent3">
    <w:name w:val="Body Text Indent 3"/>
    <w:basedOn w:val="Normal"/>
    <w:link w:val="BodyTextIndent3Char"/>
    <w:uiPriority w:val="99"/>
    <w:semiHidden/>
    <w:unhideWhenUsed/>
    <w:rsid w:val="008D0D1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D0D14"/>
    <w:rPr>
      <w:sz w:val="16"/>
      <w:szCs w:val="16"/>
    </w:rPr>
  </w:style>
  <w:style w:type="paragraph" w:styleId="Closing">
    <w:name w:val="Closing"/>
    <w:basedOn w:val="Normal"/>
    <w:link w:val="ClosingChar"/>
    <w:uiPriority w:val="99"/>
    <w:semiHidden/>
    <w:unhideWhenUsed/>
    <w:rsid w:val="008D0D14"/>
    <w:pPr>
      <w:spacing w:after="0" w:line="240" w:lineRule="auto"/>
      <w:ind w:left="4252"/>
    </w:pPr>
  </w:style>
  <w:style w:type="character" w:customStyle="1" w:styleId="ClosingChar">
    <w:name w:val="Closing Char"/>
    <w:basedOn w:val="DefaultParagraphFont"/>
    <w:link w:val="Closing"/>
    <w:uiPriority w:val="99"/>
    <w:semiHidden/>
    <w:rsid w:val="008D0D14"/>
  </w:style>
  <w:style w:type="table" w:styleId="ColorfulGrid">
    <w:name w:val="Colorful Grid"/>
    <w:basedOn w:val="TableNormal"/>
    <w:uiPriority w:val="73"/>
    <w:semiHidden/>
    <w:unhideWhenUsed/>
    <w:rsid w:val="008D0D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8D0D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8D0D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8D0D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8D0D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8D0D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rsid w:val="008D0D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8D0D1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8D0D14"/>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8D0D14"/>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8D0D1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8D0D14"/>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8D0D14"/>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rsid w:val="008D0D14"/>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8D0D14"/>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8D0D14"/>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8D0D14"/>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8D0D14"/>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8D0D14"/>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8D0D14"/>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D0D14"/>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8D0D1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8D0D14"/>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8D0D14"/>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8D0D1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8D0D14"/>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8D0D14"/>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rsid w:val="008D0D14"/>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8D0D14"/>
  </w:style>
  <w:style w:type="character" w:customStyle="1" w:styleId="DateChar">
    <w:name w:val="Date Char"/>
    <w:basedOn w:val="DefaultParagraphFont"/>
    <w:link w:val="Date"/>
    <w:uiPriority w:val="99"/>
    <w:semiHidden/>
    <w:rsid w:val="008D0D14"/>
  </w:style>
  <w:style w:type="paragraph" w:styleId="DocumentMap">
    <w:name w:val="Document Map"/>
    <w:basedOn w:val="Normal"/>
    <w:link w:val="DocumentMapChar"/>
    <w:uiPriority w:val="99"/>
    <w:semiHidden/>
    <w:unhideWhenUsed/>
    <w:rsid w:val="008D0D1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D0D14"/>
    <w:rPr>
      <w:rFonts w:ascii="Segoe UI" w:hAnsi="Segoe UI" w:cs="Segoe UI"/>
      <w:sz w:val="16"/>
      <w:szCs w:val="16"/>
    </w:rPr>
  </w:style>
  <w:style w:type="paragraph" w:styleId="E-mailSignature">
    <w:name w:val="E-mail Signature"/>
    <w:basedOn w:val="Normal"/>
    <w:link w:val="E-mailSignatureChar"/>
    <w:uiPriority w:val="99"/>
    <w:semiHidden/>
    <w:unhideWhenUsed/>
    <w:rsid w:val="008D0D14"/>
    <w:pPr>
      <w:spacing w:after="0" w:line="240" w:lineRule="auto"/>
    </w:pPr>
  </w:style>
  <w:style w:type="character" w:customStyle="1" w:styleId="E-mailSignatureChar">
    <w:name w:val="E-mail Signature Char"/>
    <w:basedOn w:val="DefaultParagraphFont"/>
    <w:link w:val="E-mailSignature"/>
    <w:uiPriority w:val="99"/>
    <w:semiHidden/>
    <w:rsid w:val="008D0D14"/>
  </w:style>
  <w:style w:type="paragraph" w:styleId="EndnoteText">
    <w:name w:val="endnote text"/>
    <w:basedOn w:val="Normal"/>
    <w:link w:val="EndnoteTextChar"/>
    <w:uiPriority w:val="99"/>
    <w:semiHidden/>
    <w:unhideWhenUsed/>
    <w:rsid w:val="008D0D1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0D14"/>
    <w:rPr>
      <w:sz w:val="20"/>
      <w:szCs w:val="20"/>
    </w:rPr>
  </w:style>
  <w:style w:type="paragraph" w:styleId="EnvelopeAddress">
    <w:name w:val="envelope address"/>
    <w:basedOn w:val="Normal"/>
    <w:uiPriority w:val="99"/>
    <w:semiHidden/>
    <w:unhideWhenUsed/>
    <w:rsid w:val="008D0D1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D0D1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D0D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0D14"/>
    <w:rPr>
      <w:sz w:val="20"/>
      <w:szCs w:val="20"/>
    </w:rPr>
  </w:style>
  <w:style w:type="table" w:styleId="GridTable1Light">
    <w:name w:val="Grid Table 1 Light"/>
    <w:basedOn w:val="TableNormal"/>
    <w:uiPriority w:val="46"/>
    <w:rsid w:val="008D0D1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D0D1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D0D1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D0D1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D0D1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D0D1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D0D1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8D0D1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8D0D14"/>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8D0D14"/>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8D0D1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8D0D14"/>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8D0D14"/>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8D0D1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8D0D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8D0D1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8D0D1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8D0D1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8D0D1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8D0D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8D0D1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8D0D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D0D1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8D0D1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8D0D1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8D0D1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8D0D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8D0D1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8D0D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8D0D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8D0D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8D0D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8D0D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8D0D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8D0D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8D0D1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8D0D1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rsid w:val="008D0D1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8D0D1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8D0D1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8D0D1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8D0D1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8D0D1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8D0D1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rsid w:val="008D0D1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8D0D1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8D0D1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8D0D1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8D0D1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7Char">
    <w:name w:val="Heading 7 Char"/>
    <w:basedOn w:val="DefaultParagraphFont"/>
    <w:link w:val="Heading7"/>
    <w:uiPriority w:val="9"/>
    <w:semiHidden/>
    <w:rsid w:val="008D0D1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D0D1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D0D14"/>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D0D14"/>
    <w:pPr>
      <w:spacing w:after="0" w:line="240" w:lineRule="auto"/>
    </w:pPr>
    <w:rPr>
      <w:i/>
      <w:iCs/>
    </w:rPr>
  </w:style>
  <w:style w:type="character" w:customStyle="1" w:styleId="HTMLAddressChar">
    <w:name w:val="HTML Address Char"/>
    <w:basedOn w:val="DefaultParagraphFont"/>
    <w:link w:val="HTMLAddress"/>
    <w:uiPriority w:val="99"/>
    <w:semiHidden/>
    <w:rsid w:val="008D0D14"/>
    <w:rPr>
      <w:i/>
      <w:iCs/>
    </w:rPr>
  </w:style>
  <w:style w:type="paragraph" w:styleId="HTMLPreformatted">
    <w:name w:val="HTML Preformatted"/>
    <w:basedOn w:val="Normal"/>
    <w:link w:val="HTMLPreformattedChar"/>
    <w:uiPriority w:val="99"/>
    <w:semiHidden/>
    <w:unhideWhenUsed/>
    <w:rsid w:val="008D0D1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0D14"/>
    <w:rPr>
      <w:rFonts w:ascii="Consolas" w:hAnsi="Consolas"/>
      <w:sz w:val="20"/>
      <w:szCs w:val="20"/>
    </w:rPr>
  </w:style>
  <w:style w:type="paragraph" w:styleId="Index1">
    <w:name w:val="index 1"/>
    <w:basedOn w:val="Normal"/>
    <w:next w:val="Normal"/>
    <w:autoRedefine/>
    <w:uiPriority w:val="99"/>
    <w:semiHidden/>
    <w:unhideWhenUsed/>
    <w:rsid w:val="008D0D14"/>
    <w:pPr>
      <w:spacing w:after="0" w:line="240" w:lineRule="auto"/>
      <w:ind w:left="220" w:hanging="220"/>
    </w:pPr>
  </w:style>
  <w:style w:type="paragraph" w:styleId="Index2">
    <w:name w:val="index 2"/>
    <w:basedOn w:val="Normal"/>
    <w:next w:val="Normal"/>
    <w:autoRedefine/>
    <w:uiPriority w:val="99"/>
    <w:semiHidden/>
    <w:unhideWhenUsed/>
    <w:rsid w:val="008D0D14"/>
    <w:pPr>
      <w:spacing w:after="0" w:line="240" w:lineRule="auto"/>
      <w:ind w:left="440" w:hanging="220"/>
    </w:pPr>
  </w:style>
  <w:style w:type="paragraph" w:styleId="Index3">
    <w:name w:val="index 3"/>
    <w:basedOn w:val="Normal"/>
    <w:next w:val="Normal"/>
    <w:autoRedefine/>
    <w:uiPriority w:val="99"/>
    <w:semiHidden/>
    <w:unhideWhenUsed/>
    <w:rsid w:val="008D0D14"/>
    <w:pPr>
      <w:spacing w:after="0" w:line="240" w:lineRule="auto"/>
      <w:ind w:left="660" w:hanging="220"/>
    </w:pPr>
  </w:style>
  <w:style w:type="paragraph" w:styleId="Index4">
    <w:name w:val="index 4"/>
    <w:basedOn w:val="Normal"/>
    <w:next w:val="Normal"/>
    <w:autoRedefine/>
    <w:uiPriority w:val="99"/>
    <w:semiHidden/>
    <w:unhideWhenUsed/>
    <w:rsid w:val="008D0D14"/>
    <w:pPr>
      <w:spacing w:after="0" w:line="240" w:lineRule="auto"/>
      <w:ind w:left="880" w:hanging="220"/>
    </w:pPr>
  </w:style>
  <w:style w:type="paragraph" w:styleId="Index5">
    <w:name w:val="index 5"/>
    <w:basedOn w:val="Normal"/>
    <w:next w:val="Normal"/>
    <w:autoRedefine/>
    <w:uiPriority w:val="99"/>
    <w:semiHidden/>
    <w:unhideWhenUsed/>
    <w:rsid w:val="008D0D14"/>
    <w:pPr>
      <w:spacing w:after="0" w:line="240" w:lineRule="auto"/>
      <w:ind w:left="1100" w:hanging="220"/>
    </w:pPr>
  </w:style>
  <w:style w:type="paragraph" w:styleId="Index6">
    <w:name w:val="index 6"/>
    <w:basedOn w:val="Normal"/>
    <w:next w:val="Normal"/>
    <w:autoRedefine/>
    <w:uiPriority w:val="99"/>
    <w:semiHidden/>
    <w:unhideWhenUsed/>
    <w:rsid w:val="008D0D14"/>
    <w:pPr>
      <w:spacing w:after="0" w:line="240" w:lineRule="auto"/>
      <w:ind w:left="1320" w:hanging="220"/>
    </w:pPr>
  </w:style>
  <w:style w:type="paragraph" w:styleId="Index7">
    <w:name w:val="index 7"/>
    <w:basedOn w:val="Normal"/>
    <w:next w:val="Normal"/>
    <w:autoRedefine/>
    <w:uiPriority w:val="99"/>
    <w:semiHidden/>
    <w:unhideWhenUsed/>
    <w:rsid w:val="008D0D14"/>
    <w:pPr>
      <w:spacing w:after="0" w:line="240" w:lineRule="auto"/>
      <w:ind w:left="1540" w:hanging="220"/>
    </w:pPr>
  </w:style>
  <w:style w:type="paragraph" w:styleId="Index8">
    <w:name w:val="index 8"/>
    <w:basedOn w:val="Normal"/>
    <w:next w:val="Normal"/>
    <w:autoRedefine/>
    <w:uiPriority w:val="99"/>
    <w:semiHidden/>
    <w:unhideWhenUsed/>
    <w:rsid w:val="008D0D14"/>
    <w:pPr>
      <w:spacing w:after="0" w:line="240" w:lineRule="auto"/>
      <w:ind w:left="1760" w:hanging="220"/>
    </w:pPr>
  </w:style>
  <w:style w:type="paragraph" w:styleId="Index9">
    <w:name w:val="index 9"/>
    <w:basedOn w:val="Normal"/>
    <w:next w:val="Normal"/>
    <w:autoRedefine/>
    <w:uiPriority w:val="99"/>
    <w:semiHidden/>
    <w:unhideWhenUsed/>
    <w:rsid w:val="008D0D14"/>
    <w:pPr>
      <w:spacing w:after="0" w:line="240" w:lineRule="auto"/>
      <w:ind w:left="1980" w:hanging="220"/>
    </w:pPr>
  </w:style>
  <w:style w:type="paragraph" w:styleId="IndexHeading">
    <w:name w:val="index heading"/>
    <w:basedOn w:val="Normal"/>
    <w:next w:val="Index1"/>
    <w:uiPriority w:val="99"/>
    <w:semiHidden/>
    <w:unhideWhenUsed/>
    <w:rsid w:val="008D0D1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D0D1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D0D14"/>
    <w:rPr>
      <w:i/>
      <w:iCs/>
      <w:color w:val="5B9BD5" w:themeColor="accent1"/>
    </w:rPr>
  </w:style>
  <w:style w:type="table" w:styleId="LightGrid">
    <w:name w:val="Light Grid"/>
    <w:basedOn w:val="TableNormal"/>
    <w:uiPriority w:val="62"/>
    <w:semiHidden/>
    <w:unhideWhenUsed/>
    <w:rsid w:val="008D0D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D0D1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8D0D1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8D0D1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8D0D1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8D0D1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8D0D1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8D0D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8D0D1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8D0D1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8D0D1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8D0D1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8D0D1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8D0D1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8D0D1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8D0D14"/>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8D0D14"/>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8D0D1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8D0D14"/>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8D0D14"/>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8D0D14"/>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List">
    <w:name w:val="List"/>
    <w:basedOn w:val="Normal"/>
    <w:uiPriority w:val="99"/>
    <w:semiHidden/>
    <w:unhideWhenUsed/>
    <w:rsid w:val="008D0D14"/>
    <w:pPr>
      <w:ind w:left="283" w:hanging="283"/>
      <w:contextualSpacing/>
    </w:pPr>
  </w:style>
  <w:style w:type="paragraph" w:styleId="List2">
    <w:name w:val="List 2"/>
    <w:basedOn w:val="Normal"/>
    <w:uiPriority w:val="99"/>
    <w:semiHidden/>
    <w:unhideWhenUsed/>
    <w:rsid w:val="008D0D14"/>
    <w:pPr>
      <w:ind w:left="566" w:hanging="283"/>
      <w:contextualSpacing/>
    </w:pPr>
  </w:style>
  <w:style w:type="paragraph" w:styleId="List3">
    <w:name w:val="List 3"/>
    <w:basedOn w:val="Normal"/>
    <w:uiPriority w:val="99"/>
    <w:semiHidden/>
    <w:unhideWhenUsed/>
    <w:rsid w:val="008D0D14"/>
    <w:pPr>
      <w:ind w:left="849" w:hanging="283"/>
      <w:contextualSpacing/>
    </w:pPr>
  </w:style>
  <w:style w:type="paragraph" w:styleId="List4">
    <w:name w:val="List 4"/>
    <w:basedOn w:val="Normal"/>
    <w:uiPriority w:val="99"/>
    <w:semiHidden/>
    <w:unhideWhenUsed/>
    <w:rsid w:val="008D0D14"/>
    <w:pPr>
      <w:ind w:left="1132" w:hanging="283"/>
      <w:contextualSpacing/>
    </w:pPr>
  </w:style>
  <w:style w:type="paragraph" w:styleId="List5">
    <w:name w:val="List 5"/>
    <w:basedOn w:val="Normal"/>
    <w:uiPriority w:val="99"/>
    <w:semiHidden/>
    <w:unhideWhenUsed/>
    <w:rsid w:val="008D0D14"/>
    <w:pPr>
      <w:ind w:left="1415" w:hanging="283"/>
      <w:contextualSpacing/>
    </w:pPr>
  </w:style>
  <w:style w:type="paragraph" w:styleId="ListBullet">
    <w:name w:val="List Bullet"/>
    <w:basedOn w:val="Normal"/>
    <w:uiPriority w:val="99"/>
    <w:semiHidden/>
    <w:unhideWhenUsed/>
    <w:rsid w:val="008D0D14"/>
    <w:pPr>
      <w:numPr>
        <w:numId w:val="28"/>
      </w:numPr>
      <w:contextualSpacing/>
    </w:pPr>
  </w:style>
  <w:style w:type="paragraph" w:styleId="ListBullet2">
    <w:name w:val="List Bullet 2"/>
    <w:basedOn w:val="Normal"/>
    <w:uiPriority w:val="99"/>
    <w:semiHidden/>
    <w:unhideWhenUsed/>
    <w:rsid w:val="008D0D14"/>
    <w:pPr>
      <w:numPr>
        <w:numId w:val="29"/>
      </w:numPr>
      <w:contextualSpacing/>
    </w:pPr>
  </w:style>
  <w:style w:type="paragraph" w:styleId="ListBullet3">
    <w:name w:val="List Bullet 3"/>
    <w:basedOn w:val="Normal"/>
    <w:uiPriority w:val="99"/>
    <w:semiHidden/>
    <w:unhideWhenUsed/>
    <w:rsid w:val="008D0D14"/>
    <w:pPr>
      <w:numPr>
        <w:numId w:val="30"/>
      </w:numPr>
      <w:contextualSpacing/>
    </w:pPr>
  </w:style>
  <w:style w:type="paragraph" w:styleId="ListBullet4">
    <w:name w:val="List Bullet 4"/>
    <w:basedOn w:val="Normal"/>
    <w:uiPriority w:val="99"/>
    <w:semiHidden/>
    <w:unhideWhenUsed/>
    <w:rsid w:val="008D0D14"/>
    <w:pPr>
      <w:numPr>
        <w:numId w:val="31"/>
      </w:numPr>
      <w:contextualSpacing/>
    </w:pPr>
  </w:style>
  <w:style w:type="paragraph" w:styleId="ListBullet5">
    <w:name w:val="List Bullet 5"/>
    <w:basedOn w:val="Normal"/>
    <w:uiPriority w:val="99"/>
    <w:semiHidden/>
    <w:unhideWhenUsed/>
    <w:rsid w:val="008D0D14"/>
    <w:pPr>
      <w:numPr>
        <w:numId w:val="32"/>
      </w:numPr>
      <w:contextualSpacing/>
    </w:pPr>
  </w:style>
  <w:style w:type="paragraph" w:styleId="ListContinue">
    <w:name w:val="List Continue"/>
    <w:basedOn w:val="Normal"/>
    <w:uiPriority w:val="99"/>
    <w:semiHidden/>
    <w:unhideWhenUsed/>
    <w:rsid w:val="008D0D14"/>
    <w:pPr>
      <w:spacing w:after="120"/>
      <w:ind w:left="283"/>
      <w:contextualSpacing/>
    </w:pPr>
  </w:style>
  <w:style w:type="paragraph" w:styleId="ListContinue2">
    <w:name w:val="List Continue 2"/>
    <w:basedOn w:val="Normal"/>
    <w:uiPriority w:val="99"/>
    <w:semiHidden/>
    <w:unhideWhenUsed/>
    <w:rsid w:val="008D0D14"/>
    <w:pPr>
      <w:spacing w:after="120"/>
      <w:ind w:left="566"/>
      <w:contextualSpacing/>
    </w:pPr>
  </w:style>
  <w:style w:type="paragraph" w:styleId="ListContinue3">
    <w:name w:val="List Continue 3"/>
    <w:basedOn w:val="Normal"/>
    <w:uiPriority w:val="99"/>
    <w:semiHidden/>
    <w:unhideWhenUsed/>
    <w:rsid w:val="008D0D14"/>
    <w:pPr>
      <w:spacing w:after="120"/>
      <w:ind w:left="849"/>
      <w:contextualSpacing/>
    </w:pPr>
  </w:style>
  <w:style w:type="paragraph" w:styleId="ListContinue4">
    <w:name w:val="List Continue 4"/>
    <w:basedOn w:val="Normal"/>
    <w:uiPriority w:val="99"/>
    <w:semiHidden/>
    <w:unhideWhenUsed/>
    <w:rsid w:val="008D0D14"/>
    <w:pPr>
      <w:spacing w:after="120"/>
      <w:ind w:left="1132"/>
      <w:contextualSpacing/>
    </w:pPr>
  </w:style>
  <w:style w:type="paragraph" w:styleId="ListContinue5">
    <w:name w:val="List Continue 5"/>
    <w:basedOn w:val="Normal"/>
    <w:uiPriority w:val="99"/>
    <w:semiHidden/>
    <w:unhideWhenUsed/>
    <w:rsid w:val="008D0D14"/>
    <w:pPr>
      <w:spacing w:after="120"/>
      <w:ind w:left="1415"/>
      <w:contextualSpacing/>
    </w:pPr>
  </w:style>
  <w:style w:type="paragraph" w:styleId="ListNumber">
    <w:name w:val="List Number"/>
    <w:basedOn w:val="Normal"/>
    <w:uiPriority w:val="99"/>
    <w:semiHidden/>
    <w:unhideWhenUsed/>
    <w:rsid w:val="008D0D14"/>
    <w:pPr>
      <w:numPr>
        <w:numId w:val="33"/>
      </w:numPr>
      <w:contextualSpacing/>
    </w:pPr>
  </w:style>
  <w:style w:type="paragraph" w:styleId="ListNumber2">
    <w:name w:val="List Number 2"/>
    <w:basedOn w:val="Normal"/>
    <w:uiPriority w:val="99"/>
    <w:semiHidden/>
    <w:unhideWhenUsed/>
    <w:rsid w:val="008D0D14"/>
    <w:pPr>
      <w:numPr>
        <w:numId w:val="34"/>
      </w:numPr>
      <w:contextualSpacing/>
    </w:pPr>
  </w:style>
  <w:style w:type="paragraph" w:styleId="ListNumber3">
    <w:name w:val="List Number 3"/>
    <w:basedOn w:val="Normal"/>
    <w:uiPriority w:val="99"/>
    <w:semiHidden/>
    <w:unhideWhenUsed/>
    <w:rsid w:val="008D0D14"/>
    <w:pPr>
      <w:numPr>
        <w:numId w:val="35"/>
      </w:numPr>
      <w:contextualSpacing/>
    </w:pPr>
  </w:style>
  <w:style w:type="paragraph" w:styleId="ListNumber4">
    <w:name w:val="List Number 4"/>
    <w:basedOn w:val="Normal"/>
    <w:uiPriority w:val="99"/>
    <w:semiHidden/>
    <w:unhideWhenUsed/>
    <w:rsid w:val="008D0D14"/>
    <w:pPr>
      <w:numPr>
        <w:numId w:val="36"/>
      </w:numPr>
      <w:contextualSpacing/>
    </w:pPr>
  </w:style>
  <w:style w:type="paragraph" w:styleId="ListNumber5">
    <w:name w:val="List Number 5"/>
    <w:basedOn w:val="Normal"/>
    <w:uiPriority w:val="99"/>
    <w:semiHidden/>
    <w:unhideWhenUsed/>
    <w:rsid w:val="008D0D14"/>
    <w:pPr>
      <w:numPr>
        <w:numId w:val="37"/>
      </w:numPr>
      <w:contextualSpacing/>
    </w:pPr>
  </w:style>
  <w:style w:type="table" w:styleId="ListTable1Light">
    <w:name w:val="List Table 1 Light"/>
    <w:basedOn w:val="TableNormal"/>
    <w:uiPriority w:val="46"/>
    <w:rsid w:val="008D0D1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8D0D14"/>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8D0D14"/>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8D0D1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8D0D14"/>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8D0D14"/>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8D0D14"/>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8D0D1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2">
    <w:name w:val="List Table 2 Accent 2"/>
    <w:basedOn w:val="TableNormal"/>
    <w:uiPriority w:val="47"/>
    <w:rsid w:val="008D0D14"/>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8D0D1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8D0D14"/>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8D0D14"/>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8D0D14"/>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8D0D1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8D0D1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rsid w:val="008D0D14"/>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8D0D1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8D0D14"/>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8D0D1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8D0D1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8D0D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8D0D1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8D0D1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8D0D1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8D0D1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8D0D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8D0D1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8D0D1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D0D14"/>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D0D14"/>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D0D1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D0D14"/>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D0D14"/>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D0D14"/>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D0D1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8D0D14"/>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rsid w:val="008D0D14"/>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8D0D1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8D0D14"/>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8D0D14"/>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8D0D14"/>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8D0D1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D0D14"/>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D0D14"/>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D0D1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D0D14"/>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D0D14"/>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D0D1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8D0D1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8D0D14"/>
    <w:rPr>
      <w:rFonts w:ascii="Consolas" w:hAnsi="Consolas"/>
      <w:sz w:val="20"/>
      <w:szCs w:val="20"/>
    </w:rPr>
  </w:style>
  <w:style w:type="table" w:styleId="MediumGrid1">
    <w:name w:val="Medium Grid 1"/>
    <w:basedOn w:val="TableNormal"/>
    <w:uiPriority w:val="67"/>
    <w:semiHidden/>
    <w:unhideWhenUsed/>
    <w:rsid w:val="008D0D1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8D0D1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8D0D1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8D0D1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8D0D1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8D0D14"/>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8D0D1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8D0D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8D0D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8D0D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8D0D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8D0D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8D0D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8D0D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8D0D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8D0D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8D0D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8D0D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8D0D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8D0D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rsid w:val="008D0D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8D0D1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8D0D14"/>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8D0D14"/>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8D0D1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8D0D14"/>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8D0D14"/>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8D0D1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8D0D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8D0D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8D0D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8D0D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8D0D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8D0D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8D0D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8D0D1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D0D1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8D0D1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8D0D1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8D0D1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8D0D14"/>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8D0D1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8D0D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D0D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8D0D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8D0D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8D0D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8D0D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8D0D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8D0D1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D0D14"/>
    <w:rPr>
      <w:rFonts w:asciiTheme="majorHAnsi" w:eastAsiaTheme="majorEastAsia" w:hAnsiTheme="majorHAnsi" w:cstheme="majorBidi"/>
      <w:sz w:val="24"/>
      <w:szCs w:val="24"/>
      <w:shd w:val="pct20" w:color="auto" w:fill="auto"/>
    </w:rPr>
  </w:style>
  <w:style w:type="paragraph" w:styleId="NoSpacing">
    <w:name w:val="No Spacing"/>
    <w:uiPriority w:val="1"/>
    <w:qFormat/>
    <w:rsid w:val="008D0D14"/>
    <w:pPr>
      <w:spacing w:after="0" w:line="240" w:lineRule="auto"/>
    </w:pPr>
  </w:style>
  <w:style w:type="paragraph" w:styleId="NormalIndent">
    <w:name w:val="Normal Indent"/>
    <w:basedOn w:val="Normal"/>
    <w:uiPriority w:val="99"/>
    <w:semiHidden/>
    <w:unhideWhenUsed/>
    <w:rsid w:val="008D0D14"/>
    <w:pPr>
      <w:ind w:left="720"/>
    </w:pPr>
  </w:style>
  <w:style w:type="paragraph" w:styleId="NoteHeading">
    <w:name w:val="Note Heading"/>
    <w:basedOn w:val="Normal"/>
    <w:next w:val="Normal"/>
    <w:link w:val="NoteHeadingChar"/>
    <w:uiPriority w:val="99"/>
    <w:semiHidden/>
    <w:unhideWhenUsed/>
    <w:rsid w:val="008D0D14"/>
    <w:pPr>
      <w:spacing w:after="0" w:line="240" w:lineRule="auto"/>
    </w:pPr>
  </w:style>
  <w:style w:type="character" w:customStyle="1" w:styleId="NoteHeadingChar">
    <w:name w:val="Note Heading Char"/>
    <w:basedOn w:val="DefaultParagraphFont"/>
    <w:link w:val="NoteHeading"/>
    <w:uiPriority w:val="99"/>
    <w:semiHidden/>
    <w:rsid w:val="008D0D14"/>
  </w:style>
  <w:style w:type="table" w:styleId="PlainTable1">
    <w:name w:val="Plain Table 1"/>
    <w:basedOn w:val="TableNormal"/>
    <w:uiPriority w:val="41"/>
    <w:rsid w:val="008D0D1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D0D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D0D1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D0D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D0D1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8D0D1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D0D14"/>
    <w:rPr>
      <w:rFonts w:ascii="Consolas" w:hAnsi="Consolas"/>
      <w:sz w:val="21"/>
      <w:szCs w:val="21"/>
    </w:rPr>
  </w:style>
  <w:style w:type="paragraph" w:styleId="Quote">
    <w:name w:val="Quote"/>
    <w:basedOn w:val="Normal"/>
    <w:next w:val="Normal"/>
    <w:link w:val="QuoteChar"/>
    <w:uiPriority w:val="29"/>
    <w:qFormat/>
    <w:rsid w:val="008D0D1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D0D14"/>
    <w:rPr>
      <w:i/>
      <w:iCs/>
      <w:color w:val="404040" w:themeColor="text1" w:themeTint="BF"/>
    </w:rPr>
  </w:style>
  <w:style w:type="paragraph" w:styleId="Salutation">
    <w:name w:val="Salutation"/>
    <w:basedOn w:val="Normal"/>
    <w:next w:val="Normal"/>
    <w:link w:val="SalutationChar"/>
    <w:uiPriority w:val="99"/>
    <w:semiHidden/>
    <w:unhideWhenUsed/>
    <w:rsid w:val="008D0D14"/>
  </w:style>
  <w:style w:type="character" w:customStyle="1" w:styleId="SalutationChar">
    <w:name w:val="Salutation Char"/>
    <w:basedOn w:val="DefaultParagraphFont"/>
    <w:link w:val="Salutation"/>
    <w:uiPriority w:val="99"/>
    <w:semiHidden/>
    <w:rsid w:val="008D0D14"/>
  </w:style>
  <w:style w:type="paragraph" w:styleId="Signature">
    <w:name w:val="Signature"/>
    <w:basedOn w:val="Normal"/>
    <w:link w:val="SignatureChar"/>
    <w:uiPriority w:val="99"/>
    <w:semiHidden/>
    <w:unhideWhenUsed/>
    <w:rsid w:val="008D0D14"/>
    <w:pPr>
      <w:spacing w:after="0" w:line="240" w:lineRule="auto"/>
      <w:ind w:left="4252"/>
    </w:pPr>
  </w:style>
  <w:style w:type="character" w:customStyle="1" w:styleId="SignatureChar">
    <w:name w:val="Signature Char"/>
    <w:basedOn w:val="DefaultParagraphFont"/>
    <w:link w:val="Signature"/>
    <w:uiPriority w:val="99"/>
    <w:semiHidden/>
    <w:rsid w:val="008D0D14"/>
  </w:style>
  <w:style w:type="table" w:styleId="Table3Deffects1">
    <w:name w:val="Table 3D effects 1"/>
    <w:basedOn w:val="TableNormal"/>
    <w:uiPriority w:val="99"/>
    <w:semiHidden/>
    <w:unhideWhenUsed/>
    <w:rsid w:val="008D0D1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D0D1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D0D1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D0D1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D0D1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D0D1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D0D1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D0D1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D0D1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D0D1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D0D1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D0D1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D0D1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D0D1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D0D1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D0D1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D0D1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8D0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8D0D1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D0D1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D0D1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D0D1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D0D1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D0D1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D0D1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D0D1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8D0D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8D0D1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D0D1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D0D1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D0D1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D0D1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D0D1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D0D1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D0D1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8D0D14"/>
    <w:pPr>
      <w:spacing w:after="0"/>
      <w:ind w:left="220" w:hanging="220"/>
    </w:pPr>
  </w:style>
  <w:style w:type="paragraph" w:styleId="TableofFigures">
    <w:name w:val="table of figures"/>
    <w:basedOn w:val="Normal"/>
    <w:next w:val="Normal"/>
    <w:uiPriority w:val="99"/>
    <w:semiHidden/>
    <w:unhideWhenUsed/>
    <w:rsid w:val="008D0D14"/>
    <w:pPr>
      <w:spacing w:after="0"/>
    </w:pPr>
  </w:style>
  <w:style w:type="table" w:styleId="TableProfessional">
    <w:name w:val="Table Professional"/>
    <w:basedOn w:val="TableNormal"/>
    <w:uiPriority w:val="99"/>
    <w:semiHidden/>
    <w:unhideWhenUsed/>
    <w:rsid w:val="008D0D1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D0D1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D0D1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D0D1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8D0D1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D0D1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D0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D0D1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8D0D1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8D0D1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8D0D14"/>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8D0D14"/>
    <w:pPr>
      <w:spacing w:after="100"/>
    </w:pPr>
  </w:style>
  <w:style w:type="paragraph" w:styleId="TOC2">
    <w:name w:val="toc 2"/>
    <w:basedOn w:val="Normal"/>
    <w:next w:val="Normal"/>
    <w:autoRedefine/>
    <w:uiPriority w:val="39"/>
    <w:semiHidden/>
    <w:unhideWhenUsed/>
    <w:rsid w:val="008D0D14"/>
    <w:pPr>
      <w:spacing w:after="100"/>
      <w:ind w:left="220"/>
    </w:pPr>
  </w:style>
  <w:style w:type="paragraph" w:styleId="TOC3">
    <w:name w:val="toc 3"/>
    <w:basedOn w:val="Normal"/>
    <w:next w:val="Normal"/>
    <w:autoRedefine/>
    <w:uiPriority w:val="39"/>
    <w:semiHidden/>
    <w:unhideWhenUsed/>
    <w:rsid w:val="008D0D14"/>
    <w:pPr>
      <w:spacing w:after="100"/>
      <w:ind w:left="440"/>
    </w:pPr>
  </w:style>
  <w:style w:type="paragraph" w:styleId="TOC4">
    <w:name w:val="toc 4"/>
    <w:basedOn w:val="Normal"/>
    <w:next w:val="Normal"/>
    <w:autoRedefine/>
    <w:uiPriority w:val="39"/>
    <w:semiHidden/>
    <w:unhideWhenUsed/>
    <w:rsid w:val="008D0D14"/>
    <w:pPr>
      <w:spacing w:after="100"/>
      <w:ind w:left="660"/>
    </w:pPr>
  </w:style>
  <w:style w:type="paragraph" w:styleId="TOC5">
    <w:name w:val="toc 5"/>
    <w:basedOn w:val="Normal"/>
    <w:next w:val="Normal"/>
    <w:autoRedefine/>
    <w:uiPriority w:val="39"/>
    <w:semiHidden/>
    <w:unhideWhenUsed/>
    <w:rsid w:val="008D0D14"/>
    <w:pPr>
      <w:spacing w:after="100"/>
      <w:ind w:left="880"/>
    </w:pPr>
  </w:style>
  <w:style w:type="paragraph" w:styleId="TOC6">
    <w:name w:val="toc 6"/>
    <w:basedOn w:val="Normal"/>
    <w:next w:val="Normal"/>
    <w:autoRedefine/>
    <w:uiPriority w:val="39"/>
    <w:semiHidden/>
    <w:unhideWhenUsed/>
    <w:rsid w:val="008D0D14"/>
    <w:pPr>
      <w:spacing w:after="100"/>
      <w:ind w:left="1100"/>
    </w:pPr>
  </w:style>
  <w:style w:type="paragraph" w:styleId="TOC7">
    <w:name w:val="toc 7"/>
    <w:basedOn w:val="Normal"/>
    <w:next w:val="Normal"/>
    <w:autoRedefine/>
    <w:uiPriority w:val="39"/>
    <w:semiHidden/>
    <w:unhideWhenUsed/>
    <w:rsid w:val="008D0D14"/>
    <w:pPr>
      <w:spacing w:after="100"/>
      <w:ind w:left="1320"/>
    </w:pPr>
  </w:style>
  <w:style w:type="paragraph" w:styleId="TOC8">
    <w:name w:val="toc 8"/>
    <w:basedOn w:val="Normal"/>
    <w:next w:val="Normal"/>
    <w:autoRedefine/>
    <w:uiPriority w:val="39"/>
    <w:semiHidden/>
    <w:unhideWhenUsed/>
    <w:rsid w:val="008D0D14"/>
    <w:pPr>
      <w:spacing w:after="100"/>
      <w:ind w:left="1540"/>
    </w:pPr>
  </w:style>
  <w:style w:type="paragraph" w:styleId="TOC9">
    <w:name w:val="toc 9"/>
    <w:basedOn w:val="Normal"/>
    <w:next w:val="Normal"/>
    <w:autoRedefine/>
    <w:uiPriority w:val="39"/>
    <w:semiHidden/>
    <w:unhideWhenUsed/>
    <w:rsid w:val="008D0D14"/>
    <w:pPr>
      <w:spacing w:after="100"/>
      <w:ind w:left="1760"/>
    </w:pPr>
  </w:style>
  <w:style w:type="paragraph" w:styleId="TOCHeading">
    <w:name w:val="TOC Heading"/>
    <w:basedOn w:val="Heading1"/>
    <w:next w:val="Normal"/>
    <w:uiPriority w:val="39"/>
    <w:semiHidden/>
    <w:unhideWhenUsed/>
    <w:qFormat/>
    <w:rsid w:val="008D0D14"/>
    <w:pPr>
      <w:keepNext/>
      <w:keepLines/>
      <w:numPr>
        <w:numId w:val="0"/>
      </w:numPr>
      <w:tabs>
        <w:tab w:val="clear" w:pos="1440"/>
        <w:tab w:val="clear" w:pos="2160"/>
        <w:tab w:val="clear" w:pos="2880"/>
        <w:tab w:val="clear" w:pos="4680"/>
        <w:tab w:val="clear" w:pos="5400"/>
        <w:tab w:val="clear" w:pos="9000"/>
      </w:tabs>
      <w:spacing w:before="240" w:line="259" w:lineRule="auto"/>
      <w:jc w:val="left"/>
      <w:outlineLvl w:val="9"/>
    </w:pPr>
    <w:rPr>
      <w:rFonts w:asciiTheme="majorHAnsi" w:eastAsiaTheme="majorEastAsia" w:hAnsiTheme="majorHAnsi" w:cstheme="majorBidi"/>
      <w:color w:val="2E74B5" w:themeColor="accent1" w:themeShade="BF"/>
      <w:kern w:val="0"/>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2391">
      <w:bodyDiv w:val="1"/>
      <w:marLeft w:val="0"/>
      <w:marRight w:val="0"/>
      <w:marTop w:val="0"/>
      <w:marBottom w:val="0"/>
      <w:divBdr>
        <w:top w:val="none" w:sz="0" w:space="0" w:color="auto"/>
        <w:left w:val="none" w:sz="0" w:space="0" w:color="auto"/>
        <w:bottom w:val="none" w:sz="0" w:space="0" w:color="auto"/>
        <w:right w:val="none" w:sz="0" w:space="0" w:color="auto"/>
      </w:divBdr>
    </w:div>
    <w:div w:id="217980406">
      <w:bodyDiv w:val="1"/>
      <w:marLeft w:val="0"/>
      <w:marRight w:val="0"/>
      <w:marTop w:val="0"/>
      <w:marBottom w:val="0"/>
      <w:divBdr>
        <w:top w:val="none" w:sz="0" w:space="0" w:color="auto"/>
        <w:left w:val="none" w:sz="0" w:space="0" w:color="auto"/>
        <w:bottom w:val="none" w:sz="0" w:space="0" w:color="auto"/>
        <w:right w:val="none" w:sz="0" w:space="0" w:color="auto"/>
      </w:divBdr>
    </w:div>
    <w:div w:id="463935173">
      <w:bodyDiv w:val="1"/>
      <w:marLeft w:val="0"/>
      <w:marRight w:val="0"/>
      <w:marTop w:val="0"/>
      <w:marBottom w:val="0"/>
      <w:divBdr>
        <w:top w:val="none" w:sz="0" w:space="0" w:color="auto"/>
        <w:left w:val="none" w:sz="0" w:space="0" w:color="auto"/>
        <w:bottom w:val="none" w:sz="0" w:space="0" w:color="auto"/>
        <w:right w:val="none" w:sz="0" w:space="0" w:color="auto"/>
      </w:divBdr>
    </w:div>
    <w:div w:id="856384597">
      <w:bodyDiv w:val="1"/>
      <w:marLeft w:val="0"/>
      <w:marRight w:val="0"/>
      <w:marTop w:val="0"/>
      <w:marBottom w:val="0"/>
      <w:divBdr>
        <w:top w:val="none" w:sz="0" w:space="0" w:color="auto"/>
        <w:left w:val="none" w:sz="0" w:space="0" w:color="auto"/>
        <w:bottom w:val="none" w:sz="0" w:space="0" w:color="auto"/>
        <w:right w:val="none" w:sz="0" w:space="0" w:color="auto"/>
      </w:divBdr>
    </w:div>
    <w:div w:id="887188663">
      <w:bodyDiv w:val="1"/>
      <w:marLeft w:val="0"/>
      <w:marRight w:val="0"/>
      <w:marTop w:val="0"/>
      <w:marBottom w:val="0"/>
      <w:divBdr>
        <w:top w:val="none" w:sz="0" w:space="0" w:color="auto"/>
        <w:left w:val="none" w:sz="0" w:space="0" w:color="auto"/>
        <w:bottom w:val="none" w:sz="0" w:space="0" w:color="auto"/>
        <w:right w:val="none" w:sz="0" w:space="0" w:color="auto"/>
      </w:divBdr>
    </w:div>
    <w:div w:id="1047334627">
      <w:bodyDiv w:val="1"/>
      <w:marLeft w:val="0"/>
      <w:marRight w:val="0"/>
      <w:marTop w:val="0"/>
      <w:marBottom w:val="0"/>
      <w:divBdr>
        <w:top w:val="none" w:sz="0" w:space="0" w:color="auto"/>
        <w:left w:val="none" w:sz="0" w:space="0" w:color="auto"/>
        <w:bottom w:val="none" w:sz="0" w:space="0" w:color="auto"/>
        <w:right w:val="none" w:sz="0" w:space="0" w:color="auto"/>
      </w:divBdr>
    </w:div>
    <w:div w:id="1311136688">
      <w:bodyDiv w:val="1"/>
      <w:marLeft w:val="0"/>
      <w:marRight w:val="0"/>
      <w:marTop w:val="0"/>
      <w:marBottom w:val="0"/>
      <w:divBdr>
        <w:top w:val="none" w:sz="0" w:space="0" w:color="auto"/>
        <w:left w:val="none" w:sz="0" w:space="0" w:color="auto"/>
        <w:bottom w:val="none" w:sz="0" w:space="0" w:color="auto"/>
        <w:right w:val="none" w:sz="0" w:space="0" w:color="auto"/>
      </w:divBdr>
    </w:div>
    <w:div w:id="1424953403">
      <w:bodyDiv w:val="1"/>
      <w:marLeft w:val="0"/>
      <w:marRight w:val="0"/>
      <w:marTop w:val="0"/>
      <w:marBottom w:val="0"/>
      <w:divBdr>
        <w:top w:val="none" w:sz="0" w:space="0" w:color="auto"/>
        <w:left w:val="none" w:sz="0" w:space="0" w:color="auto"/>
        <w:bottom w:val="none" w:sz="0" w:space="0" w:color="auto"/>
        <w:right w:val="none" w:sz="0" w:space="0" w:color="auto"/>
      </w:divBdr>
    </w:div>
    <w:div w:id="1571690137">
      <w:bodyDiv w:val="1"/>
      <w:marLeft w:val="0"/>
      <w:marRight w:val="0"/>
      <w:marTop w:val="0"/>
      <w:marBottom w:val="0"/>
      <w:divBdr>
        <w:top w:val="none" w:sz="0" w:space="0" w:color="auto"/>
        <w:left w:val="none" w:sz="0" w:space="0" w:color="auto"/>
        <w:bottom w:val="none" w:sz="0" w:space="0" w:color="auto"/>
        <w:right w:val="none" w:sz="0" w:space="0" w:color="auto"/>
      </w:divBdr>
    </w:div>
    <w:div w:id="1886748513">
      <w:bodyDiv w:val="1"/>
      <w:marLeft w:val="0"/>
      <w:marRight w:val="0"/>
      <w:marTop w:val="0"/>
      <w:marBottom w:val="0"/>
      <w:divBdr>
        <w:top w:val="none" w:sz="0" w:space="0" w:color="auto"/>
        <w:left w:val="none" w:sz="0" w:space="0" w:color="auto"/>
        <w:bottom w:val="none" w:sz="0" w:space="0" w:color="auto"/>
        <w:right w:val="none" w:sz="0" w:space="0" w:color="auto"/>
      </w:divBdr>
    </w:div>
    <w:div w:id="197325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utton.ac.uk/islands-survey" TargetMode="External"/><Relationship Id="rId671" Type="http://schemas.openxmlformats.org/officeDocument/2006/relationships/hyperlink" Target="https://www.hutton.ac.uk/learning/leaf/technical-day-2016" TargetMode="External"/><Relationship Id="rId769" Type="http://schemas.openxmlformats.org/officeDocument/2006/relationships/hyperlink" Target="https://www.ncbi.nlm.nih.gov/pmc/articles/PMC7021755/?report=reader" TargetMode="External"/><Relationship Id="rId976" Type="http://schemas.openxmlformats.org/officeDocument/2006/relationships/hyperlink" Target="https://bmcgenomics.biomedcentral.com/articles/10.1186/s12864-016-3299-5" TargetMode="External"/><Relationship Id="rId21" Type="http://schemas.openxmlformats.org/officeDocument/2006/relationships/hyperlink" Target="https://foodanddrink.scot/resources/publications/ambition-2030-industry-strategy-for-growth/" TargetMode="External"/><Relationship Id="rId324" Type="http://schemas.openxmlformats.org/officeDocument/2006/relationships/hyperlink" Target="https://eur03.safelinks.protection.outlook.com/?url=https%3A%2F%2Facademic.oup.com%2Ffemsec%2Farticle%2F95%2F1%2Ffiy201%2F5124376&amp;data=05%7C01%7Cc.bestwick%40abdn.ac.uk%7C25c0d8136ddd4c2301ff08da696ac54d%7C8c2b19ad5f9c49d490773ec3cfc52b3f%7C0%7C0%7C637938204532096885%7CUnknown%7CTWFpbGZsb3d8eyJWIjoiMC4wLjAwMDAiLCJQIjoiV2luMzIiLCJBTiI6Ik1haWwiLCJXVCI6Mn0%3D%7C3000%7C%7C%7C&amp;sdata=19MQAdmsX3wYZCJmQL1th2BPX2MzaRTG7210Ee4d1z4%3D&amp;reserved=0" TargetMode="External"/><Relationship Id="rId531" Type="http://schemas.openxmlformats.org/officeDocument/2006/relationships/hyperlink" Target="https://www.sciencedirect.com/science/article/pii/S0378112719320663" TargetMode="External"/><Relationship Id="rId1161" Type="http://schemas.openxmlformats.org/officeDocument/2006/relationships/hyperlink" Target="https://pubmed.ncbi.nlm.nih.gov/34716790/" TargetMode="External"/><Relationship Id="rId1259" Type="http://schemas.openxmlformats.org/officeDocument/2006/relationships/hyperlink" Target="https://link.springer.com/book/10.1007/978-3-030-02318-8" TargetMode="External"/><Relationship Id="rId170" Type="http://schemas.openxmlformats.org/officeDocument/2006/relationships/hyperlink" Target="https://doi.org/10.3389/fpls.2022.844635" TargetMode="External"/><Relationship Id="rId836" Type="http://schemas.openxmlformats.org/officeDocument/2006/relationships/hyperlink" Target="https://doi.org/10.1080/21683565.2018.1537986" TargetMode="External"/><Relationship Id="rId1021" Type="http://schemas.openxmlformats.org/officeDocument/2006/relationships/hyperlink" Target="https://www.sciencedirect.com/science/article/pii/S0883292717300914" TargetMode="External"/><Relationship Id="rId1119" Type="http://schemas.openxmlformats.org/officeDocument/2006/relationships/hyperlink" Target="http://www.salsa.uevora.pt/" TargetMode="External"/><Relationship Id="rId268" Type="http://schemas.openxmlformats.org/officeDocument/2006/relationships/hyperlink" Target="https://parasitesandvectors.biomedcentral.com/articles/10.1186/s13071-021-04946-5" TargetMode="External"/><Relationship Id="rId475" Type="http://schemas.openxmlformats.org/officeDocument/2006/relationships/hyperlink" Target="https://protect-eu.mimecast.com/s/b-r1CxGO9SJwnlMUwyvdV?domain=sciencedirect.com" TargetMode="External"/><Relationship Id="rId682" Type="http://schemas.openxmlformats.org/officeDocument/2006/relationships/hyperlink" Target="https://www.youtube.com/watch?v=xKZLwQ4T-nc&amp;t=1s" TargetMode="External"/><Relationship Id="rId903" Type="http://schemas.openxmlformats.org/officeDocument/2006/relationships/hyperlink" Target="https://www.nature.scot/doc/piloting-outcomes-based-approach-scotland-pobas-project" TargetMode="External"/><Relationship Id="rId32" Type="http://schemas.openxmlformats.org/officeDocument/2006/relationships/hyperlink" Target="https://protect-eu.mimecast.com/s/QQFhC0gvOF2n05yu2Lz4h?domain=eur03.safelinks.protection.outlook.com" TargetMode="External"/><Relationship Id="rId128" Type="http://schemas.openxmlformats.org/officeDocument/2006/relationships/hyperlink" Target="https://sefari.scot/blog/2021/03/27/five-sefari-research-farms-take-a-tour-from-your-sofa" TargetMode="External"/><Relationship Id="rId335" Type="http://schemas.openxmlformats.org/officeDocument/2006/relationships/hyperlink" Target="https://eur03.safelinks.protection.outlook.com/?url=https%3A%2F%2Fjournals.asm.org%2Fdoi%2F10.1128%2FmSystems.00645-20&amp;data=05%7C01%7Cc.bestwick%40abdn.ac.uk%7C25c0d8136ddd4c2301ff08da696ac54d%7C8c2b19ad5f9c49d490773ec3cfc52b3f%7C0%7C0%7C637938204532253134%7CUnknown%7CTWFpbGZsb3d8eyJWIjoiMC4wLjAwMDAiLCJQIjoiV2luMzIiLCJBTiI6Ik1haWwiLCJXVCI6Mn0%3D%7C3000%7C%7C%7C&amp;sdata=CPpIWUu6b2L5RweGsCIp4j%2FTPQdzEHtZvktyTL1U5%2Fg%3D&amp;reserved=0" TargetMode="External"/><Relationship Id="rId542" Type="http://schemas.openxmlformats.org/officeDocument/2006/relationships/hyperlink" Target="https://protect-eu.mimecast.com/s/rShYCmwlGF59Ex8COouU8?domain=onlinelibrary.wiley.com" TargetMode="External"/><Relationship Id="rId987" Type="http://schemas.openxmlformats.org/officeDocument/2006/relationships/hyperlink" Target="https://academic.oup.com/jxb/article/70/1/343/5133253?login=false" TargetMode="External"/><Relationship Id="rId1172" Type="http://schemas.openxmlformats.org/officeDocument/2006/relationships/hyperlink" Target="https://www.abdn.ac.uk/rowett/documents/A%20Taste%20of%20Plants.pdf" TargetMode="External"/><Relationship Id="rId181" Type="http://schemas.openxmlformats.org/officeDocument/2006/relationships/hyperlink" Target="https://sefari.scot/events/COP26-nov-2021" TargetMode="External"/><Relationship Id="rId402" Type="http://schemas.openxmlformats.org/officeDocument/2006/relationships/hyperlink" Target="https://rural-interfaces.eu/" TargetMode="External"/><Relationship Id="rId847" Type="http://schemas.openxmlformats.org/officeDocument/2006/relationships/hyperlink" Target="https://www.gov.scot/binaries/content/documents/govscot/publications/factsheet/2021/01/suckler-beef-climate-scheme-research-papers/documents/sruc-report-structure-and-efficiency-of-the-scottish-beef-herd/sruc-report-structure-and-efficiency-of-the-scottish-beef-herd/govscot%3Adocument/SRUC%2BReport%2B-%2BStructure%2Band%2BEfficiency%2Bof%2Bthe%2BScottish%2BBeef%2BHerd%2B-%2BCTS%2B-%2BFINAL.pdf" TargetMode="External"/><Relationship Id="rId1032" Type="http://schemas.openxmlformats.org/officeDocument/2006/relationships/hyperlink" Target="https://www.sciencedirect.com/science/article/pii/S0038071719303591" TargetMode="External"/><Relationship Id="rId279" Type="http://schemas.openxmlformats.org/officeDocument/2006/relationships/hyperlink" Target="https://eur03.safelinks.protection.outlook.com/?url=https%3A%2F%2Fwww.crew.ac.uk%2Fsites%2Fwww.crew.ac.uk%2Ffiles%2Fsites%2Fdefault%2Ffiles%2Fpublication%2FCRW2016_02_Summary_Report_1.pdf&amp;data=05%7C01%7Ck.crosley%40abdn.ac.uk%7C5ee44c4a8a6c4b2c485d08da6636c502%7C8c2b19ad5f9c49d490773ec3cfc52b3f%7C0%7C0%7C637934682656683814%7CUnknown%7CTWFpbGZsb3d8eyJWIjoiMC4wLjAwMDAiLCJQIjoiV2luMzIiLCJBTiI6Ik1haWwiLCJXVCI6Mn0%3D%7C3000%7C%7C%7C&amp;sdata=pwfbnPupgrrFyrIK4L2wDMVkrW4g159nVnIRNoibUxE%3D&amp;reserved=0" TargetMode="External"/><Relationship Id="rId486" Type="http://schemas.openxmlformats.org/officeDocument/2006/relationships/hyperlink" Target="https://www.gov.uk/government/groups/expert-committee-on-forest-science" TargetMode="External"/><Relationship Id="rId693" Type="http://schemas.openxmlformats.org/officeDocument/2006/relationships/hyperlink" Target="https://www.hutton.ac.uk/sites/default/files/files/research/srp2016-21/rd242outputs/Research_Note_New_Entrants_final_RD242_published.pdf" TargetMode="External"/><Relationship Id="rId707" Type="http://schemas.openxmlformats.org/officeDocument/2006/relationships/hyperlink" Target="https://www.nfus.org.uk/userfiles/images/Policy/0521%20NFUS%20Proposals%20For%20Future%20(Conditional)%20Support.pdf" TargetMode="External"/><Relationship Id="rId914" Type="http://schemas.openxmlformats.org/officeDocument/2006/relationships/image" Target="media/image12.png"/><Relationship Id="rId43" Type="http://schemas.openxmlformats.org/officeDocument/2006/relationships/hyperlink" Target="https://sefari.scot/document/exploring-participatory-approaches-to-policy-development-for-decarbonising-transport-to-and" TargetMode="External"/><Relationship Id="rId139" Type="http://schemas.openxmlformats.org/officeDocument/2006/relationships/hyperlink" Target="https://www.nfus.org.uk/userfiles/images/Policy/ELU/0620%20Uplands%20Factsheet.pdf" TargetMode="External"/><Relationship Id="rId346" Type="http://schemas.openxmlformats.org/officeDocument/2006/relationships/hyperlink" Target="https://www.fao.org/faostat/en/" TargetMode="External"/><Relationship Id="rId553" Type="http://schemas.openxmlformats.org/officeDocument/2006/relationships/hyperlink" Target="https://link.springer.com/article/10.1007/s00468-020-02035-1" TargetMode="External"/><Relationship Id="rId760" Type="http://schemas.openxmlformats.org/officeDocument/2006/relationships/hyperlink" Target="https://www.nature.com/articles/nature10158/" TargetMode="External"/><Relationship Id="rId998" Type="http://schemas.openxmlformats.org/officeDocument/2006/relationships/hyperlink" Target="https://bsppjournals.onlinelibrary.wiley.com/doi/10.1111/mpp.13047" TargetMode="External"/><Relationship Id="rId1183" Type="http://schemas.openxmlformats.org/officeDocument/2006/relationships/hyperlink" Target="https://pubmed.ncbi.nlm.nih.gov/32872269/" TargetMode="External"/><Relationship Id="rId192" Type="http://schemas.openxmlformats.org/officeDocument/2006/relationships/hyperlink" Target="https://twitter.com/scotfoodjames/status/1458487215374446597" TargetMode="External"/><Relationship Id="rId206" Type="http://schemas.openxmlformats.org/officeDocument/2006/relationships/hyperlink" Target="https://www.tbmacaulaylecture.co.uk/recording" TargetMode="External"/><Relationship Id="rId413" Type="http://schemas.openxmlformats.org/officeDocument/2006/relationships/hyperlink" Target="https://rural-interfaces.eu/wp-content/uploads/2022/03/Climate_MAP_PP-UK-Scotland.pdf" TargetMode="External"/><Relationship Id="rId858" Type="http://schemas.openxmlformats.org/officeDocument/2006/relationships/hyperlink" Target="https://www.crew.ac.uk/sites/www.crew.ac.uk/files/publication/CRW2019_03%20Moderating%20extremes%20-%20Main%20Report%20vFINAL%2020220302.pdf" TargetMode="External"/><Relationship Id="rId1043" Type="http://schemas.openxmlformats.org/officeDocument/2006/relationships/hyperlink" Target="https://www.fishfarmingexpert.com/article/aquaculture-responsible-for-049-of-man-made-greenhouse-gases/" TargetMode="External"/><Relationship Id="rId497" Type="http://schemas.openxmlformats.org/officeDocument/2006/relationships/image" Target="media/image3.png"/><Relationship Id="rId620" Type="http://schemas.openxmlformats.org/officeDocument/2006/relationships/hyperlink" Target="https://www.publish.csiro.au/AN/AN21423" TargetMode="External"/><Relationship Id="rId718" Type="http://schemas.openxmlformats.org/officeDocument/2006/relationships/hyperlink" Target="https://www.ruralbrexit.scot/wp-content/uploads/2020/04/Report-on-Scottish-Agricultural-Productivity_SRUC.pdf" TargetMode="External"/><Relationship Id="rId925" Type="http://schemas.openxmlformats.org/officeDocument/2006/relationships/hyperlink" Target="http://magic-nexus.eu/documents/what-quantitative-story-telling" TargetMode="External"/><Relationship Id="rId1250" Type="http://schemas.openxmlformats.org/officeDocument/2006/relationships/hyperlink" Target="https://www.frontiersin.org/articles/10.3389/fgene.2019.00701/full" TargetMode="External"/><Relationship Id="rId357" Type="http://schemas.openxmlformats.org/officeDocument/2006/relationships/hyperlink" Target="https://doi.org/10.5281/zenodo.6338066" TargetMode="External"/><Relationship Id="rId1110" Type="http://schemas.openxmlformats.org/officeDocument/2006/relationships/hyperlink" Target="https://farmdemo.eu/hub/" TargetMode="External"/><Relationship Id="rId1194" Type="http://schemas.openxmlformats.org/officeDocument/2006/relationships/hyperlink" Target="https://doi.org/10.1016/j.fm.2020.103462" TargetMode="External"/><Relationship Id="rId1208" Type="http://schemas.openxmlformats.org/officeDocument/2006/relationships/hyperlink" Target="https://www.sciencedirect.com/science/article/pii/S0889157521000211" TargetMode="External"/><Relationship Id="rId54" Type="http://schemas.openxmlformats.org/officeDocument/2006/relationships/hyperlink" Target="https://sefari.scot/node/5145" TargetMode="External"/><Relationship Id="rId217" Type="http://schemas.openxmlformats.org/officeDocument/2006/relationships/hyperlink" Target="https://earth.google.com/web/@58.34985513,-3.905708,172.08343575a,2430.93170355d,35y,5.97417316h,76.10082091t,0r/data=MicKJQojCiExOWIybGptV3VMNjBqNnJvMlc5Y0dXRTJ2VEVaTTM1X0c6AwoBMA?authuser=0" TargetMode="External"/><Relationship Id="rId564" Type="http://schemas.openxmlformats.org/officeDocument/2006/relationships/image" Target="media/image5.png"/><Relationship Id="rId771" Type="http://schemas.openxmlformats.org/officeDocument/2006/relationships/hyperlink" Target="https://ics.hutton.ac.uk/germinate-cpc/" TargetMode="External"/><Relationship Id="rId869" Type="http://schemas.openxmlformats.org/officeDocument/2006/relationships/hyperlink" Target="https://gtr.ukri.org/projects?ref=105657" TargetMode="External"/><Relationship Id="rId424" Type="http://schemas.openxmlformats.org/officeDocument/2006/relationships/hyperlink" Target="https://www.nature.scot/scotlands-national-peatland-plan-working-our-future" TargetMode="External"/><Relationship Id="rId729" Type="http://schemas.openxmlformats.org/officeDocument/2006/relationships/hyperlink" Target="https://www.wwf.org.uk/sites/default/files/2022-01/Farm-level%20interventions%20to%20reduce%20GHG%20emissions_Final%20Report_v8.pdf" TargetMode="External"/><Relationship Id="rId1054" Type="http://schemas.openxmlformats.org/officeDocument/2006/relationships/hyperlink" Target="https://www.hutton.ac.uk/sites/default/files/files/research/srp2016-21/Scottish-Farmers-Intentions-to-Develop-Agritourism-Research-briefing-Hopkins-et-al-2022-03.pdf" TargetMode="External"/><Relationship Id="rId1261" Type="http://schemas.openxmlformats.org/officeDocument/2006/relationships/hyperlink" Target="https://www.sciencedirect.com/science/article/pii/S1756464619305213?via%3Dihub" TargetMode="External"/><Relationship Id="rId270" Type="http://schemas.openxmlformats.org/officeDocument/2006/relationships/hyperlink" Target="https://onlinelibrary.wiley.com/doi/10.1111/nbu.12485" TargetMode="External"/><Relationship Id="rId936" Type="http://schemas.openxmlformats.org/officeDocument/2006/relationships/hyperlink" Target="https://www.sciencedirect.com/science/article/abs/pii/S0264837719308154" TargetMode="External"/><Relationship Id="rId1121" Type="http://schemas.openxmlformats.org/officeDocument/2006/relationships/hyperlink" Target="https://nefertiti-h2020.eu/" TargetMode="External"/><Relationship Id="rId1219" Type="http://schemas.openxmlformats.org/officeDocument/2006/relationships/hyperlink" Target="https://interface-online.org.uk/news/160k-funding-awarded-scottish-sustainable-food-and-drink-businesses" TargetMode="External"/><Relationship Id="rId65" Type="http://schemas.openxmlformats.org/officeDocument/2006/relationships/hyperlink" Target="https://www.webarchive.org.uk/wayback/archive/20210111130831/https:/www.gov.scot/publications/just-transition-commission-community-engagement/" TargetMode="External"/><Relationship Id="rId130" Type="http://schemas.openxmlformats.org/officeDocument/2006/relationships/hyperlink" Target="https://sefari.scot/events/a3-scotland-conference-apr-2022" TargetMode="External"/><Relationship Id="rId368" Type="http://schemas.openxmlformats.org/officeDocument/2006/relationships/hyperlink" Target="https://www.nfm.scot/" TargetMode="External"/><Relationship Id="rId575" Type="http://schemas.openxmlformats.org/officeDocument/2006/relationships/hyperlink" Target="https://ipm.hutton.ac.uk/" TargetMode="External"/><Relationship Id="rId782" Type="http://schemas.openxmlformats.org/officeDocument/2006/relationships/hyperlink" Target="https://sefari.scot/research/potato-tuber-development-and-quality" TargetMode="External"/><Relationship Id="rId228" Type="http://schemas.openxmlformats.org/officeDocument/2006/relationships/hyperlink" Target="https://sefari.scot/document/online-education-resources-table" TargetMode="External"/><Relationship Id="rId435" Type="http://schemas.openxmlformats.org/officeDocument/2006/relationships/hyperlink" Target="https://sefari.scot/research/liver-fluke-risk-and-agri-environment-schemes-a-tale-of-toads-snails-and-wetland-birds" TargetMode="External"/><Relationship Id="rId642" Type="http://schemas.openxmlformats.org/officeDocument/2006/relationships/hyperlink" Target="https://www.nationalsheep.org.uk/nsa-and-for-flocks-sake/" TargetMode="External"/><Relationship Id="rId1065" Type="http://schemas.openxmlformats.org/officeDocument/2006/relationships/hyperlink" Target="https://www.hutton.ac.uk/news/new-research-sheds-light-role-copper-dependent-enzymes-plant-infection" TargetMode="External"/><Relationship Id="rId1272" Type="http://schemas.openxmlformats.org/officeDocument/2006/relationships/hyperlink" Target="https://www.ncbi.nlm.nih.gov/pmc/articles/PMC4949515/" TargetMode="External"/><Relationship Id="rId281" Type="http://schemas.openxmlformats.org/officeDocument/2006/relationships/hyperlink" Target="https://eur03.safelinks.protection.outlook.com/?url=https%3A%2F%2Fwww.gov.scot%2Fpublications%2Fguidance-support-sepa-responsible-authorities%2F&amp;data=05%7C01%7Ck.crosley%40abdn.ac.uk%7C5ee44c4a8a6c4b2c485d08da6636c502%7C8c2b19ad5f9c49d490773ec3cfc52b3f%7C0%7C0%7C637934682656683814%7CUnknown%7CTWFpbGZsb3d8eyJWIjoiMC4wLjAwMDAiLCJQIjoiV2luMzIiLCJBTiI6Ik1haWwiLCJXVCI6Mn0%3D%7C3000%7C%7C%7C&amp;sdata=uboplk88E%2BxGfLtl5y5GoOb1Jmy3NOKJhRMsRDnzt6o%3D&amp;reserved=0" TargetMode="External"/><Relationship Id="rId502" Type="http://schemas.openxmlformats.org/officeDocument/2006/relationships/hyperlink" Target="https://www.sciencedirect.com/science/article/pii/S0048969718352124" TargetMode="External"/><Relationship Id="rId947" Type="http://schemas.openxmlformats.org/officeDocument/2006/relationships/hyperlink" Target="https://pure.sruc.ac.uk/en/publications/agroecological-practices-used-in-scottish-farming-evidence-from-a" TargetMode="External"/><Relationship Id="rId1132" Type="http://schemas.openxmlformats.org/officeDocument/2006/relationships/hyperlink" Target="https://doi.org/10.2903/j.efsa.2017.4718" TargetMode="External"/><Relationship Id="rId76" Type="http://schemas.openxmlformats.org/officeDocument/2006/relationships/hyperlink" Target="https://www.hutton.ac.uk/learning/exhibits/vlt" TargetMode="External"/><Relationship Id="rId141" Type="http://schemas.openxmlformats.org/officeDocument/2006/relationships/hyperlink" Target="https://www.theccc.org.uk/" TargetMode="External"/><Relationship Id="rId379" Type="http://schemas.openxmlformats.org/officeDocument/2006/relationships/hyperlink" Target="https://www.crew.ac.uk/publication/scottish-one-health-amr-register-sohar" TargetMode="External"/><Relationship Id="rId586" Type="http://schemas.openxmlformats.org/officeDocument/2006/relationships/hyperlink" Target="https://www.arablescotland.org.uk/virtual-event-2021" TargetMode="External"/><Relationship Id="rId793" Type="http://schemas.openxmlformats.org/officeDocument/2006/relationships/hyperlink" Target="https://www.frontiersin.org/articles/10.3389/fpls.2017.01770/full" TargetMode="External"/><Relationship Id="rId807" Type="http://schemas.openxmlformats.org/officeDocument/2006/relationships/hyperlink" Target="https://www.ukri.org/research/global-challenges-research-fund/" TargetMode="External"/><Relationship Id="rId7" Type="http://schemas.openxmlformats.org/officeDocument/2006/relationships/endnotes" Target="endnotes.xml"/><Relationship Id="rId239" Type="http://schemas.openxmlformats.org/officeDocument/2006/relationships/hyperlink" Target="https://doi.org/10.1007/s10707-018-00340-z" TargetMode="External"/><Relationship Id="rId446" Type="http://schemas.openxmlformats.org/officeDocument/2006/relationships/hyperlink" Target="https://www.riverwoods.org.uk/" TargetMode="External"/><Relationship Id="rId653" Type="http://schemas.openxmlformats.org/officeDocument/2006/relationships/hyperlink" Target="https://www.sciencedirect.com/science/article/pii/S1161030121001349" TargetMode="External"/><Relationship Id="rId1076" Type="http://schemas.openxmlformats.org/officeDocument/2006/relationships/hyperlink" Target="https://gtr.ukri.org/projects?ref=131890" TargetMode="External"/><Relationship Id="rId1283" Type="http://schemas.openxmlformats.org/officeDocument/2006/relationships/image" Target="media/image20.png"/><Relationship Id="rId292" Type="http://schemas.openxmlformats.org/officeDocument/2006/relationships/hyperlink" Target="https://www.pure.ed.ac.uk/ws/portalfiles/portal/164603150/Scotland_s_Biodiversity_Progress_to_2020_Aichi_Targets_Aichi_Biodiversity_Target13_supplementary_report.pdf" TargetMode="External"/><Relationship Id="rId306" Type="http://schemas.openxmlformats.org/officeDocument/2006/relationships/hyperlink" Target="https://www.microbiologyresearch.org/content/journal/mgen/10.1099/mgen.0.000343" TargetMode="External"/><Relationship Id="rId860" Type="http://schemas.openxmlformats.org/officeDocument/2006/relationships/hyperlink" Target="https://www.climatexchange.org.uk/research/projects/snow-cover-and-climate-change-in-the-cairngorms-national-park/" TargetMode="External"/><Relationship Id="rId958" Type="http://schemas.openxmlformats.org/officeDocument/2006/relationships/hyperlink" Target="https://onlinelibrary.wiley.com/doi/10.1111/pbi.12760" TargetMode="External"/><Relationship Id="rId1143" Type="http://schemas.openxmlformats.org/officeDocument/2006/relationships/hyperlink" Target="https://theconversation.com/banning-the-promotion-of-soft-drinks-could-be-more-effective-than-a-sugar-tax-177288" TargetMode="External"/><Relationship Id="rId87" Type="http://schemas.openxmlformats.org/officeDocument/2006/relationships/hyperlink" Target="file:///C:\Users\rwt200\AppData\Local\Temp\MicrosoftEdgeDownloads\9e371cc7-d0ff-4569-ba7c-5ca72b8fe718\COVID-19%20FOOD%20AND%20DRINK%20SECTOR%20THINK%20TANK%20FOR%20SCOTLAND%25E2%2580%2599S%20RURAL%20ECONOMY%20&amp;%20EXPERT%20ADVISORS%20(1).pdf" TargetMode="External"/><Relationship Id="rId513" Type="http://schemas.openxmlformats.org/officeDocument/2006/relationships/hyperlink" Target="https://cumbernauldlivinglandscape.org.uk/" TargetMode="External"/><Relationship Id="rId597" Type="http://schemas.openxmlformats.org/officeDocument/2006/relationships/hyperlink" Target="https://www.hutton.ac.uk/events/fruit-future-2022" TargetMode="External"/><Relationship Id="rId720" Type="http://schemas.openxmlformats.org/officeDocument/2006/relationships/hyperlink" Target="https://www.sciencedirect.com/science/article/abs/pii/S0264837719308154" TargetMode="External"/><Relationship Id="rId818" Type="http://schemas.openxmlformats.org/officeDocument/2006/relationships/hyperlink" Target="https://www.chirpstack.io/" TargetMode="External"/><Relationship Id="rId152" Type="http://schemas.openxmlformats.org/officeDocument/2006/relationships/hyperlink" Target="https://www.farmingandwaterscotland.org/soil-nutrients/valuing-your-soils/" TargetMode="External"/><Relationship Id="rId457" Type="http://schemas.openxmlformats.org/officeDocument/2006/relationships/hyperlink" Target="https://doi.org/10.3389/fsufs.2021.692137" TargetMode="External"/><Relationship Id="rId1003" Type="http://schemas.openxmlformats.org/officeDocument/2006/relationships/hyperlink" Target="https://link.springer.com/book/10.1007/978-3-030-61459-1" TargetMode="External"/><Relationship Id="rId1087" Type="http://schemas.openxmlformats.org/officeDocument/2006/relationships/hyperlink" Target="https://sefari.scot/news/research-aims-to-boost-scottish-blueberry-production" TargetMode="External"/><Relationship Id="rId1210" Type="http://schemas.openxmlformats.org/officeDocument/2006/relationships/image" Target="media/image17.png"/><Relationship Id="rId1294" Type="http://schemas.openxmlformats.org/officeDocument/2006/relationships/hyperlink" Target="mailto:sheena.robson@sruc.ac.uk" TargetMode="External"/><Relationship Id="rId664" Type="http://schemas.openxmlformats.org/officeDocument/2006/relationships/hyperlink" Target="https://www.sruc.ac.uk/business-services/sac-consulting/agricultural-production/soils/soil-health-testing/" TargetMode="External"/><Relationship Id="rId871" Type="http://schemas.openxmlformats.org/officeDocument/2006/relationships/hyperlink" Target="https://airponix.com/" TargetMode="External"/><Relationship Id="rId969" Type="http://schemas.openxmlformats.org/officeDocument/2006/relationships/hyperlink" Target="https://www.hutton.ac.uk/news/new-uk-europe-partnership-exploit-barley-resources-and-speed-breeding" TargetMode="External"/><Relationship Id="rId14" Type="http://schemas.openxmlformats.org/officeDocument/2006/relationships/hyperlink" Target="https://www.gov.scot/publications/2020-challenge-scotlands-biodiversity-strategy-conservation-enhancement-biodiversity-scotland/" TargetMode="External"/><Relationship Id="rId317" Type="http://schemas.openxmlformats.org/officeDocument/2006/relationships/hyperlink" Target="https://eur03.safelinks.protection.outlook.com/?url=https%3A%2F%2Frecognition.webofscience.com%2Fawards%2Fhighly-cited%2F2021%2F&amp;data=05%7C01%7Cc.bestwick%40abdn.ac.uk%7C25c0d8136ddd4c2301ff08da696ac54d%7C8c2b19ad5f9c49d490773ec3cfc52b3f%7C0%7C0%7C637938204532096885%7CUnknown%7CTWFpbGZsb3d8eyJWIjoiMC4wLjAwMDAiLCJQIjoiV2luMzIiLCJBTiI6Ik1haWwiLCJXVCI6Mn0%3D%7C3000%7C%7C%7C&amp;sdata=jAgz5%2FMTmfss3k5ope6ddYUEIHZftc1Ctx5ghjEuQiY%3D&amp;reserved=0" TargetMode="External"/><Relationship Id="rId524" Type="http://schemas.openxmlformats.org/officeDocument/2006/relationships/hyperlink" Target="https://agupubs.onlinelibrary.wiley.com/doi/full/10.1029/2021WR029692" TargetMode="External"/><Relationship Id="rId731" Type="http://schemas.openxmlformats.org/officeDocument/2006/relationships/hyperlink" Target="https://www.theccc.org.uk/publication/non-co2-abatement-in-the-uk-agricultural-sector-by-2050-scottish-rural-college/" TargetMode="External"/><Relationship Id="rId1154" Type="http://schemas.openxmlformats.org/officeDocument/2006/relationships/hyperlink" Target="https://doi.org/10.1016/j.jclepro.2019.119174" TargetMode="External"/><Relationship Id="rId98" Type="http://schemas.openxmlformats.org/officeDocument/2006/relationships/hyperlink" Target="https://www.gov.scot/publications/estimated-arable-emissions-mitigation-smart-inventory/" TargetMode="External"/><Relationship Id="rId163" Type="http://schemas.openxmlformats.org/officeDocument/2006/relationships/hyperlink" Target="https://doi.org/10.3389/fsufs.2021.692137" TargetMode="External"/><Relationship Id="rId370" Type="http://schemas.openxmlformats.org/officeDocument/2006/relationships/hyperlink" Target="https://www.gov.scot/publications/antimicrobial-resistance-information/" TargetMode="External"/><Relationship Id="rId829" Type="http://schemas.openxmlformats.org/officeDocument/2006/relationships/hyperlink" Target="https://doi.org/10.1016/j.gecco.2019.e00781" TargetMode="External"/><Relationship Id="rId1014" Type="http://schemas.openxmlformats.org/officeDocument/2006/relationships/hyperlink" Target="https://www.science.org/doi/10.1126/science.aaw5822" TargetMode="External"/><Relationship Id="rId1221" Type="http://schemas.openxmlformats.org/officeDocument/2006/relationships/hyperlink" Target="https://besjournals.onlinelibrary.wiley.com/doi/full/10.1111/2041-210X.12873" TargetMode="External"/><Relationship Id="rId230" Type="http://schemas.openxmlformats.org/officeDocument/2006/relationships/hyperlink" Target="https://sefari.scot/blog" TargetMode="External"/><Relationship Id="rId468" Type="http://schemas.openxmlformats.org/officeDocument/2006/relationships/hyperlink" Target="https://www.mdpi.com/2071-1050/13/8/4360" TargetMode="External"/><Relationship Id="rId675" Type="http://schemas.openxmlformats.org/officeDocument/2006/relationships/hyperlink" Target="https://www.fwi.co.uk/arable/land-preparation/cover-crops/scottish-cover-crop-trial-shows-lift-in-spring-barley-yields" TargetMode="External"/><Relationship Id="rId882" Type="http://schemas.openxmlformats.org/officeDocument/2006/relationships/hyperlink" Target="https://moredun.org.uk/research/diseases/malignant-catarrhal-fever-mcf" TargetMode="External"/><Relationship Id="rId1098" Type="http://schemas.openxmlformats.org/officeDocument/2006/relationships/hyperlink" Target="https://innovation-manager.com/reference-case-horizon-europe/" TargetMode="External"/><Relationship Id="rId25" Type="http://schemas.openxmlformats.org/officeDocument/2006/relationships/hyperlink" Target="https://www.nature.scot/scotlands-biodiversity/scottish-biodiversity-strategy-and-cop15/scotlands-biodiversity-strategy-2022-2045" TargetMode="External"/><Relationship Id="rId328" Type="http://schemas.openxmlformats.org/officeDocument/2006/relationships/hyperlink" Target="https://eur03.safelinks.protection.outlook.com/?url=https%3A%2F%2Fsfamjournals.onlinelibrary.wiley.com%2Fdoi%2F10.1111%2F1462-2920.14977&amp;data=05%7C01%7Cc.bestwick%40abdn.ac.uk%7C25c0d8136ddd4c2301ff08da696ac54d%7C8c2b19ad5f9c49d490773ec3cfc52b3f%7C0%7C0%7C637938204532096885%7CUnknown%7CTWFpbGZsb3d8eyJWIjoiMC4wLjAwMDAiLCJQIjoiV2luMzIiLCJBTiI6Ik1haWwiLCJXVCI6Mn0%3D%7C3000%7C%7C%7C&amp;sdata=B0xp1adpeV1O5zdMo42XR%2F9Ksecg5SNI3freEof3zxI%3D&amp;reserved=0" TargetMode="External"/><Relationship Id="rId535" Type="http://schemas.openxmlformats.org/officeDocument/2006/relationships/hyperlink" Target="https://www.sciencedirect.com/science/article/pii/S0006320717311072" TargetMode="External"/><Relationship Id="rId742" Type="http://schemas.openxmlformats.org/officeDocument/2006/relationships/hyperlink" Target="https://pure.sruc.ac.uk/en/publications/exploring-the-emissions-intensity-of-scottish-sheep-and-cattle-li" TargetMode="External"/><Relationship Id="rId1165" Type="http://schemas.openxmlformats.org/officeDocument/2006/relationships/hyperlink" Target="https://sefari.scot/blog/2019/10/14/hemp%E2%80%99s-role-in-diet-biodiversification-and-reducing-greenhouse-gas-emissions" TargetMode="External"/><Relationship Id="rId174" Type="http://schemas.openxmlformats.org/officeDocument/2006/relationships/hyperlink" Target="https://sefari.scot/research/how-can-technology-help-ensure-authenticity-provenance-and-traceability-in-scottish-food" TargetMode="External"/><Relationship Id="rId381" Type="http://schemas.openxmlformats.org/officeDocument/2006/relationships/hyperlink" Target="https://www.crew.ac.uk/publication/antimicrobial-resistance-scotland%E2%80%99s-waters-status-and-solutions" TargetMode="External"/><Relationship Id="rId602" Type="http://schemas.openxmlformats.org/officeDocument/2006/relationships/hyperlink" Target="https://www.hutton.ac.uk/news/blueberry-growers-advised-remain-alert-about-recently-detected-pest" TargetMode="External"/><Relationship Id="rId1025" Type="http://schemas.openxmlformats.org/officeDocument/2006/relationships/hyperlink" Target="https://acsess.onlinelibrary.wiley.com/doi/full/10.2134/jeq2017.11.0422" TargetMode="External"/><Relationship Id="rId1232" Type="http://schemas.openxmlformats.org/officeDocument/2006/relationships/hyperlink" Target="https://blogs.lse.ac.uk/businessreview/2021/11/03/the-road-to-recovery-for-the-food-and-drink-sector/" TargetMode="External"/><Relationship Id="rId241" Type="http://schemas.openxmlformats.org/officeDocument/2006/relationships/hyperlink" Target="https://doi.org/10.1371/journal.pone.0208451" TargetMode="External"/><Relationship Id="rId479" Type="http://schemas.openxmlformats.org/officeDocument/2006/relationships/hyperlink" Target="https://doi.org/10.1007/s10113-019-01537-0" TargetMode="External"/><Relationship Id="rId686" Type="http://schemas.openxmlformats.org/officeDocument/2006/relationships/hyperlink" Target="https://www.hutton.ac.uk/sites/default/files/files/Monitor%20Farms%20summary%20report%20Aug%2021.pdf" TargetMode="External"/><Relationship Id="rId893" Type="http://schemas.openxmlformats.org/officeDocument/2006/relationships/hyperlink" Target="https://www.mdpi.com/2073-4395/9/8/438" TargetMode="External"/><Relationship Id="rId907" Type="http://schemas.openxmlformats.org/officeDocument/2006/relationships/hyperlink" Target="https://doi.org/10.1021/acs.jafc.7b03509" TargetMode="External"/><Relationship Id="rId36" Type="http://schemas.openxmlformats.org/officeDocument/2006/relationships/hyperlink" Target="https://protect-eu.mimecast.com/s/huFVCk59DInD3jwF8jnk7?domain=eur03.safelinks.protection.outlook.com" TargetMode="External"/><Relationship Id="rId339" Type="http://schemas.openxmlformats.org/officeDocument/2006/relationships/hyperlink" Target="https://eur03.safelinks.protection.outlook.com/?url=https%3A%2F%2Fwww.biorxiv.org%2Fcontent%2F10.1101%2F2021.12.21.473717v1&amp;data=05%7C01%7Cc.bestwick%40abdn.ac.uk%7C25c0d8136ddd4c2301ff08da696ac54d%7C8c2b19ad5f9c49d490773ec3cfc52b3f%7C0%7C0%7C637938204532253134%7CUnknown%7CTWFpbGZsb3d8eyJWIjoiMC4wLjAwMDAiLCJQIjoiV2luMzIiLCJBTiI6Ik1haWwiLCJXVCI6Mn0%3D%7C3000%7C%7C%7C&amp;sdata=0gQGO3sFuLfXEzGJn76HEHzaMw%2FFhfo1q%2Feh%2B8M44IY%3D&amp;reserved=0" TargetMode="External"/><Relationship Id="rId546" Type="http://schemas.openxmlformats.org/officeDocument/2006/relationships/hyperlink" Target="https://www.slu.se/globalassets/ew/org/inst/mykopat/forskning/stenlid/advances-in-ash-dieback-research.pdf" TargetMode="External"/><Relationship Id="rId753" Type="http://schemas.openxmlformats.org/officeDocument/2006/relationships/hyperlink" Target="https://www.fruitnet.com/fresh-produce-journal/jhl-hails-raspberry-breakthrough/182733.article" TargetMode="External"/><Relationship Id="rId1176" Type="http://schemas.openxmlformats.org/officeDocument/2006/relationships/hyperlink" Target="https://www.thebarnarts.co.uk/article/hemp-futures-past-and-present-history-today" TargetMode="External"/><Relationship Id="rId101" Type="http://schemas.openxmlformats.org/officeDocument/2006/relationships/hyperlink" Target="https://www.gov.scot/publications/estimated-dairy-emissions-mitigation-smart-inventory/" TargetMode="External"/><Relationship Id="rId185" Type="http://schemas.openxmlformats.org/officeDocument/2006/relationships/hyperlink" Target="https://www.youtube.com/watch?v=Y_irK6gpmtc" TargetMode="External"/><Relationship Id="rId406" Type="http://schemas.openxmlformats.org/officeDocument/2006/relationships/hyperlink" Target="https://rural-interfaces.eu/wp-content/uploads/2022/04/SHERPA_D7.3_Recommendations-future-rural-policies_set1.pdf" TargetMode="External"/><Relationship Id="rId960" Type="http://schemas.openxmlformats.org/officeDocument/2006/relationships/hyperlink" Target="https://germinateplatform.github.io/get-germinate/" TargetMode="External"/><Relationship Id="rId1036" Type="http://schemas.openxmlformats.org/officeDocument/2006/relationships/hyperlink" Target="https://op.europa.eu/en/publication-detail/-/publication/04af47b0-0c38-11eb-bc07-01aa75ed71a1/language-en" TargetMode="External"/><Relationship Id="rId1243" Type="http://schemas.openxmlformats.org/officeDocument/2006/relationships/hyperlink" Target="https://www.nature.com/articles/s41587-019-0202-3" TargetMode="External"/><Relationship Id="rId392" Type="http://schemas.openxmlformats.org/officeDocument/2006/relationships/hyperlink" Target="https://actionagainststunting.org/" TargetMode="External"/><Relationship Id="rId613" Type="http://schemas.openxmlformats.org/officeDocument/2006/relationships/hyperlink" Target="https://www.syngenta.co.uk/news/agronomy-issues/blightcast-2020-vision" TargetMode="External"/><Relationship Id="rId697" Type="http://schemas.openxmlformats.org/officeDocument/2006/relationships/hyperlink" Target="https://ics.hutton.ac.uk/research/land-systems-research-team/cap-analysis/anc-analysis/" TargetMode="External"/><Relationship Id="rId820" Type="http://schemas.openxmlformats.org/officeDocument/2006/relationships/hyperlink" Target="https://lorawan.hutton.ac.uk/" TargetMode="External"/><Relationship Id="rId918" Type="http://schemas.openxmlformats.org/officeDocument/2006/relationships/hyperlink" Target="http://magic-nexus.eu/documents/introducing-societal-metabolism-analysis-%E2%80%98musiasem" TargetMode="External"/><Relationship Id="rId252" Type="http://schemas.openxmlformats.org/officeDocument/2006/relationships/hyperlink" Target="https://pdi.udc.es/es/File/Pdi/AF2AF" TargetMode="External"/><Relationship Id="rId1103" Type="http://schemas.openxmlformats.org/officeDocument/2006/relationships/hyperlink" Target="https://research-scotland.ac.uk/handle/20.500.12594/12295" TargetMode="External"/><Relationship Id="rId1187" Type="http://schemas.openxmlformats.org/officeDocument/2006/relationships/image" Target="media/image16.png"/><Relationship Id="rId47" Type="http://schemas.openxmlformats.org/officeDocument/2006/relationships/hyperlink" Target="https://sefari.scot/sites/default/files/documents/fellowship%20report%20final.pdf" TargetMode="External"/><Relationship Id="rId112" Type="http://schemas.openxmlformats.org/officeDocument/2006/relationships/hyperlink" Target="https://islandsrevival.org/the-islands-revival-declaration/" TargetMode="External"/><Relationship Id="rId557" Type="http://schemas.openxmlformats.org/officeDocument/2006/relationships/hyperlink" Target="https://www.forestresearch.gov.uk/publications/ecological-implications-of-oak-decline-in-great-britain/" TargetMode="External"/><Relationship Id="rId764" Type="http://schemas.openxmlformats.org/officeDocument/2006/relationships/hyperlink" Target="https://onlinelibrary.wiley.com/doi/full/10.1111/pbi.12997" TargetMode="External"/><Relationship Id="rId971" Type="http://schemas.openxmlformats.org/officeDocument/2006/relationships/hyperlink" Target="https://divseekintl.org/germinate-pgr-database-hub" TargetMode="External"/><Relationship Id="rId196" Type="http://schemas.openxmlformats.org/officeDocument/2006/relationships/hyperlink" Target="https://rural-interfaces.eu/2021/12/20/sherpa-cop26/" TargetMode="External"/><Relationship Id="rId417" Type="http://schemas.openxmlformats.org/officeDocument/2006/relationships/hyperlink" Target="https://ec.europa.eu/info/sites/default/files/strategy/strategy_documents/documents/ltvra-c2021-345-documents-part3_en.pdf" TargetMode="External"/><Relationship Id="rId624" Type="http://schemas.openxmlformats.org/officeDocument/2006/relationships/image" Target="media/image8.jpeg"/><Relationship Id="rId831" Type="http://schemas.openxmlformats.org/officeDocument/2006/relationships/hyperlink" Target="https://www.hutton.ac.uk/news/new-soil-carbon-app-scottish-farmers" TargetMode="External"/><Relationship Id="rId1047" Type="http://schemas.openxmlformats.org/officeDocument/2006/relationships/hyperlink" Target="https://www.hutton.ac.uk/sites/default/files/files/research/srp2016-21/rd242outputs/Comparing_stated_intentions_and_behaviour_RD242_published.pdf" TargetMode="External"/><Relationship Id="rId1254" Type="http://schemas.openxmlformats.org/officeDocument/2006/relationships/hyperlink" Target="https://journals.sagepub.com/doi/full/10.1177/02601060221105744" TargetMode="External"/><Relationship Id="rId263" Type="http://schemas.openxmlformats.org/officeDocument/2006/relationships/hyperlink" Target="https://www.barleyhub.org/baritone/" TargetMode="External"/><Relationship Id="rId470" Type="http://schemas.openxmlformats.org/officeDocument/2006/relationships/hyperlink" Target="https://doi.org/10.1139/cjfr-2015-0399" TargetMode="External"/><Relationship Id="rId929" Type="http://schemas.openxmlformats.org/officeDocument/2006/relationships/hyperlink" Target="https://hdl.handle.net/1842/37915" TargetMode="External"/><Relationship Id="rId1114" Type="http://schemas.openxmlformats.org/officeDocument/2006/relationships/hyperlink" Target="https://www.agrilink2020.eu/others/the-role-of-farm-advice-in-farmer-collaboration-for-environmental-benefits" TargetMode="External"/><Relationship Id="rId58" Type="http://schemas.openxmlformats.org/officeDocument/2006/relationships/hyperlink" Target="https://consult.gov.scot/environmental-standards-scotland/draft-strategic-plan/" TargetMode="External"/><Relationship Id="rId123" Type="http://schemas.openxmlformats.org/officeDocument/2006/relationships/hyperlink" Target="https://eur03.safelinks.protection.outlook.com/?url=https%3A%2F%2Fwww.eatwellyourway.scot%2F&amp;data=05%7C01%7Ck.crosley%40abdn.ac.uk%7C8609d3af81614b1d578008da658aa843%7C8c2b19ad5f9c49d490773ec3cfc52b3f%7C0%7C0%7C637933943444716686%7CUnknown%7CTWFpbGZsb3d8eyJWIjoiMC4wLjAwMDAiLCJQIjoiV2luMzIiLCJBTiI6Ik1haWwiLCJXVCI6Mn0%3D%7C3000%7C%7C%7C&amp;sdata=ATQ%2B7PNdP4pxwoLinKxIuMopTYOCWwZ8XnRzlGlMwGY%3D&amp;reserved=0" TargetMode="External"/><Relationship Id="rId330" Type="http://schemas.openxmlformats.org/officeDocument/2006/relationships/hyperlink" Target="https://eur03.safelinks.protection.outlook.com/?url=https%3A%2F%2Fjournals.asm.org%2Fdoi%2F10.1128%2FmBio.03628-20&amp;data=05%7C01%7Cc.bestwick%40abdn.ac.uk%7C25c0d8136ddd4c2301ff08da696ac54d%7C8c2b19ad5f9c49d490773ec3cfc52b3f%7C0%7C0%7C637938204532253134%7CUnknown%7CTWFpbGZsb3d8eyJWIjoiMC4wLjAwMDAiLCJQIjoiV2luMzIiLCJBTiI6Ik1haWwiLCJXVCI6Mn0%3D%7C3000%7C%7C%7C&amp;sdata=dLdzUe2ARE%2B2mkpyFy8Ta8%2BNrf3%2FudeH5qfKLX9buTw%3D&amp;reserved=0" TargetMode="External"/><Relationship Id="rId568" Type="http://schemas.openxmlformats.org/officeDocument/2006/relationships/hyperlink" Target="http://www.tomres.eu/" TargetMode="External"/><Relationship Id="rId775" Type="http://schemas.openxmlformats.org/officeDocument/2006/relationships/hyperlink" Target="https://www.mccain.co.uk/" TargetMode="External"/><Relationship Id="rId982" Type="http://schemas.openxmlformats.org/officeDocument/2006/relationships/hyperlink" Target="https://nph.onlinelibrary.wiley.com/doi/10.1111/nph.14542" TargetMode="External"/><Relationship Id="rId1198" Type="http://schemas.openxmlformats.org/officeDocument/2006/relationships/hyperlink" Target="https://www.frontiersin.org/articles/10.3389/fsufs.2021.575056/full" TargetMode="External"/><Relationship Id="rId428" Type="http://schemas.openxmlformats.org/officeDocument/2006/relationships/hyperlink" Target="https://www.fao.org/global-soil-partnership/glosolan/en/" TargetMode="External"/><Relationship Id="rId842" Type="http://schemas.openxmlformats.org/officeDocument/2006/relationships/hyperlink" Target="https://www.epicscotland.org/" TargetMode="External"/><Relationship Id="rId1058" Type="http://schemas.openxmlformats.org/officeDocument/2006/relationships/hyperlink" Target="https://www.sciencedirect.com/science/article/pii/S0264837719304041" TargetMode="External"/><Relationship Id="rId1265" Type="http://schemas.openxmlformats.org/officeDocument/2006/relationships/hyperlink" Target="https://pubmed.ncbi.nlm.nih.gov/32645879/" TargetMode="External"/><Relationship Id="rId274" Type="http://schemas.openxmlformats.org/officeDocument/2006/relationships/hyperlink" Target="https://www.dailymail.co.uk/wires/pa/article-8447119/Food-supplies-hit-no-deal-Brexit-Covid-19-experts-claim.html" TargetMode="External"/><Relationship Id="rId481" Type="http://schemas.openxmlformats.org/officeDocument/2006/relationships/hyperlink" Target="http://www.simra-h2020.eu/" TargetMode="External"/><Relationship Id="rId702" Type="http://schemas.openxmlformats.org/officeDocument/2006/relationships/hyperlink" Target="https://www.gov.scot/policies/agriculture-and-the-environment/farmer-led-climate-change-groups/" TargetMode="External"/><Relationship Id="rId1125" Type="http://schemas.openxmlformats.org/officeDocument/2006/relationships/hyperlink" Target="https://www.lift-h2020.eu/" TargetMode="External"/><Relationship Id="rId69" Type="http://schemas.openxmlformats.org/officeDocument/2006/relationships/hyperlink" Target="https://www.gov.scot/publications/scotlands-third-land-use-strategy-2021-2026-getting-best-land/" TargetMode="External"/><Relationship Id="rId134" Type="http://schemas.openxmlformats.org/officeDocument/2006/relationships/hyperlink" Target="https://www.nfus.org.uk/userfiles/images/Policy/ELU/0720%20N2O%20Factsheet.pdf" TargetMode="External"/><Relationship Id="rId579" Type="http://schemas.openxmlformats.org/officeDocument/2006/relationships/hyperlink" Target="https://ahdb.org.uk/events/agronomists-conference-2021" TargetMode="External"/><Relationship Id="rId786" Type="http://schemas.openxmlformats.org/officeDocument/2006/relationships/hyperlink" Target="https://www.pepsico.co.uk/" TargetMode="External"/><Relationship Id="rId993" Type="http://schemas.openxmlformats.org/officeDocument/2006/relationships/hyperlink" Target="https://academic.oup.com/plphys/article/180/1/571/6117772?login=false" TargetMode="External"/><Relationship Id="rId341" Type="http://schemas.openxmlformats.org/officeDocument/2006/relationships/hyperlink" Target="https://doi.org/10.1079/9781786392312.0000" TargetMode="External"/><Relationship Id="rId439" Type="http://schemas.openxmlformats.org/officeDocument/2006/relationships/hyperlink" Target="https://t.co/2lA5LRgzr7" TargetMode="External"/><Relationship Id="rId646" Type="http://schemas.openxmlformats.org/officeDocument/2006/relationships/hyperlink" Target="https://ahdb.org.uk/11140023-ahdb-rotations-research-partnership" TargetMode="External"/><Relationship Id="rId1069" Type="http://schemas.openxmlformats.org/officeDocument/2006/relationships/hyperlink" Target="https://gtr.ukri.org/projects?ref=BB%2FS015663%2F1" TargetMode="External"/><Relationship Id="rId1276" Type="http://schemas.openxmlformats.org/officeDocument/2006/relationships/hyperlink" Target="https://projects.au.dk/faccesurplus/research-projects-3rd-call/optiberry/" TargetMode="External"/><Relationship Id="rId201" Type="http://schemas.openxmlformats.org/officeDocument/2006/relationships/hyperlink" Target="https://www.youtube.com/watch?v=VXDFPgLeQes" TargetMode="External"/><Relationship Id="rId285" Type="http://schemas.openxmlformats.org/officeDocument/2006/relationships/hyperlink" Target="https://mobile.twitter.com/Hutton_VR/status/1011350077712076802/photo/2" TargetMode="External"/><Relationship Id="rId506" Type="http://schemas.openxmlformats.org/officeDocument/2006/relationships/hyperlink" Target="https://uk-air.defra.gov.uk/assets/documents/reports/cat07/1904111135_UK_peatland_GHG_emissions.pdf" TargetMode="External"/><Relationship Id="rId853" Type="http://schemas.openxmlformats.org/officeDocument/2006/relationships/hyperlink" Target="https://www.metoffice.gov.uk/research/approach/collaboration/ukcp/index" TargetMode="External"/><Relationship Id="rId1136" Type="http://schemas.openxmlformats.org/officeDocument/2006/relationships/hyperlink" Target="https://sefari.scot/sites/default/files/research/Briefing%20note%201%20w%20edit%20(Wallace%26Miller%2C%2029thJuly22).pdf" TargetMode="External"/><Relationship Id="rId492" Type="http://schemas.openxmlformats.org/officeDocument/2006/relationships/hyperlink" Target="https://www.hutton.ac.uk/research/projects/payments-ecosystemservices-" TargetMode="External"/><Relationship Id="rId713" Type="http://schemas.openxmlformats.org/officeDocument/2006/relationships/hyperlink" Target="https://www.gov.scot/publications/disaggregating-headline-smart-inventory-figures/" TargetMode="External"/><Relationship Id="rId797" Type="http://schemas.openxmlformats.org/officeDocument/2006/relationships/hyperlink" Target="https://www.cabdirect.org/cabdirect/abstract/20183245145" TargetMode="External"/><Relationship Id="rId920" Type="http://schemas.openxmlformats.org/officeDocument/2006/relationships/hyperlink" Target="http://magic-nexus.eu/documents/deliverable-51-report-eu-sustainability-goals" TargetMode="External"/><Relationship Id="rId145" Type="http://schemas.openxmlformats.org/officeDocument/2006/relationships/hyperlink" Target="https://ruminanthw.org.uk/actingonmethane/" TargetMode="External"/><Relationship Id="rId352" Type="http://schemas.openxmlformats.org/officeDocument/2006/relationships/hyperlink" Target="https://doi.org/10.1016/j.gloenvcha.2020.102085" TargetMode="External"/><Relationship Id="rId1203" Type="http://schemas.openxmlformats.org/officeDocument/2006/relationships/hyperlink" Target="https://royalsociety.org/-/media/policy/Publications/2020/25-03-2019-future-of-food-conference-report.pdf" TargetMode="External"/><Relationship Id="rId1287" Type="http://schemas.openxmlformats.org/officeDocument/2006/relationships/hyperlink" Target="mailto:ruth.mitchell@hutton.ac.uk" TargetMode="External"/><Relationship Id="rId212" Type="http://schemas.openxmlformats.org/officeDocument/2006/relationships/hyperlink" Target="https://www.rbge.org.uk/media-centre/press-releases/current/climate-change-and-the-plight-of-scotland-s-rainforests/" TargetMode="External"/><Relationship Id="rId657" Type="http://schemas.openxmlformats.org/officeDocument/2006/relationships/hyperlink" Target="https://www.sciencedirect.com/science/article/pii/S0048969721029016?via%3Dihub" TargetMode="External"/><Relationship Id="rId864" Type="http://schemas.openxmlformats.org/officeDocument/2006/relationships/hyperlink" Target="https://www.blackleghub.ac.uk/" TargetMode="External"/><Relationship Id="rId296" Type="http://schemas.openxmlformats.org/officeDocument/2006/relationships/hyperlink" Target="https://www.gov.scot/publications/getting-best-land-land-use-strategy-scotland-2016-2021/" TargetMode="External"/><Relationship Id="rId517" Type="http://schemas.openxmlformats.org/officeDocument/2006/relationships/hyperlink" Target="https://www.ceh.ac.uk/our-science/projects/bloomin-algae" TargetMode="External"/><Relationship Id="rId724" Type="http://schemas.openxmlformats.org/officeDocument/2006/relationships/hyperlink" Target="https://www.sciencedirect.com/science/article/pii/S0264837721005846" TargetMode="External"/><Relationship Id="rId931" Type="http://schemas.openxmlformats.org/officeDocument/2006/relationships/hyperlink" Target="https://pure.sruc.ac.uk/en/publications/farmer-responses-to-brexit-attitudes-towards-risk-in-scottish-far" TargetMode="External"/><Relationship Id="rId1147" Type="http://schemas.openxmlformats.org/officeDocument/2006/relationships/hyperlink" Target="https://www.legislation.gov.uk/ssi/2020/21/made" TargetMode="External"/><Relationship Id="rId60" Type="http://schemas.openxmlformats.org/officeDocument/2006/relationships/hyperlink" Target="https://www.gov.scot/publications/transitions-comparative-perspective/pages/2/" TargetMode="External"/><Relationship Id="rId156" Type="http://schemas.openxmlformats.org/officeDocument/2006/relationships/hyperlink" Target="https://www.hutton.ac.uk/research/projects/seams-sustainability-education-and-agriculture-using-mixtures" TargetMode="External"/><Relationship Id="rId363" Type="http://schemas.openxmlformats.org/officeDocument/2006/relationships/hyperlink" Target="https://ffcc.co.uk/scotland" TargetMode="External"/><Relationship Id="rId570" Type="http://schemas.openxmlformats.org/officeDocument/2006/relationships/hyperlink" Target="https://www.espon.eu/green-infrastructure" TargetMode="External"/><Relationship Id="rId1007" Type="http://schemas.openxmlformats.org/officeDocument/2006/relationships/hyperlink" Target="https://www.sciencedirect.com/science/article/abs/pii/S0039914018300638?via%3Dihub" TargetMode="External"/><Relationship Id="rId1214" Type="http://schemas.openxmlformats.org/officeDocument/2006/relationships/hyperlink" Target="https://www.abdn.ac.uk/about/documents/SDG-Report-2021.pdf" TargetMode="External"/><Relationship Id="rId223" Type="http://schemas.openxmlformats.org/officeDocument/2006/relationships/hyperlink" Target="https://sefari.scot/blog/2021/11/12/a-virtual-tour-around-scotland%E2%80%99s-innovative-climate-research" TargetMode="External"/><Relationship Id="rId430" Type="http://schemas.openxmlformats.org/officeDocument/2006/relationships/hyperlink" Target="https://royalsocietypublishing.org/doi/full/10.1098/rsif.2016.0140" TargetMode="External"/><Relationship Id="rId668" Type="http://schemas.openxmlformats.org/officeDocument/2006/relationships/hyperlink" Target="https://www.agri-tech-e.co.uk/agri-tech-week-2020-ahdb-technologies-to-enhance-soil-monitoring-and-crop-management/" TargetMode="External"/><Relationship Id="rId875" Type="http://schemas.openxmlformats.org/officeDocument/2006/relationships/hyperlink" Target="https://www.hutton.ac.uk/news/barley-scientists-future-get-%C2%A39m-boost" TargetMode="External"/><Relationship Id="rId1060" Type="http://schemas.openxmlformats.org/officeDocument/2006/relationships/hyperlink" Target="https://woodlandexpansion.hutton.ac.uk/" TargetMode="External"/><Relationship Id="rId1298" Type="http://schemas.openxmlformats.org/officeDocument/2006/relationships/fontTable" Target="fontTable.xml"/><Relationship Id="rId18" Type="http://schemas.openxmlformats.org/officeDocument/2006/relationships/hyperlink" Target="https://www.gov.scot/publications/getting-best-land-land-use-strategy-scotland-2016-2021/" TargetMode="External"/><Relationship Id="rId528" Type="http://schemas.openxmlformats.org/officeDocument/2006/relationships/hyperlink" Target="https://www.tandfonline.com/doi/abs/10.1080/14702541.2016.1197964?journalCode=rsgj20" TargetMode="External"/><Relationship Id="rId735" Type="http://schemas.openxmlformats.org/officeDocument/2006/relationships/hyperlink" Target="https://www.theccc.org.uk/wp-content/uploads/2020/12/Sector-summary-Agriculture-land-use-land-use-change-forestry.pdf" TargetMode="External"/><Relationship Id="rId942" Type="http://schemas.openxmlformats.org/officeDocument/2006/relationships/hyperlink" Target="https://pure.sruc.ac.uk/en/publications/scottish-farm-resilience-robustness-adaptation-and-transformation" TargetMode="External"/><Relationship Id="rId1158" Type="http://schemas.openxmlformats.org/officeDocument/2006/relationships/hyperlink" Target="https://doi.org/10.1007/s12351-017-0352-3" TargetMode="External"/><Relationship Id="rId167" Type="http://schemas.openxmlformats.org/officeDocument/2006/relationships/hyperlink" Target="https://doi.org/10.3389/fpls.2022.844635" TargetMode="External"/><Relationship Id="rId374" Type="http://schemas.openxmlformats.org/officeDocument/2006/relationships/hyperlink" Target="https://www.macaulaydevelopmenttrust.org/funding" TargetMode="External"/><Relationship Id="rId581" Type="http://schemas.openxmlformats.org/officeDocument/2006/relationships/hyperlink" Target="https://www.arablescotland.org.uk/" TargetMode="External"/><Relationship Id="rId1018" Type="http://schemas.openxmlformats.org/officeDocument/2006/relationships/hyperlink" Target="https://www.tandfonline.com/doi/full/10.1080/01490451.2020.1863525" TargetMode="External"/><Relationship Id="rId1225" Type="http://schemas.openxmlformats.org/officeDocument/2006/relationships/hyperlink" Target="https://sefari.scot/sites/default/files/documents/SEFARI%20AMR%20Booklet.pdf" TargetMode="External"/><Relationship Id="rId71" Type="http://schemas.openxmlformats.org/officeDocument/2006/relationships/hyperlink" Target="https://blogs.gov.scot/rural-environment/2021/02/05/working-together-to-maximise-the-potential-of-our-land/" TargetMode="External"/><Relationship Id="rId234" Type="http://schemas.openxmlformats.org/officeDocument/2006/relationships/hyperlink" Target="https://sefari.scot/blog/2020/06/22/educational-activity-become-a-bug-hotel-builder" TargetMode="External"/><Relationship Id="rId679" Type="http://schemas.openxmlformats.org/officeDocument/2006/relationships/hyperlink" Target="https://thefarmingforum.co.uk/index.php?threads/3pm-guided-digital-crop-tour-session.321662/" TargetMode="External"/><Relationship Id="rId802" Type="http://schemas.openxmlformats.org/officeDocument/2006/relationships/hyperlink" Target="https://link.springer.com/chapter/10.1007/978-3-319-99031-6_6" TargetMode="External"/><Relationship Id="rId886" Type="http://schemas.openxmlformats.org/officeDocument/2006/relationships/hyperlink" Target="https://www.timeslive.co.za/news/south-africa/2021-03-03-onderstepoort-signs-agreement-to-develop-vaccine-for-deadly-snotsiekte/" TargetMode="External"/><Relationship Id="rId2" Type="http://schemas.openxmlformats.org/officeDocument/2006/relationships/numbering" Target="numbering.xml"/><Relationship Id="rId29" Type="http://schemas.openxmlformats.org/officeDocument/2006/relationships/hyperlink" Target="https://www.ukri.org/about-us/epsrc/who-we-are/our-history/" TargetMode="External"/><Relationship Id="rId441" Type="http://schemas.openxmlformats.org/officeDocument/2006/relationships/hyperlink" Target="https://www.heathertrust.co.uk/blog" TargetMode="External"/><Relationship Id="rId539" Type="http://schemas.openxmlformats.org/officeDocument/2006/relationships/hyperlink" Target="https://besjournals.onlinelibrary.wiley.com/doi/10.1111/1365-2656.13189" TargetMode="External"/><Relationship Id="rId746" Type="http://schemas.openxmlformats.org/officeDocument/2006/relationships/hyperlink" Target="https://link.springer.com/article/10.1186/s13007-017-0226-y" TargetMode="External"/><Relationship Id="rId1071" Type="http://schemas.openxmlformats.org/officeDocument/2006/relationships/hyperlink" Target="https://gtr.ukri.org/projects?ref=BB%2FV00249X%2F1" TargetMode="External"/><Relationship Id="rId1169" Type="http://schemas.openxmlformats.org/officeDocument/2006/relationships/hyperlink" Target="https://sefari.scot/sites/default/files/documents/SEFARI%20Crops%20Booklet.pdf" TargetMode="External"/><Relationship Id="rId178" Type="http://schemas.openxmlformats.org/officeDocument/2006/relationships/hyperlink" Target="https://sefari.scot/document/large-scale-land-acquisition-for-carbon-opportunities-and-risks-briefing" TargetMode="External"/><Relationship Id="rId301" Type="http://schemas.openxmlformats.org/officeDocument/2006/relationships/hyperlink" Target="https://www.gov.scot/news/werritty-report-response/" TargetMode="External"/><Relationship Id="rId953" Type="http://schemas.openxmlformats.org/officeDocument/2006/relationships/hyperlink" Target="https://www.frontiersin.org/articles/10.3389/fpls.2021.661194/full" TargetMode="External"/><Relationship Id="rId1029" Type="http://schemas.openxmlformats.org/officeDocument/2006/relationships/hyperlink" Target="https://www.sciencedirect.com/science/article/pii/S0929139321003978" TargetMode="External"/><Relationship Id="rId1236" Type="http://schemas.openxmlformats.org/officeDocument/2006/relationships/hyperlink" Target="https://blogs.lse.ac.uk/businessreview/2021/10/15/the-british-are-eating-less-red-meat-and-consuming-more-processed-food/" TargetMode="External"/><Relationship Id="rId82" Type="http://schemas.openxmlformats.org/officeDocument/2006/relationships/hyperlink" Target="https://eur03.safelinks.protection.outlook.com/?url=https%3A%2F%2Fsefari.scot%2Fnews%2Fenvironmentally-friendly-ppe-in-scots-researchers%25E2%2580%2599-sights&amp;data=05%7C01%7Cc.bestwick%40abdn.ac.uk%7C476472ac3f6d46c297d208da7f5852a9%7C8c2b19ad5f9c49d490773ec3cfc52b3f%7C0%7C0%7C637962314571652781%7CUnknown%7CTWFpbGZsb3d8eyJWIjoiMC4wLjAwMDAiLCJQIjoiV2luMzIiLCJBTiI6Ik1haWwiLCJXVCI6Mn0%3D%7C3000%7C%7C%7C&amp;sdata=MzijJLT6o9XPkr4mPTQ7Jq0ABEd5k31ySyPp7f%2FL4zg%3D&amp;reserved=0" TargetMode="External"/><Relationship Id="rId385" Type="http://schemas.openxmlformats.org/officeDocument/2006/relationships/hyperlink" Target="https://www.moving-h2020.eu/" TargetMode="External"/><Relationship Id="rId592" Type="http://schemas.openxmlformats.org/officeDocument/2006/relationships/hyperlink" Target="https://www.youtube.com/watch?v=FL_RJ94MOQQ" TargetMode="External"/><Relationship Id="rId606" Type="http://schemas.openxmlformats.org/officeDocument/2006/relationships/hyperlink" Target="https://agro.au.dk/forskning/internationale-platforme/euroblight/currently/news/nyhed/artikel/monitoring-2021" TargetMode="External"/><Relationship Id="rId813" Type="http://schemas.openxmlformats.org/officeDocument/2006/relationships/hyperlink" Target="https://www.waitrose.com/ecom/content/about-us/our-farming/waitrose-animal-welfare-app" TargetMode="External"/><Relationship Id="rId245" Type="http://schemas.openxmlformats.org/officeDocument/2006/relationships/hyperlink" Target="https://www.ntnu.edu/employees/christian.klockner" TargetMode="External"/><Relationship Id="rId452" Type="http://schemas.openxmlformats.org/officeDocument/2006/relationships/hyperlink" Target="https://academic.oup.com/aob/article/128/1/1/5920680?searchresult=1" TargetMode="External"/><Relationship Id="rId897" Type="http://schemas.openxmlformats.org/officeDocument/2006/relationships/hyperlink" Target="https://www.mdpi.com/2073-4395/10/7/973/htm" TargetMode="External"/><Relationship Id="rId1082" Type="http://schemas.openxmlformats.org/officeDocument/2006/relationships/hyperlink" Target="https://www.apsbiocontrol.com/current-projects" TargetMode="External"/><Relationship Id="rId105" Type="http://schemas.openxmlformats.org/officeDocument/2006/relationships/hyperlink" Target="file:///C:\Users\rwt200\AppData\Local\Temp\MicrosoftEdgeDownloads\5a1332a9-debc-4a68-aec8-ccd3a25e452c\The%20Islands%20Revival%20(Gateway-Responsive%20Opportunity%20Fund)%20project%202019-2020%20and%20its%20legacy%20(Gateway%20Flexible%20fund)%20project%20" TargetMode="External"/><Relationship Id="rId312" Type="http://schemas.openxmlformats.org/officeDocument/2006/relationships/hyperlink" Target="https://eur03.safelinks.protection.outlook.com/?url=https%3A%2F%2Fwww.nature.com%2Farticles%2Fs41467-018-03317-6&amp;data=05%7C01%7Cc.bestwick%40abdn.ac.uk%7C25c0d8136ddd4c2301ff08da696ac54d%7C8c2b19ad5f9c49d490773ec3cfc52b3f%7C0%7C0%7C637938204532096885%7CUnknown%7CTWFpbGZsb3d8eyJWIjoiMC4wLjAwMDAiLCJQIjoiV2luMzIiLCJBTiI6Ik1haWwiLCJXVCI6Mn0%3D%7C3000%7C%7C%7C&amp;sdata=Wblf2hLEPh2rq%2F0m%2Fgrc67yeePhG1MDWkVrfZltLiPI%3D&amp;reserved=0" TargetMode="External"/><Relationship Id="rId757" Type="http://schemas.openxmlformats.org/officeDocument/2006/relationships/hyperlink" Target="https://onlinelibrary.wiley.com/doi/full/10.1002/jsfa.10967" TargetMode="External"/><Relationship Id="rId964" Type="http://schemas.openxmlformats.org/officeDocument/2006/relationships/hyperlink" Target="https://breedingvalue.eu/" TargetMode="External"/><Relationship Id="rId93" Type="http://schemas.openxmlformats.org/officeDocument/2006/relationships/hyperlink" Target="https://www.gov.scot/policies/agriculture-and-the-environment/farmer-led-climate-change-groups/" TargetMode="External"/><Relationship Id="rId189" Type="http://schemas.openxmlformats.org/officeDocument/2006/relationships/hyperlink" Target="https://www.rbge.org.uk/whats-on/inverleith-house/climate-house-presents/the-encampment-of-eternal-hope/" TargetMode="External"/><Relationship Id="rId396" Type="http://schemas.openxmlformats.org/officeDocument/2006/relationships/hyperlink" Target="https://www.ktpscotland.org.uk/ViewArticle/tabid/4421/articleType/ArticleView/articleId/13826/ENTEROBIOTIX-LTD.aspx" TargetMode="External"/><Relationship Id="rId617" Type="http://schemas.openxmlformats.org/officeDocument/2006/relationships/hyperlink" Target="https://www.planthealthcentre.scot/publications/pcn-working-group-final-report" TargetMode="External"/><Relationship Id="rId824" Type="http://schemas.openxmlformats.org/officeDocument/2006/relationships/hyperlink" Target="https://www.mdpi.com/2073-4395/9/8/438" TargetMode="External"/><Relationship Id="rId1247" Type="http://schemas.openxmlformats.org/officeDocument/2006/relationships/hyperlink" Target="https://link.springer.com/article/10.1186/s42523-019-0018-y" TargetMode="External"/><Relationship Id="rId256" Type="http://schemas.openxmlformats.org/officeDocument/2006/relationships/hyperlink" Target="https://www.sscr.org.uk/" TargetMode="External"/><Relationship Id="rId463" Type="http://schemas.openxmlformats.org/officeDocument/2006/relationships/hyperlink" Target="https://doi.org/10.1002/jib.632" TargetMode="External"/><Relationship Id="rId670" Type="http://schemas.openxmlformats.org/officeDocument/2006/relationships/hyperlink" Target="https://www.hutton.ac.uk/learning/leaf/technical-day-2016" TargetMode="External"/><Relationship Id="rId1093" Type="http://schemas.openxmlformats.org/officeDocument/2006/relationships/hyperlink" Target="https://www.huttonltd.com/services/plant-varieties-breeding-licensing/blueberry" TargetMode="External"/><Relationship Id="rId1107" Type="http://schemas.openxmlformats.org/officeDocument/2006/relationships/hyperlink" Target="https://plaid-h2020.hutton.ac.uk/" TargetMode="External"/><Relationship Id="rId116" Type="http://schemas.openxmlformats.org/officeDocument/2006/relationships/hyperlink" Target="http://www.hutton.ac.uk/islands-survey" TargetMode="External"/><Relationship Id="rId323" Type="http://schemas.openxmlformats.org/officeDocument/2006/relationships/hyperlink" Target="https://eur03.safelinks.protection.outlook.com/?url=https%3A%2F%2Facademic.oup.com%2Ffemsec%2Farticle%2F95%2F1%2Ffiy201%2F5124376&amp;data=05%7C01%7Cc.bestwick%40abdn.ac.uk%7C25c0d8136ddd4c2301ff08da696ac54d%7C8c2b19ad5f9c49d490773ec3cfc52b3f%7C0%7C0%7C637938204532096885%7CUnknown%7CTWFpbGZsb3d8eyJWIjoiMC4wLjAwMDAiLCJQIjoiV2luMzIiLCJBTiI6Ik1haWwiLCJXVCI6Mn0%3D%7C3000%7C%7C%7C&amp;sdata=19MQAdmsX3wYZCJmQL1th2BPX2MzaRTG7210Ee4d1z4%3D&amp;reserved=0" TargetMode="External"/><Relationship Id="rId530" Type="http://schemas.openxmlformats.org/officeDocument/2006/relationships/hyperlink" Target="https://bioone.org/journals/the-bryologist/volume-122/issue-1/0007-2745-122.1.098/Interactions-of-climate-and-solar-irradiance-can-reverse-the-bioclimatic/10.1639/0007-2745-122.1.098.short" TargetMode="External"/><Relationship Id="rId768" Type="http://schemas.openxmlformats.org/officeDocument/2006/relationships/hyperlink" Target="https://www.ncbi.nlm.nih.gov/pmc/articles/PMC6449323/pdf/122_2019_Article_3278.pdf" TargetMode="External"/><Relationship Id="rId975" Type="http://schemas.openxmlformats.org/officeDocument/2006/relationships/hyperlink" Target="https://bmcgenomics.biomedcentral.com/articles/10.1186/s12864-016-2928-3" TargetMode="External"/><Relationship Id="rId1160" Type="http://schemas.openxmlformats.org/officeDocument/2006/relationships/hyperlink" Target="https://pubmed.ncbi.nlm.nih.gov/27299956/" TargetMode="External"/><Relationship Id="rId20" Type="http://schemas.openxmlformats.org/officeDocument/2006/relationships/hyperlink" Target="https://www.legislation.gov.uk/asp/2009/6/contents" TargetMode="External"/><Relationship Id="rId835" Type="http://schemas.openxmlformats.org/officeDocument/2006/relationships/hyperlink" Target="https://doi.org/10.1080/21683565.2018.1537986" TargetMode="External"/><Relationship Id="rId1258" Type="http://schemas.openxmlformats.org/officeDocument/2006/relationships/hyperlink" Target="https://www.sciencedirect.com/science/article/pii/S0160412021000441?via%3Dihub" TargetMode="External"/><Relationship Id="rId267" Type="http://schemas.openxmlformats.org/officeDocument/2006/relationships/hyperlink" Target="https://parasitesandvectors.biomedcentral.com/articles/10.1186/s13071-021-04946-5" TargetMode="External"/><Relationship Id="rId474" Type="http://schemas.openxmlformats.org/officeDocument/2006/relationships/hyperlink" Target="https://doi.org/10.1111/soru.12337" TargetMode="External"/><Relationship Id="rId1020" Type="http://schemas.openxmlformats.org/officeDocument/2006/relationships/hyperlink" Target="https://www.sciencedirect.com/science/article/pii/S0045653519324956" TargetMode="External"/><Relationship Id="rId1118" Type="http://schemas.openxmlformats.org/officeDocument/2006/relationships/hyperlink" Target="http://www.newbie-academy.eu/" TargetMode="External"/><Relationship Id="rId127" Type="http://schemas.openxmlformats.org/officeDocument/2006/relationships/hyperlink" Target="https://sefari.scot/document/animal-health-agri-tech-and-aquaculture-improving-awareness-and-links-for-innovation" TargetMode="External"/><Relationship Id="rId681" Type="http://schemas.openxmlformats.org/officeDocument/2006/relationships/hyperlink" Target="https://www.youtube.com/watch?v=xKZLwQ4T-nc&amp;t=1s" TargetMode="External"/><Relationship Id="rId779" Type="http://schemas.openxmlformats.org/officeDocument/2006/relationships/hyperlink" Target="http://www.g2p-sol.eu/Dr-Glenn-Bryan.html" TargetMode="External"/><Relationship Id="rId902" Type="http://schemas.openxmlformats.org/officeDocument/2006/relationships/hyperlink" Target="https://www.nature.scot/doc/piloting-outcomes-based-approach-scotland-pobas-project" TargetMode="External"/><Relationship Id="rId986" Type="http://schemas.openxmlformats.org/officeDocument/2006/relationships/hyperlink" Target="https://academic.oup.com/jxb/article/70/1/343/5133253?login=false" TargetMode="External"/><Relationship Id="rId31" Type="http://schemas.openxmlformats.org/officeDocument/2006/relationships/hyperlink" Target="https://protect-eu.mimecast.com/s/0ru4C98ROFmJVXOSErG2E?domain=eur03.safelinks.protection.outlook.com" TargetMode="External"/><Relationship Id="rId334" Type="http://schemas.openxmlformats.org/officeDocument/2006/relationships/hyperlink" Target="https://eur03.safelinks.protection.outlook.com/?url=https%3A%2F%2Fdoi.org%2F10.1038%2Fs41598-020-75306-z&amp;data=05%7C01%7Cc.bestwick%40abdn.ac.uk%7C25c0d8136ddd4c2301ff08da696ac54d%7C8c2b19ad5f9c49d490773ec3cfc52b3f%7C0%7C0%7C637938204532253134%7CUnknown%7CTWFpbGZsb3d8eyJWIjoiMC4wLjAwMDAiLCJQIjoiV2luMzIiLCJBTiI6Ik1haWwiLCJXVCI6Mn0%3D%7C3000%7C%7C%7C&amp;sdata=QkCFZihtcm2Nb4fUrE3CyqjKZoim82QjhwMJ8ixjl5Y%3D&amp;reserved=0" TargetMode="External"/><Relationship Id="rId541" Type="http://schemas.openxmlformats.org/officeDocument/2006/relationships/hyperlink" Target="https://protect-eu.mimecast.com/s/rShYCmwlGF59Ex8COouU8?domain=onlinelibrary.wiley.com" TargetMode="External"/><Relationship Id="rId639" Type="http://schemas.openxmlformats.org/officeDocument/2006/relationships/image" Target="media/image13.jpeg"/><Relationship Id="rId1171" Type="http://schemas.openxmlformats.org/officeDocument/2006/relationships/hyperlink" Target="https://sefari.scot/sites/default/files/documents/SEFARI%20Food%20Booklet.pdf" TargetMode="External"/><Relationship Id="rId1269" Type="http://schemas.openxmlformats.org/officeDocument/2006/relationships/hyperlink" Target="https://www.sciencedirect.com/science/article/pii/S0308814619305916" TargetMode="External"/><Relationship Id="rId180" Type="http://schemas.openxmlformats.org/officeDocument/2006/relationships/hyperlink" Target="https://sefari.scot/document/large-scale-land-acquisition-for-carbon-opportunities-and-risks-briefing" TargetMode="External"/><Relationship Id="rId278" Type="http://schemas.openxmlformats.org/officeDocument/2006/relationships/hyperlink" Target="https://eur03.safelinks.protection.outlook.com/?url=https%3A%2F%2Fwww.crew.ac.uk%2Fsites%2Fwww.crew.ac.uk%2Ffiles%2Fsites%2Fdefault%2Ffiles%2Fpublication%2FCRW2016_02_Summary_Report_1.pdf&amp;data=05%7C01%7Ck.crosley%40abdn.ac.uk%7C5ee44c4a8a6c4b2c485d08da6636c502%7C8c2b19ad5f9c49d490773ec3cfc52b3f%7C0%7C0%7C637934682656683814%7CUnknown%7CTWFpbGZsb3d8eyJWIjoiMC4wLjAwMDAiLCJQIjoiV2luMzIiLCJBTiI6Ik1haWwiLCJXVCI6Mn0%3D%7C3000%7C%7C%7C&amp;sdata=pwfbnPupgrrFyrIK4L2wDMVkrW4g159nVnIRNoibUxE%3D&amp;reserved=0" TargetMode="External"/><Relationship Id="rId401" Type="http://schemas.openxmlformats.org/officeDocument/2006/relationships/hyperlink" Target="https://www.apgc.org.uk/" TargetMode="External"/><Relationship Id="rId846" Type="http://schemas.openxmlformats.org/officeDocument/2006/relationships/hyperlink" Target="https://www.sruc.ac.uk/business-services/sac-consulting/" TargetMode="External"/><Relationship Id="rId1031" Type="http://schemas.openxmlformats.org/officeDocument/2006/relationships/hyperlink" Target="https://www.sciencedirect.com/science/article/pii/S0038071722001705" TargetMode="External"/><Relationship Id="rId1129" Type="http://schemas.openxmlformats.org/officeDocument/2006/relationships/hyperlink" Target="https://www.gov.uk/government/news/folic-acid-to-be-added-to-flour-to-prevent-spinal-conditions-in-babies" TargetMode="External"/><Relationship Id="rId485" Type="http://schemas.openxmlformats.org/officeDocument/2006/relationships/hyperlink" Target="https://www.hutton.ac.uk/news/forum-carpaticum-discusses-sustainability-wellbeing-and-social-innovation-marginalised-mountain" TargetMode="External"/><Relationship Id="rId692" Type="http://schemas.openxmlformats.org/officeDocument/2006/relationships/hyperlink" Target="https://www.hutton.ac.uk/sites/default/files/files/research/srp2016-21/rd242outputs/Research_Note_New_Entrants_final_RD242_published.pdf" TargetMode="External"/><Relationship Id="rId706" Type="http://schemas.openxmlformats.org/officeDocument/2006/relationships/hyperlink" Target="https://www.gov.scot/binaries/content/documents/govscot/publications/factsheet/2021/01/suckler-beef-climate-scheme-research-papers/documents/sruc-report-environmental-conditionality/sruc-report-environmental-conditionality/govscot%3Adocument/SRUC%2BReport%2B-%2BEnvironmental%2BConditionality%2BFINAL.pdf" TargetMode="External"/><Relationship Id="rId913" Type="http://schemas.openxmlformats.org/officeDocument/2006/relationships/hyperlink" Target="https://era.ed.ac.uk/handle/1842/38649" TargetMode="External"/><Relationship Id="rId42" Type="http://schemas.openxmlformats.org/officeDocument/2006/relationships/hyperlink" Target="file:///C:\Users\rwt200\AppData\Local\Temp\MicrosoftEdgeDownloads\83a37a96-bcf5-4dd4-a8e1-a7d2bc2101de\Summary%20Briefing%20SEFARI%20LLTNP%20Fellowship.pdf" TargetMode="External"/><Relationship Id="rId138" Type="http://schemas.openxmlformats.org/officeDocument/2006/relationships/hyperlink" Target="https://www.nfus.org.uk/userfiles/images/Policy/ELU/0720%20Arable%20Factsheet.pdf" TargetMode="External"/><Relationship Id="rId345" Type="http://schemas.openxmlformats.org/officeDocument/2006/relationships/hyperlink" Target="https://www.fao.org/home/en/" TargetMode="External"/><Relationship Id="rId552" Type="http://schemas.openxmlformats.org/officeDocument/2006/relationships/hyperlink" Target="https://onlinelibrary.wiley.com/doi/full/10.1111/avsc.12569" TargetMode="External"/><Relationship Id="rId997" Type="http://schemas.openxmlformats.org/officeDocument/2006/relationships/hyperlink" Target="https://www.embopress.org/doi/full/10.15252/embr.201847182" TargetMode="External"/><Relationship Id="rId1182" Type="http://schemas.openxmlformats.org/officeDocument/2006/relationships/hyperlink" Target="https://www.abdn.ac.uk/news/16105/" TargetMode="External"/><Relationship Id="rId191" Type="http://schemas.openxmlformats.org/officeDocument/2006/relationships/hyperlink" Target="https://twitter.com/scotfoodjames/status/1458487215374446597" TargetMode="External"/><Relationship Id="rId205" Type="http://schemas.openxmlformats.org/officeDocument/2006/relationships/hyperlink" Target="https://www.tbmacaulaylecture.co.uk/recording" TargetMode="External"/><Relationship Id="rId412" Type="http://schemas.openxmlformats.org/officeDocument/2006/relationships/hyperlink" Target="https://rural-interfaces.eu/wp-content/uploads/2022/03/Climate_MAP_PP-UK-Scotland.pdf" TargetMode="External"/><Relationship Id="rId857" Type="http://schemas.openxmlformats.org/officeDocument/2006/relationships/hyperlink" Target="https://www.crew.ac.uk/sites/www.crew.ac.uk/files/publication/CRW2018_05_Policy_Brief_FINAL.pdf" TargetMode="External"/><Relationship Id="rId1042" Type="http://schemas.openxmlformats.org/officeDocument/2006/relationships/hyperlink" Target="https://www.fishfarmingexpert.com/article/aquaculture-responsible-for-049-of-man-made-greenhouse-gases/" TargetMode="External"/><Relationship Id="rId289" Type="http://schemas.openxmlformats.org/officeDocument/2006/relationships/hyperlink" Target="https://research-and-innovation.ec.europa.eu/events/upcoming-events/2nd-high-level-food-2030-conference-2018-06-14_en" TargetMode="External"/><Relationship Id="rId496" Type="http://schemas.openxmlformats.org/officeDocument/2006/relationships/hyperlink" Target="https://tixoom.app/plantlife/4mgvilkm" TargetMode="External"/><Relationship Id="rId717" Type="http://schemas.openxmlformats.org/officeDocument/2006/relationships/hyperlink" Target="https://www.ruralbrexit.scot/wp-content/uploads/2020/04/Report-on-Scottish-Agricultural-Productivity_SRUC.pdf" TargetMode="External"/><Relationship Id="rId924" Type="http://schemas.openxmlformats.org/officeDocument/2006/relationships/hyperlink" Target="http://magic-nexus.eu/documents/what-quantitative-story-telling" TargetMode="External"/><Relationship Id="rId53" Type="http://schemas.openxmlformats.org/officeDocument/2006/relationships/hyperlink" Target="https://sefari.scot/node/5145" TargetMode="External"/><Relationship Id="rId149" Type="http://schemas.openxmlformats.org/officeDocument/2006/relationships/hyperlink" Target="https://sectors.sepa.org.uk/media/1146/crop-production-sector-plan_final_single_page_-308284_sct0219532820-003.pdf" TargetMode="External"/><Relationship Id="rId356" Type="http://schemas.openxmlformats.org/officeDocument/2006/relationships/hyperlink" Target="https://doi.org/10.1111/nbu.12485" TargetMode="External"/><Relationship Id="rId563" Type="http://schemas.openxmlformats.org/officeDocument/2006/relationships/hyperlink" Target="https://doi.org/10.1016/j.scitotenv.2018.12.255" TargetMode="External"/><Relationship Id="rId770" Type="http://schemas.openxmlformats.org/officeDocument/2006/relationships/hyperlink" Target="https://www.ncbi.nlm.nih.gov/pmc/articles/PMC7021755/?report=reader" TargetMode="External"/><Relationship Id="rId1193" Type="http://schemas.openxmlformats.org/officeDocument/2006/relationships/hyperlink" Target="https://doi.org/10.1128/mBio.00886-20" TargetMode="External"/><Relationship Id="rId1207" Type="http://schemas.openxmlformats.org/officeDocument/2006/relationships/hyperlink" Target="https://www.sciencedirect.com/science/article/pii/S0889157521000211" TargetMode="External"/><Relationship Id="rId216" Type="http://schemas.openxmlformats.org/officeDocument/2006/relationships/hyperlink" Target="https://www.rbge.org.uk/collections/living-collection/sustainability-at-the-gardens/the-rain-garden/" TargetMode="External"/><Relationship Id="rId423" Type="http://schemas.openxmlformats.org/officeDocument/2006/relationships/hyperlink" Target="http://www.smarterbufferz.ie/" TargetMode="External"/><Relationship Id="rId868" Type="http://schemas.openxmlformats.org/officeDocument/2006/relationships/hyperlink" Target="https://www.iita.org/iita-project/development-and-assessment-of-nematode-resistant-potato-cultivars-for-east-africa-kenya-2/" TargetMode="External"/><Relationship Id="rId1053" Type="http://schemas.openxmlformats.org/officeDocument/2006/relationships/hyperlink" Target="https://www.hutton.ac.uk/sites/default/files/files/research/srp2016-21/rd242outputs/Research_Note_New_Entrants_final_RD242_published.pdf" TargetMode="External"/><Relationship Id="rId1260" Type="http://schemas.openxmlformats.org/officeDocument/2006/relationships/hyperlink" Target="https://www.who.int/europe/publications/i/item/9789289055581" TargetMode="External"/><Relationship Id="rId728" Type="http://schemas.openxmlformats.org/officeDocument/2006/relationships/hyperlink" Target="https://www.gov.uk/government/collections/sustainable-farming-incentive-guidance" TargetMode="External"/><Relationship Id="rId935" Type="http://schemas.openxmlformats.org/officeDocument/2006/relationships/hyperlink" Target="https://www.ruralbrexit.scot/future-policy/farmer-intentions-survey-a-comparative-analysis-of-island-and-mainlands-smallholder-farmers-and-crofters/" TargetMode="External"/><Relationship Id="rId64" Type="http://schemas.openxmlformats.org/officeDocument/2006/relationships/hyperlink" Target="https://climateweeknortheast.org/job/friends-of-the-earth-scotland-old-torry-community-centre-torry-abbey-place-aberdeen-ab11-9qh-20-just-transition-for-the-north-east-what-can-500-million-do" TargetMode="External"/><Relationship Id="rId367" Type="http://schemas.openxmlformats.org/officeDocument/2006/relationships/hyperlink" Target="https://nwrmireland.wordpress.com/slowaters/" TargetMode="External"/><Relationship Id="rId574" Type="http://schemas.openxmlformats.org/officeDocument/2006/relationships/hyperlink" Target="https://sefari.scot/plant-and-animal-health" TargetMode="External"/><Relationship Id="rId1120" Type="http://schemas.openxmlformats.org/officeDocument/2006/relationships/hyperlink" Target="http://www.salsa.uevora.pt/" TargetMode="External"/><Relationship Id="rId1218" Type="http://schemas.openxmlformats.org/officeDocument/2006/relationships/hyperlink" Target="https://www.sciencedirect.com/science/article/pii/S0733521017300139?via%3Dihub" TargetMode="External"/><Relationship Id="rId227" Type="http://schemas.openxmlformats.org/officeDocument/2006/relationships/hyperlink" Target="https://sefari.scot/events/COP26-nov-2021" TargetMode="External"/><Relationship Id="rId781" Type="http://schemas.openxmlformats.org/officeDocument/2006/relationships/hyperlink" Target="https://sefari.scot/research/approaches-to-reducing-potato-waste-by-improving-home-storage-and-minimising-greening" TargetMode="External"/><Relationship Id="rId879" Type="http://schemas.openxmlformats.org/officeDocument/2006/relationships/hyperlink" Target="https://onlinelibrary.wiley.com/doi/10.1111/pim.12788" TargetMode="External"/><Relationship Id="rId434" Type="http://schemas.openxmlformats.org/officeDocument/2006/relationships/hyperlink" Target="https://www.nature.com/articles/s41558-019-0609-3" TargetMode="External"/><Relationship Id="rId641" Type="http://schemas.openxmlformats.org/officeDocument/2006/relationships/hyperlink" Target="https://www.nationalsheep.org.uk/nsa-and-for-flocks-sake/" TargetMode="External"/><Relationship Id="rId739" Type="http://schemas.openxmlformats.org/officeDocument/2006/relationships/hyperlink" Target="https://www.climatexchange.org.uk/media/5263/cxc-greenhouse-gas-emissions-from-scottish-farming-an-exploratory-analysis-of-the-scottish-farm-business-survey-and-agrecalc-march-22.pdf" TargetMode="External"/><Relationship Id="rId1064" Type="http://schemas.openxmlformats.org/officeDocument/2006/relationships/hyperlink" Target="https://nph.onlinelibrary.wiley.com/doi/10.1111/nph.16650" TargetMode="External"/><Relationship Id="rId1271" Type="http://schemas.openxmlformats.org/officeDocument/2006/relationships/hyperlink" Target="https://pubmed.ncbi.nlm.nih.gov/27356494/" TargetMode="External"/><Relationship Id="rId280" Type="http://schemas.openxmlformats.org/officeDocument/2006/relationships/hyperlink" Target="https://www.theguardian.com/environment/2020/feb/11/scottish-study-reveals-significant-long-term-impact-of-flooding" TargetMode="External"/><Relationship Id="rId501" Type="http://schemas.openxmlformats.org/officeDocument/2006/relationships/hyperlink" Target="https://sefari.scot/research/what-is-the-cost-of-soil-erosion-in-scotland" TargetMode="External"/><Relationship Id="rId946" Type="http://schemas.openxmlformats.org/officeDocument/2006/relationships/hyperlink" Target="https://pure.sruc.ac.uk/en/publications/an-economic-assessment-of-ecological-practices-in-scotland" TargetMode="External"/><Relationship Id="rId1131" Type="http://schemas.openxmlformats.org/officeDocument/2006/relationships/hyperlink" Target="https://sefari.scot/research/mycotoxin-contamination-in-cereal-products-and-human-exposure-from-the-diet" TargetMode="External"/><Relationship Id="rId1229" Type="http://schemas.openxmlformats.org/officeDocument/2006/relationships/hyperlink" Target="https://blogs.lse.ac.uk/businessreview/2020/03/25/covid-19-the-underlying-issues-affecting-the-uks-food-supply-chains/" TargetMode="External"/><Relationship Id="rId75" Type="http://schemas.openxmlformats.org/officeDocument/2006/relationships/hyperlink" Target="https://sefari.scot/document/roles-of-spatial-data-by-regional-land-use-partnerships-report-draft" TargetMode="External"/><Relationship Id="rId140" Type="http://schemas.openxmlformats.org/officeDocument/2006/relationships/hyperlink" Target="https://www.pressreleasepoint.com/dr-gemma-miller-sefari-fellowships-blog" TargetMode="External"/><Relationship Id="rId378" Type="http://schemas.openxmlformats.org/officeDocument/2006/relationships/hyperlink" Target="https://www.crew.ac.uk/sites/www.crew.ac.uk/files/publication/CD2020_05_SOHAR-FINAL.pdf" TargetMode="External"/><Relationship Id="rId585" Type="http://schemas.openxmlformats.org/officeDocument/2006/relationships/hyperlink" Target="https://www.arablescotland.org.uk/virtual-event-2021" TargetMode="External"/><Relationship Id="rId792" Type="http://schemas.openxmlformats.org/officeDocument/2006/relationships/hyperlink" Target="https://www.microbiologyresearch.org/content/journal/jgv/10.1099/jgv.0.001210" TargetMode="External"/><Relationship Id="rId806" Type="http://schemas.openxmlformats.org/officeDocument/2006/relationships/hyperlink" Target="https://onlinelibrary.wiley.com/doi/full/10.1111/pbi.12760" TargetMode="External"/><Relationship Id="rId6" Type="http://schemas.openxmlformats.org/officeDocument/2006/relationships/footnotes" Target="footnotes.xml"/><Relationship Id="rId238" Type="http://schemas.openxmlformats.org/officeDocument/2006/relationships/hyperlink" Target="https://www.bing.com/ck/a?!&amp;&amp;p=85e685bb7d2fb2a8JmltdHM9MTY1OTk4ODI1MiZpZ3VpZD1mZDNlYmU5Ni01OWJiLTRhNjctYTIzNy1iMGUxYTZhM2NmNTgmaW5zaWQ9NTQ0MQ&amp;ptn=3&amp;hsh=3&amp;fclid=68a5441d-1753-11ed-bb05-c57b20b048d5&amp;u=a1aHR0cHM6Ly93d3cuc3NlcmMub3JnLnVrL2NvbnRhY3Qv&amp;ntb=1" TargetMode="External"/><Relationship Id="rId445" Type="http://schemas.openxmlformats.org/officeDocument/2006/relationships/hyperlink" Target="http://abshy02.hutton.ac.uk/Riverwoods7/" TargetMode="External"/><Relationship Id="rId652" Type="http://schemas.openxmlformats.org/officeDocument/2006/relationships/hyperlink" Target="https://www.sciencedirect.com/science/article/pii/S1161030121001349" TargetMode="External"/><Relationship Id="rId1075" Type="http://schemas.openxmlformats.org/officeDocument/2006/relationships/hyperlink" Target="https://www.suscrop.eu/projects-second-call/ecosol" TargetMode="External"/><Relationship Id="rId1282" Type="http://schemas.openxmlformats.org/officeDocument/2006/relationships/hyperlink" Target="https://www.hutton.ac.uk/sites/default/files/files/Note_Measuring_inclusive_growth_in_the_Highlands_and_Islands_a_typology.pdf" TargetMode="External"/><Relationship Id="rId291" Type="http://schemas.openxmlformats.org/officeDocument/2006/relationships/hyperlink" Target="https://www.bbc.co.uk/news/uk-scotland-47633399" TargetMode="External"/><Relationship Id="rId305" Type="http://schemas.openxmlformats.org/officeDocument/2006/relationships/hyperlink" Target="https://www.microbiologyresearch.org/content/journal/mgen/10.1099/mgen.0.000343" TargetMode="External"/><Relationship Id="rId512" Type="http://schemas.openxmlformats.org/officeDocument/2006/relationships/image" Target="media/image4.jpeg"/><Relationship Id="rId957" Type="http://schemas.openxmlformats.org/officeDocument/2006/relationships/hyperlink" Target="https://onlinelibrary.wiley.com/doi/10.1111/pbi.12760" TargetMode="External"/><Relationship Id="rId1142" Type="http://schemas.openxmlformats.org/officeDocument/2006/relationships/hyperlink" Target="https://www.sciencedirect.com/science/article/pii/S0306919221001706" TargetMode="External"/><Relationship Id="rId86" Type="http://schemas.openxmlformats.org/officeDocument/2006/relationships/hyperlink" Target="https://eur03.safelinks.protection.outlook.com/?url=https%3A%2F%2Fonlinelibrary.wiley.com%2Fdoi%2Ffull%2F10.1111%2Fnbu.12485&amp;data=05%7C01%7Cc.bestwick%40abdn.ac.uk%7C476472ac3f6d46c297d208da7f5852a9%7C8c2b19ad5f9c49d490773ec3cfc52b3f%7C0%7C0%7C637962314571652781%7CUnknown%7CTWFpbGZsb3d8eyJWIjoiMC4wLjAwMDAiLCJQIjoiV2luMzIiLCJBTiI6Ik1haWwiLCJXVCI6Mn0%3D%7C3000%7C%7C%7C&amp;sdata=NinG4KZ7KQ9Lwnq2DKVp7YA14eogZxzF6NKlQsJuQNw%3D&amp;reserved=0" TargetMode="External"/><Relationship Id="rId151" Type="http://schemas.openxmlformats.org/officeDocument/2006/relationships/hyperlink" Target="https://www.farmingandwaterscotland.org/know-the-rules/" TargetMode="External"/><Relationship Id="rId389" Type="http://schemas.openxmlformats.org/officeDocument/2006/relationships/hyperlink" Target="https://cordis.europa.eu/project/id/812969" TargetMode="External"/><Relationship Id="rId596" Type="http://schemas.openxmlformats.org/officeDocument/2006/relationships/hyperlink" Target="https://pip.hutton.ac.uk/" TargetMode="External"/><Relationship Id="rId817" Type="http://schemas.openxmlformats.org/officeDocument/2006/relationships/hyperlink" Target="https://link.springer.com/article/10.1186/s13620-018-0134-0" TargetMode="External"/><Relationship Id="rId1002" Type="http://schemas.openxmlformats.org/officeDocument/2006/relationships/hyperlink" Target="https://link.springer.com/book/10.1007/978-3-030-61459-1" TargetMode="External"/><Relationship Id="rId249" Type="http://schemas.openxmlformats.org/officeDocument/2006/relationships/hyperlink" Target="https://www.rug.nl/ucg/about-us/education-teaching-staff/dr.-wander-jager" TargetMode="External"/><Relationship Id="rId456" Type="http://schemas.openxmlformats.org/officeDocument/2006/relationships/hyperlink" Target="https://www.hutton.ac.uk/sites/default/files/files/research/srp2016-21/rd124_143/22_03_20_%20RD124_1_GoingWithTheFlow.pdf" TargetMode="External"/><Relationship Id="rId663" Type="http://schemas.openxmlformats.org/officeDocument/2006/relationships/hyperlink" Target="https://www.terranimo.uk/" TargetMode="External"/><Relationship Id="rId870" Type="http://schemas.openxmlformats.org/officeDocument/2006/relationships/hyperlink" Target="https://gtr.ukri.org/projects?ref=105657" TargetMode="External"/><Relationship Id="rId1086" Type="http://schemas.openxmlformats.org/officeDocument/2006/relationships/hyperlink" Target="https://sefari.scot/news/research-aims-to-boost-scottish-blueberry-production" TargetMode="External"/><Relationship Id="rId1293" Type="http://schemas.openxmlformats.org/officeDocument/2006/relationships/hyperlink" Target="mailto:colin.mcinnes@moredun.ac.uk" TargetMode="External"/><Relationship Id="rId13" Type="http://schemas.openxmlformats.org/officeDocument/2006/relationships/hyperlink" Target="https://nationalperformance.gov.scot/national-outcomes" TargetMode="External"/><Relationship Id="rId109" Type="http://schemas.openxmlformats.org/officeDocument/2006/relationships/hyperlink" Target="https://sefari.scot/research/is-the-demographic-tide-turning-for-some-island-communities" TargetMode="External"/><Relationship Id="rId316" Type="http://schemas.openxmlformats.org/officeDocument/2006/relationships/hyperlink" Target="https://eur03.safelinks.protection.outlook.com/?url=https%3A%2F%2Fgenomebiology.biomedcentral.com%2Farticles%2F10.1186%2Fs13059-020-02042-y&amp;data=05%7C01%7Cc.bestwick%40abdn.ac.uk%7C25c0d8136ddd4c2301ff08da696ac54d%7C8c2b19ad5f9c49d490773ec3cfc52b3f%7C0%7C0%7C637938204532096885%7CUnknown%7CTWFpbGZsb3d8eyJWIjoiMC4wLjAwMDAiLCJQIjoiV2luMzIiLCJBTiI6Ik1haWwiLCJXVCI6Mn0%3D%7C3000%7C%7C%7C&amp;sdata=Ho8CTbQeeswrePg4xt3zMCXmtOD4Bv%2FUenAPgEBLzeI%3D&amp;reserved=0" TargetMode="External"/><Relationship Id="rId523" Type="http://schemas.openxmlformats.org/officeDocument/2006/relationships/hyperlink" Target="https://www.sciencedirect.com/science/article/pii/S0048969721038626?via%3Dihub" TargetMode="External"/><Relationship Id="rId968" Type="http://schemas.openxmlformats.org/officeDocument/2006/relationships/hyperlink" Target="https://www.hutton.ac.uk/news/new-uk-europe-partnership-exploit-barley-resources-and-speed-breeding" TargetMode="External"/><Relationship Id="rId1153" Type="http://schemas.openxmlformats.org/officeDocument/2006/relationships/hyperlink" Target="https://doi.org/10.1016/j.jclepro.2019.119174" TargetMode="External"/><Relationship Id="rId97" Type="http://schemas.openxmlformats.org/officeDocument/2006/relationships/hyperlink" Target="https://www.gov.scot/publications/estimated-arable-emissions-mitigation-smart-inventory/" TargetMode="External"/><Relationship Id="rId730" Type="http://schemas.openxmlformats.org/officeDocument/2006/relationships/hyperlink" Target="https://www.theccc.org.uk/publication/non-co2-abatement-in-the-uk-agricultural-sector-by-2050-scottish-rural-college/" TargetMode="External"/><Relationship Id="rId828" Type="http://schemas.openxmlformats.org/officeDocument/2006/relationships/hyperlink" Target="https://www.cabi.org/environmentalimpact/abstract/20210002801" TargetMode="External"/><Relationship Id="rId1013" Type="http://schemas.openxmlformats.org/officeDocument/2006/relationships/hyperlink" Target="https://github.com/DorotaAn/Whole-Cell-MALDI" TargetMode="External"/><Relationship Id="rId162" Type="http://schemas.openxmlformats.org/officeDocument/2006/relationships/hyperlink" Target="https://www.sasa.gov.uk/accg" TargetMode="External"/><Relationship Id="rId467" Type="http://schemas.openxmlformats.org/officeDocument/2006/relationships/hyperlink" Target="https://www.mdpi.com/2071-1050/13/3/1231/pdf" TargetMode="External"/><Relationship Id="rId1097" Type="http://schemas.openxmlformats.org/officeDocument/2006/relationships/hyperlink" Target="https://doi.org/10.3390/vaccines9080898" TargetMode="External"/><Relationship Id="rId1220" Type="http://schemas.openxmlformats.org/officeDocument/2006/relationships/hyperlink" Target="https://interface-online.org.uk/news/160k-funding-awarded-scottish-sustainable-food-and-drink-businesses" TargetMode="External"/><Relationship Id="rId674" Type="http://schemas.openxmlformats.org/officeDocument/2006/relationships/hyperlink" Target="https://www.hutton.ac.uk/news/potatoes-practice-looks-future-tatties" TargetMode="External"/><Relationship Id="rId881" Type="http://schemas.openxmlformats.org/officeDocument/2006/relationships/hyperlink" Target="https://www.intvetvaccnet.co.uk/events/development-of-a-vaccine-for-malignant-catarrhal-fever" TargetMode="External"/><Relationship Id="rId979" Type="http://schemas.openxmlformats.org/officeDocument/2006/relationships/hyperlink" Target="https://apsjournals.apsnet.org/doi/10.1094/MPMI-12-17-0299-R" TargetMode="External"/><Relationship Id="rId24" Type="http://schemas.openxmlformats.org/officeDocument/2006/relationships/hyperlink" Target="https://www.gov.scot/publications/global-climate-emergency-scotlands-response-climate-change-secretary-roseanna-cunninghams-statement/" TargetMode="External"/><Relationship Id="rId327" Type="http://schemas.openxmlformats.org/officeDocument/2006/relationships/hyperlink" Target="https://eur03.safelinks.protection.outlook.com/?url=https%3A%2F%2Fsfamjournals.onlinelibrary.wiley.com%2Fdoi%2F10.1111%2F1462-2920.14977&amp;data=05%7C01%7Cc.bestwick%40abdn.ac.uk%7C25c0d8136ddd4c2301ff08da696ac54d%7C8c2b19ad5f9c49d490773ec3cfc52b3f%7C0%7C0%7C637938204532096885%7CUnknown%7CTWFpbGZsb3d8eyJWIjoiMC4wLjAwMDAiLCJQIjoiV2luMzIiLCJBTiI6Ik1haWwiLCJXVCI6Mn0%3D%7C3000%7C%7C%7C&amp;sdata=B0xp1adpeV1O5zdMo42XR%2F9Ksecg5SNI3freEof3zxI%3D&amp;reserved=0" TargetMode="External"/><Relationship Id="rId534" Type="http://schemas.openxmlformats.org/officeDocument/2006/relationships/hyperlink" Target="https://onlinelibrary.wiley.com/doi/abs/10.1111/rec.12517" TargetMode="External"/><Relationship Id="rId741" Type="http://schemas.openxmlformats.org/officeDocument/2006/relationships/hyperlink" Target="https://www.agrecalc.com/" TargetMode="External"/><Relationship Id="rId839" Type="http://schemas.openxmlformats.org/officeDocument/2006/relationships/hyperlink" Target="http://dx.doi.org/10.7488/era/1912" TargetMode="External"/><Relationship Id="rId1164" Type="http://schemas.openxmlformats.org/officeDocument/2006/relationships/hyperlink" Target="https://www.farmads.co.uk/taking-an-alternative-approach-to-crops/" TargetMode="External"/><Relationship Id="rId173" Type="http://schemas.openxmlformats.org/officeDocument/2006/relationships/hyperlink" Target="https://www.swri.co.uk/partners---projects.html" TargetMode="External"/><Relationship Id="rId380" Type="http://schemas.openxmlformats.org/officeDocument/2006/relationships/hyperlink" Target="https://www.crew.ac.uk/publication/scottish-one-health-amr-register-sohar" TargetMode="External"/><Relationship Id="rId601" Type="http://schemas.openxmlformats.org/officeDocument/2006/relationships/hyperlink" Target="https://www.hutton.ac.uk/news/blueberry-growers-advised-remain-alert-about-recently-detected-pest" TargetMode="External"/><Relationship Id="rId1024" Type="http://schemas.openxmlformats.org/officeDocument/2006/relationships/hyperlink" Target="https://link.springer.com/journal/10705" TargetMode="External"/><Relationship Id="rId1231" Type="http://schemas.openxmlformats.org/officeDocument/2006/relationships/hyperlink" Target="https://blogs.lse.ac.uk/businessreview/2021/11/03/the-road-to-recovery-for-the-food-and-drink-sector/" TargetMode="External"/><Relationship Id="rId240" Type="http://schemas.openxmlformats.org/officeDocument/2006/relationships/hyperlink" Target="https://doi.org/10.1007/s10707-018-00340-z" TargetMode="External"/><Relationship Id="rId478" Type="http://schemas.openxmlformats.org/officeDocument/2006/relationships/hyperlink" Target="https://www.mdpi.com/2071-1050/12/22/9674" TargetMode="External"/><Relationship Id="rId685" Type="http://schemas.openxmlformats.org/officeDocument/2006/relationships/hyperlink" Target="https://www.hutton.ac.uk/sites/default/files/files/Monitor%20Farms%20summary%20report%20Aug%2021.pdf" TargetMode="External"/><Relationship Id="rId892" Type="http://schemas.openxmlformats.org/officeDocument/2006/relationships/hyperlink" Target="https://www.mdpi.com/2073-4395/9/8/438" TargetMode="External"/><Relationship Id="rId906" Type="http://schemas.openxmlformats.org/officeDocument/2006/relationships/hyperlink" Target="https://doi.org/10.1021/acs.jafc.7b03509" TargetMode="External"/><Relationship Id="rId35" Type="http://schemas.openxmlformats.org/officeDocument/2006/relationships/hyperlink" Target="https://protect-eu.mimecast.com/s/ZskbC8qPOUjm80kingSaZ?domain=eur03.safelinks.protection.outlook.com" TargetMode="External"/><Relationship Id="rId77" Type="http://schemas.openxmlformats.org/officeDocument/2006/relationships/hyperlink" Target="https://eur03.safelinks.protection.outlook.com/?url=https%3A%2F%2Fsefari.scot%2Fcovid-19-response&amp;data=05%7C01%7Cc.bestwick%40abdn.ac.uk%7C476472ac3f6d46c297d208da7f5852a9%7C8c2b19ad5f9c49d490773ec3cfc52b3f%7C0%7C0%7C637962314571652781%7CUnknown%7CTWFpbGZsb3d8eyJWIjoiMC4wLjAwMDAiLCJQIjoiV2luMzIiLCJBTiI6Ik1haWwiLCJXVCI6Mn0%3D%7C3000%7C%7C%7C&amp;sdata=0qeyQ7cglvoIVXrA1DdBA73YuPIlcqiyhUmRwjq6Ae8%3D&amp;reserved=0" TargetMode="External"/><Relationship Id="rId100" Type="http://schemas.openxmlformats.org/officeDocument/2006/relationships/hyperlink" Target="https://www.gov.scot/binaries/content/documents/govscot/publications/factsheet/2021/01/suckler-beef-climate-scheme-research-papers/documents/suckler-beef-climate-scheme---estimated-effects-of-sbcs-within-the-national-ghg-smart-inventory/suckler-beef-climate-scheme---estimated-effects-of-sbcs-within-the-national-ghg-smart-inventory/govscot%3Adocument/estimated-suckler-beef-climate-scheme-effects-within-national-ghg-smart-inventory.pdf" TargetMode="External"/><Relationship Id="rId282" Type="http://schemas.openxmlformats.org/officeDocument/2006/relationships/hyperlink" Target="http://www.aquaspace-h2020.eu/" TargetMode="External"/><Relationship Id="rId338" Type="http://schemas.openxmlformats.org/officeDocument/2006/relationships/hyperlink" Target="https://eur03.safelinks.protection.outlook.com/?url=https%3A%2F%2Fwww.microbiologyresearch.org%2Fcontent%2Fjournal%2Fmgen%2F10.1099%2Fmgen.0.000739&amp;data=05%7C01%7Cc.bestwick%40abdn.ac.uk%7C25c0d8136ddd4c2301ff08da696ac54d%7C8c2b19ad5f9c49d490773ec3cfc52b3f%7C0%7C0%7C637938204532253134%7CUnknown%7CTWFpbGZsb3d8eyJWIjoiMC4wLjAwMDAiLCJQIjoiV2luMzIiLCJBTiI6Ik1haWwiLCJXVCI6Mn0%3D%7C3000%7C%7C%7C&amp;sdata=Jn3O649kosg7MxmnhhiI7S2tz25vdVM5gWvG5%2FZ8nVE%3D&amp;reserved=0" TargetMode="External"/><Relationship Id="rId503" Type="http://schemas.openxmlformats.org/officeDocument/2006/relationships/hyperlink" Target="https://link.springer.com/article/10.1007/s10533-022-00923-x" TargetMode="External"/><Relationship Id="rId545" Type="http://schemas.openxmlformats.org/officeDocument/2006/relationships/hyperlink" Target="https://doi.org/10.1080/20423489.2016.1171454" TargetMode="External"/><Relationship Id="rId587" Type="http://schemas.openxmlformats.org/officeDocument/2006/relationships/hyperlink" Target="https://youtu.be/fCbTGVBVupY" TargetMode="External"/><Relationship Id="rId710" Type="http://schemas.openxmlformats.org/officeDocument/2006/relationships/hyperlink" Target="https://ics.hutton.ac.uk/resources/land-systems-research-team/00523863.pdf" TargetMode="External"/><Relationship Id="rId752" Type="http://schemas.openxmlformats.org/officeDocument/2006/relationships/hyperlink" Target="https://www.fruitnet.com/fresh-produce-journal/jhl-hails-raspberry-breakthrough/182733.article" TargetMode="External"/><Relationship Id="rId808" Type="http://schemas.openxmlformats.org/officeDocument/2006/relationships/hyperlink" Target="https://www.ukri.org/research/global-challenges-research-fund/" TargetMode="External"/><Relationship Id="rId1175" Type="http://schemas.openxmlformats.org/officeDocument/2006/relationships/hyperlink" Target="https://www.abdn.ac.uk/rowett/policy-industry/top_project.php" TargetMode="External"/><Relationship Id="rId8" Type="http://schemas.openxmlformats.org/officeDocument/2006/relationships/image" Target="media/image1.jpg"/><Relationship Id="rId142" Type="http://schemas.openxmlformats.org/officeDocument/2006/relationships/hyperlink" Target="https://www.farming1point5.org/" TargetMode="External"/><Relationship Id="rId184" Type="http://schemas.openxmlformats.org/officeDocument/2006/relationships/hyperlink" Target="https://www.youtube.com/watch?v=-yE2TQM705M" TargetMode="External"/><Relationship Id="rId391" Type="http://schemas.openxmlformats.org/officeDocument/2006/relationships/hyperlink" Target="https://actionagainststunting.org/" TargetMode="External"/><Relationship Id="rId405" Type="http://schemas.openxmlformats.org/officeDocument/2006/relationships/hyperlink" Target="https://rural-interfaces.eu/wp-content/uploads/2022/04/SHERPA_D7.3_Recommendations-future-rural-policies_set1.pdf" TargetMode="External"/><Relationship Id="rId447" Type="http://schemas.openxmlformats.org/officeDocument/2006/relationships/hyperlink" Target="https://www.hutton.ac.uk/research/srp2016-21/elpeg-ecosystems-and-land-use-policy-engagement-group" TargetMode="External"/><Relationship Id="rId612" Type="http://schemas.openxmlformats.org/officeDocument/2006/relationships/hyperlink" Target="https://www.syngenta.co.uk/news/agronomy-issues/blightcast-2020-vision" TargetMode="External"/><Relationship Id="rId794" Type="http://schemas.openxmlformats.org/officeDocument/2006/relationships/hyperlink" Target="https://www.frontiersin.org/articles/10.3389/fpls.2017.01770/full" TargetMode="External"/><Relationship Id="rId1035" Type="http://schemas.openxmlformats.org/officeDocument/2006/relationships/hyperlink" Target="https://op.europa.eu/en/publication-detail/-/publication/04af47b0-0c38-11eb-bc07-01aa75ed71a1/language-en" TargetMode="External"/><Relationship Id="rId1077" Type="http://schemas.openxmlformats.org/officeDocument/2006/relationships/hyperlink" Target="https://gtr.ukri.org/projects?ref=131890" TargetMode="External"/><Relationship Id="rId1200" Type="http://schemas.openxmlformats.org/officeDocument/2006/relationships/hyperlink" Target="https://sefari.scot/blog/2021/05/12/eat-them-to-beat-them" TargetMode="External"/><Relationship Id="rId1242" Type="http://schemas.openxmlformats.org/officeDocument/2006/relationships/hyperlink" Target="https://blogs.lse.ac.uk/businessreview/2021/08/26/how-to-delink-the-uks-soybean-imports-and-livestock-supply-chains-from-deforestation-in-the-amazon/" TargetMode="External"/><Relationship Id="rId251" Type="http://schemas.openxmlformats.org/officeDocument/2006/relationships/hyperlink" Target="https://pdi.udc.es/es/File/Pdi/AF2AF" TargetMode="External"/><Relationship Id="rId489" Type="http://schemas.openxmlformats.org/officeDocument/2006/relationships/hyperlink" Target="https://blog.iufro.org/2021/09/09/the-power-of-social-innovation-to-increase-the-wellbeing-of-forest-dependent-communities-in-the-carpathian-and-other-mountain-regions/" TargetMode="External"/><Relationship Id="rId654" Type="http://schemas.openxmlformats.org/officeDocument/2006/relationships/hyperlink" Target="https://www.mdpi.com/2073-4395/10/5/686" TargetMode="External"/><Relationship Id="rId696" Type="http://schemas.openxmlformats.org/officeDocument/2006/relationships/hyperlink" Target="https://ics.hutton.ac.uk/research/land-systems-research-team/cap-analysis/anc-analysis/" TargetMode="External"/><Relationship Id="rId861" Type="http://schemas.openxmlformats.org/officeDocument/2006/relationships/hyperlink" Target="https://www.climatexchange.org.uk/research/projects/snow-cover-and-climate-change-in-the-cairngorms-national-park/" TargetMode="External"/><Relationship Id="rId917" Type="http://schemas.openxmlformats.org/officeDocument/2006/relationships/hyperlink" Target="http://magic-nexus.eu/" TargetMode="External"/><Relationship Id="rId959" Type="http://schemas.openxmlformats.org/officeDocument/2006/relationships/hyperlink" Target="https://acsess.onlinelibrary.wiley.com/doi/10.1002/csc2.20248" TargetMode="External"/><Relationship Id="rId1102" Type="http://schemas.openxmlformats.org/officeDocument/2006/relationships/hyperlink" Target="https://research-scotland.ac.uk/handle/20.500.12594/12192" TargetMode="External"/><Relationship Id="rId1284" Type="http://schemas.openxmlformats.org/officeDocument/2006/relationships/hyperlink" Target="mailto:c.bestwick@abdn.ac.uk" TargetMode="External"/><Relationship Id="rId46" Type="http://schemas.openxmlformats.org/officeDocument/2006/relationships/hyperlink" Target="https://sefari.scot/node/5145" TargetMode="External"/><Relationship Id="rId293" Type="http://schemas.openxmlformats.org/officeDocument/2006/relationships/hyperlink" Target="http://www.euforgen.org/forest-genetic-resources/conservation/" TargetMode="External"/><Relationship Id="rId307" Type="http://schemas.openxmlformats.org/officeDocument/2006/relationships/hyperlink" Target="https://eur03.safelinks.protection.outlook.com/?url=https%3A%2F%2Fwww.nature.com%2Farticles%2Fnbt.3935&amp;data=05%7C01%7Cc.bestwick%40abdn.ac.uk%7C25c0d8136ddd4c2301ff08da696ac54d%7C8c2b19ad5f9c49d490773ec3cfc52b3f%7C0%7C0%7C637938204532096885%7CUnknown%7CTWFpbGZsb3d8eyJWIjoiMC4wLjAwMDAiLCJQIjoiV2luMzIiLCJBTiI6Ik1haWwiLCJXVCI6Mn0%3D%7C3000%7C%7C%7C&amp;sdata=djWpMh31NggLZrkCMnPeINgoTgGtS4kh8xvUWOndihU%3D&amp;reserved=0" TargetMode="External"/><Relationship Id="rId349" Type="http://schemas.openxmlformats.org/officeDocument/2006/relationships/hyperlink" Target="https://royalsocietypublishing.org/doi/10.1098/rsos.201587" TargetMode="External"/><Relationship Id="rId514" Type="http://schemas.openxmlformats.org/officeDocument/2006/relationships/hyperlink" Target="https://besjournals.onlinelibrary.wiley.com/doi/10.1002/pan3.10236" TargetMode="External"/><Relationship Id="rId556" Type="http://schemas.openxmlformats.org/officeDocument/2006/relationships/hyperlink" Target="https://doi.org/10.1093/forestry/cpy040" TargetMode="External"/><Relationship Id="rId721" Type="http://schemas.openxmlformats.org/officeDocument/2006/relationships/hyperlink" Target="https://ics.hutton.ac.uk/resources/land-systems/ARD_Stakeholders_2014_2019_as_presented.pdf" TargetMode="External"/><Relationship Id="rId763" Type="http://schemas.openxmlformats.org/officeDocument/2006/relationships/hyperlink" Target="https://onlinelibrary.wiley.com/doi/full/10.1111/pbi.12997" TargetMode="External"/><Relationship Id="rId1144" Type="http://schemas.openxmlformats.org/officeDocument/2006/relationships/hyperlink" Target="https://www.communityfoodandhealth.org.uk/2022/guest-blog-impact-of-the-covid-19-lockdowns-in-service-providers-perspectives-of-the-food-insecurity-of-families-with-school-age-children-in-scotland/" TargetMode="External"/><Relationship Id="rId1186" Type="http://schemas.openxmlformats.org/officeDocument/2006/relationships/hyperlink" Target="https://www.ncbi.nlm.nih.gov/pmc/articles/PMC8137615/" TargetMode="External"/><Relationship Id="rId88" Type="http://schemas.openxmlformats.org/officeDocument/2006/relationships/hyperlink" Target="https://eur03.safelinks.protection.outlook.com/?url=https%3A%2F%2Fwww.news-medical.net%2Fnews%2F20220614%2FScotlands-monitoring-program-for-SARS-CoV-2-in-wastewater.aspx&amp;data=05%7C01%7Cc.bestwick%40abdn.ac.uk%7C476472ac3f6d46c297d208da7f5852a9%7C8c2b19ad5f9c49d490773ec3cfc52b3f%7C0%7C0%7C637962314571809048%7CUnknown%7CTWFpbGZsb3d8eyJWIjoiMC4wLjAwMDAiLCJQIjoiV2luMzIiLCJBTiI6Ik1haWwiLCJXVCI6Mn0%3D%7C3000%7C%7C%7C&amp;sdata=sQH5fmaQhWrCffpQa75A1saI%2BCPXLwAvile2PkgaeV0%3D&amp;reserved=0" TargetMode="External"/><Relationship Id="rId111" Type="http://schemas.openxmlformats.org/officeDocument/2006/relationships/hyperlink" Target="https://www.bbc.co.uk/news/uk-scotland-highlands-islands-49741336" TargetMode="External"/><Relationship Id="rId153" Type="http://schemas.openxmlformats.org/officeDocument/2006/relationships/hyperlink" Target="https://sefari.scot/document/circular-bioeconomy-opportunities-valorising-agricultural-wastes-and-co-products" TargetMode="External"/><Relationship Id="rId195" Type="http://schemas.openxmlformats.org/officeDocument/2006/relationships/hyperlink" Target="https://rural-interfaces.eu/2021/12/20/sherpa-cop26/" TargetMode="External"/><Relationship Id="rId209" Type="http://schemas.openxmlformats.org/officeDocument/2006/relationships/hyperlink" Target="https://bit.ly/OnSEFARITour" TargetMode="External"/><Relationship Id="rId360" Type="http://schemas.openxmlformats.org/officeDocument/2006/relationships/hyperlink" Target="https://www.soilassociation.org/our-work-in-scotland/" TargetMode="External"/><Relationship Id="rId416" Type="http://schemas.openxmlformats.org/officeDocument/2006/relationships/hyperlink" Target="https://ec.europa.eu/info/sites/default/files/strategy/strategy_documents/documents/ltvra-c2021-345-documents-part3_en.pdf" TargetMode="External"/><Relationship Id="rId598" Type="http://schemas.openxmlformats.org/officeDocument/2006/relationships/hyperlink" Target="https://www.hutton.ac.uk/events/fruit-future-2022" TargetMode="External"/><Relationship Id="rId819" Type="http://schemas.openxmlformats.org/officeDocument/2006/relationships/hyperlink" Target="https://glensaugh.hutton.ac.uk/climate-positive-farming/overview" TargetMode="External"/><Relationship Id="rId970" Type="http://schemas.openxmlformats.org/officeDocument/2006/relationships/hyperlink" Target="https://divseekintl.org/germinate-pgr-database-hub" TargetMode="External"/><Relationship Id="rId1004" Type="http://schemas.openxmlformats.org/officeDocument/2006/relationships/hyperlink" Target="https://nph.onlinelibrary.wiley.com/doi/10.1111/nph.16650" TargetMode="External"/><Relationship Id="rId1046" Type="http://schemas.openxmlformats.org/officeDocument/2006/relationships/hyperlink" Target="https://www.hutton.ac.uk/sites/default/files/files/research/srp2016-21/rd242outputs/Comparing_stated_intentions_and_behaviour_RD242_published.pdf" TargetMode="External"/><Relationship Id="rId1211" Type="http://schemas.openxmlformats.org/officeDocument/2006/relationships/hyperlink" Target="https://pubmed.ncbi.nlm.nih.gov/34716790/" TargetMode="External"/><Relationship Id="rId1253" Type="http://schemas.openxmlformats.org/officeDocument/2006/relationships/hyperlink" Target="https://sefari.scot/blog/2021/04/12/why-we-need-to-consider-the-role-of-plants-in-the-spread-of-zoonotic-pathogens" TargetMode="External"/><Relationship Id="rId220" Type="http://schemas.openxmlformats.org/officeDocument/2006/relationships/hyperlink" Target="https://sefari.scot/blog/2019/10/14/hemp%E2%80%99s-role-in-diet-biodiversification-and-reducing-greenhouse-gas-emissions" TargetMode="External"/><Relationship Id="rId458" Type="http://schemas.openxmlformats.org/officeDocument/2006/relationships/hyperlink" Target="https://journal.hep.com.cn/fase/EN/10.15302/J-FASE-2021437" TargetMode="External"/><Relationship Id="rId623" Type="http://schemas.openxmlformats.org/officeDocument/2006/relationships/image" Target="media/image7.jpeg"/><Relationship Id="rId665" Type="http://schemas.openxmlformats.org/officeDocument/2006/relationships/hyperlink" Target="https://www.sruc.ac.uk/business-services/sac-consulting/agricultural-production/soils/soil-health-testing/" TargetMode="External"/><Relationship Id="rId830" Type="http://schemas.openxmlformats.org/officeDocument/2006/relationships/hyperlink" Target="https://doi.org/10.1016/j.gecco.2019.e00781" TargetMode="External"/><Relationship Id="rId872" Type="http://schemas.openxmlformats.org/officeDocument/2006/relationships/hyperlink" Target="https://airponix.com/" TargetMode="External"/><Relationship Id="rId928" Type="http://schemas.openxmlformats.org/officeDocument/2006/relationships/hyperlink" Target="https://hdl.handle.net/1842/37915" TargetMode="External"/><Relationship Id="rId1088" Type="http://schemas.openxmlformats.org/officeDocument/2006/relationships/hyperlink" Target="https://www.huttonltd.com/" TargetMode="External"/><Relationship Id="rId1295" Type="http://schemas.openxmlformats.org/officeDocument/2006/relationships/hyperlink" Target="mailto:julian.mercer@abdn.ac.uk" TargetMode="External"/><Relationship Id="rId15" Type="http://schemas.openxmlformats.org/officeDocument/2006/relationships/hyperlink" Target="https://circulareconomy.europa.eu/platform/sites/default/files/making_things_last.pdf" TargetMode="External"/><Relationship Id="rId57" Type="http://schemas.openxmlformats.org/officeDocument/2006/relationships/hyperlink" Target="https://sefari.scot/document/identifying-environmental-priorities-and-analytical-requisites-for-environmental-standards" TargetMode="External"/><Relationship Id="rId262" Type="http://schemas.openxmlformats.org/officeDocument/2006/relationships/hyperlink" Target="https://csc.hutton.ac.uk/" TargetMode="External"/><Relationship Id="rId318" Type="http://schemas.openxmlformats.org/officeDocument/2006/relationships/hyperlink" Target="https://eur03.safelinks.protection.outlook.com/?url=https%3A%2F%2Frecognition.webofscience.com%2Fawards%2Fhighly-cited%2F2021%2F&amp;data=05%7C01%7Cc.bestwick%40abdn.ac.uk%7C25c0d8136ddd4c2301ff08da696ac54d%7C8c2b19ad5f9c49d490773ec3cfc52b3f%7C0%7C0%7C637938204532096885%7CUnknown%7CTWFpbGZsb3d8eyJWIjoiMC4wLjAwMDAiLCJQIjoiV2luMzIiLCJBTiI6Ik1haWwiLCJXVCI6Mn0%3D%7C3000%7C%7C%7C&amp;sdata=jAgz5%2FMTmfss3k5ope6ddYUEIHZftc1Ctx5ghjEuQiY%3D&amp;reserved=0" TargetMode="External"/><Relationship Id="rId525" Type="http://schemas.openxmlformats.org/officeDocument/2006/relationships/hyperlink" Target="https://www.sciencedirect.com/science/article/pii/S1470160X16303016" TargetMode="External"/><Relationship Id="rId567" Type="http://schemas.openxmlformats.org/officeDocument/2006/relationships/hyperlink" Target="http://www.true-project.eu/" TargetMode="External"/><Relationship Id="rId732" Type="http://schemas.openxmlformats.org/officeDocument/2006/relationships/hyperlink" Target="https://www.theccc.org.uk/wp-content/uploads/2020/12/Sector-summary-Agriculture-land-use-land-use-change-forestry.pdf" TargetMode="External"/><Relationship Id="rId1113" Type="http://schemas.openxmlformats.org/officeDocument/2006/relationships/hyperlink" Target="https://cordis.europa.eu/project/id/727577" TargetMode="External"/><Relationship Id="rId1155" Type="http://schemas.openxmlformats.org/officeDocument/2006/relationships/hyperlink" Target="https://doi.org/10.1016/j.wasman.2018.05.021" TargetMode="External"/><Relationship Id="rId1197" Type="http://schemas.openxmlformats.org/officeDocument/2006/relationships/hyperlink" Target="https://www.frontiersin.org/articles/10.3389/fsufs.2021.575056/full" TargetMode="External"/><Relationship Id="rId99" Type="http://schemas.openxmlformats.org/officeDocument/2006/relationships/hyperlink" Target="https://www.gov.scot/binaries/content/documents/govscot/publications/factsheet/2021/01/suckler-beef-climate-scheme-research-papers/documents/suckler-beef-climate-scheme---estimated-effects-of-sbcs-within-the-national-ghg-smart-inventory/suckler-beef-climate-scheme---estimated-effects-of-sbcs-within-the-national-ghg-smart-inventory/govscot%3Adocument/estimated-suckler-beef-climate-scheme-effects-within-national-ghg-smart-inventory.pdf" TargetMode="External"/><Relationship Id="rId122" Type="http://schemas.openxmlformats.org/officeDocument/2006/relationships/hyperlink" Target="https://eur03.safelinks.protection.outlook.com/?url=https%3A%2F%2Froyalsociety.org%2Ftopics-policy%2Fprojects%2Fclimate-change-mitigation-human-health%2F&amp;data=05%7C01%7Ck.crosley%40abdn.ac.uk%7C8609d3af81614b1d578008da658aa843%7C8c2b19ad5f9c49d490773ec3cfc52b3f%7C0%7C0%7C637933943444716686%7CUnknown%7CTWFpbGZsb3d8eyJWIjoiMC4wLjAwMDAiLCJQIjoiV2luMzIiLCJBTiI6Ik1haWwiLCJXVCI6Mn0%3D%7C3000%7C%7C%7C&amp;sdata=58T65UtGk6z6Ew2wNSVBMDxanKO0%2BOhLSQxT96qpQsU%3D&amp;reserved=0" TargetMode="External"/><Relationship Id="rId164" Type="http://schemas.openxmlformats.org/officeDocument/2006/relationships/hyperlink" Target="https://doi.org/10.3389/fsufs.2021.692137" TargetMode="External"/><Relationship Id="rId371" Type="http://schemas.openxmlformats.org/officeDocument/2006/relationships/hyperlink" Target="http://gotw.nerc.ac.uk/list_full.asp?pcode=ne/n020626/1&amp;cookieConsent=A" TargetMode="External"/><Relationship Id="rId774" Type="http://schemas.openxmlformats.org/officeDocument/2006/relationships/hyperlink" Target="https://www.mccain.co.uk/" TargetMode="External"/><Relationship Id="rId981" Type="http://schemas.openxmlformats.org/officeDocument/2006/relationships/hyperlink" Target="https://nph.onlinelibrary.wiley.com/doi/10.1111/nph.14696" TargetMode="External"/><Relationship Id="rId1015" Type="http://schemas.openxmlformats.org/officeDocument/2006/relationships/hyperlink" Target="https://www.science.org/doi/10.1126/science.aaw5822" TargetMode="External"/><Relationship Id="rId1057" Type="http://schemas.openxmlformats.org/officeDocument/2006/relationships/hyperlink" Target="https://www.sciencedirect.com/science/article/pii/S0264837719304041" TargetMode="External"/><Relationship Id="rId1222" Type="http://schemas.openxmlformats.org/officeDocument/2006/relationships/hyperlink" Target="https://besjournals.onlinelibrary.wiley.com/doi/full/10.1111/2041-210X.12873" TargetMode="External"/><Relationship Id="rId427" Type="http://schemas.openxmlformats.org/officeDocument/2006/relationships/hyperlink" Target="https://www.fao.org/global-soil-partnership/areas-of-work/soil-biodiversity/en/" TargetMode="External"/><Relationship Id="rId469" Type="http://schemas.openxmlformats.org/officeDocument/2006/relationships/hyperlink" Target="https://doi.org/10.3390/su13041823" TargetMode="External"/><Relationship Id="rId676" Type="http://schemas.openxmlformats.org/officeDocument/2006/relationships/hyperlink" Target="https://www.cpm-magazine.co.uk/wp-content/uploads/2017/08/SoilAug17.pdf" TargetMode="External"/><Relationship Id="rId841" Type="http://schemas.openxmlformats.org/officeDocument/2006/relationships/hyperlink" Target="https://www.epicscotland.org/" TargetMode="External"/><Relationship Id="rId883" Type="http://schemas.openxmlformats.org/officeDocument/2006/relationships/hyperlink" Target="https://doi.org/10.1016/j.vaccine.2019.08.040" TargetMode="External"/><Relationship Id="rId1099" Type="http://schemas.openxmlformats.org/officeDocument/2006/relationships/hyperlink" Target="https://bioagro.sostenibilita.enea.it/en/projects/reprodivac" TargetMode="External"/><Relationship Id="rId1264" Type="http://schemas.openxmlformats.org/officeDocument/2006/relationships/hyperlink" Target="https://www.sciencedirect.com/science/article/pii/S0955286319304796?via%3Dihub" TargetMode="External"/><Relationship Id="rId26" Type="http://schemas.openxmlformats.org/officeDocument/2006/relationships/hyperlink" Target="https://ukcop26.org/" TargetMode="External"/><Relationship Id="rId231" Type="http://schemas.openxmlformats.org/officeDocument/2006/relationships/hyperlink" Target="https://sefari.scot/directory-of-expertise" TargetMode="External"/><Relationship Id="rId273" Type="http://schemas.openxmlformats.org/officeDocument/2006/relationships/hyperlink" Target="https://www.dailymail.co.uk/wires/pa/article-8447119/Food-supplies-hit-no-deal-Brexit-Covid-19-experts-claim.html" TargetMode="External"/><Relationship Id="rId329" Type="http://schemas.openxmlformats.org/officeDocument/2006/relationships/hyperlink" Target="https://eur03.safelinks.protection.outlook.com/?url=https%3A%2F%2Fjournals.asm.org%2Fdoi%2F10.1128%2FmBio.03628-20&amp;data=05%7C01%7Cc.bestwick%40abdn.ac.uk%7C25c0d8136ddd4c2301ff08da696ac54d%7C8c2b19ad5f9c49d490773ec3cfc52b3f%7C0%7C0%7C637938204532253134%7CUnknown%7CTWFpbGZsb3d8eyJWIjoiMC4wLjAwMDAiLCJQIjoiV2luMzIiLCJBTiI6Ik1haWwiLCJXVCI6Mn0%3D%7C3000%7C%7C%7C&amp;sdata=dLdzUe2ARE%2B2mkpyFy8Ta8%2BNrf3%2FudeH5qfKLX9buTw%3D&amp;reserved=0" TargetMode="External"/><Relationship Id="rId480" Type="http://schemas.openxmlformats.org/officeDocument/2006/relationships/hyperlink" Target="https://www.hutton.ac.uk/sites/default/files/files/Social%20Innovation%20in%20Rural%20Areas%20in%20Scotland%20-%20workshop%20report.pdf" TargetMode="External"/><Relationship Id="rId536" Type="http://schemas.openxmlformats.org/officeDocument/2006/relationships/hyperlink" Target="https://www.cambridge.org/core/journals/edinburgh-journal-of-botany/article/abs/epiphyte-response-to-woodland-habitat-condition-assessed-using-community-indicators-a-simplified-method-for-scotlands-temperate-rain-forest/C26DA57C910459B68515006261AB2553" TargetMode="External"/><Relationship Id="rId701" Type="http://schemas.openxmlformats.org/officeDocument/2006/relationships/hyperlink" Target="https://www.gov.scot/policies/agriculture-and-the-environment/farmer-led-climate-change-groups/" TargetMode="External"/><Relationship Id="rId939" Type="http://schemas.openxmlformats.org/officeDocument/2006/relationships/hyperlink" Target="https://www.sciencedirect.com/science/article/pii/S0264837721006852" TargetMode="External"/><Relationship Id="rId1124" Type="http://schemas.openxmlformats.org/officeDocument/2006/relationships/hyperlink" Target="https://www.lift-h2020.eu/" TargetMode="External"/><Relationship Id="rId1166" Type="http://schemas.openxmlformats.org/officeDocument/2006/relationships/hyperlink" Target="https://sefari.scot/blog/2019/10/14/hemp%E2%80%99s-role-in-diet-biodiversification-and-reducing-greenhouse-gas-emissions" TargetMode="External"/><Relationship Id="rId68" Type="http://schemas.openxmlformats.org/officeDocument/2006/relationships/hyperlink" Target="https://www.gov.scot/publications/scotlands-third-land-use-strategy-2021-2026-getting-best-land/" TargetMode="External"/><Relationship Id="rId133" Type="http://schemas.openxmlformats.org/officeDocument/2006/relationships/hyperlink" Target="file:///C:\Users\rwt200\AppData\Local\Temp\MicrosoftEdgeDownloads\509c1267-ec2e-4707-9d6c-62d7cd428223\NFUS%20booklet%20Mar22.pdf" TargetMode="External"/><Relationship Id="rId175" Type="http://schemas.openxmlformats.org/officeDocument/2006/relationships/hyperlink" Target="https://sefari.scot/blog/2020/02/04/innovative-new-tool-food-swapping-for-healthier-and-more-sustainable-diets" TargetMode="External"/><Relationship Id="rId340" Type="http://schemas.openxmlformats.org/officeDocument/2006/relationships/hyperlink" Target="https://eur03.safelinks.protection.outlook.com/?url=https%3A%2F%2Fwww.biorxiv.org%2Fcontent%2F10.1101%2F2021.12.21.473717v1&amp;data=05%7C01%7Cc.bestwick%40abdn.ac.uk%7C25c0d8136ddd4c2301ff08da696ac54d%7C8c2b19ad5f9c49d490773ec3cfc52b3f%7C0%7C0%7C637938204532253134%7CUnknown%7CTWFpbGZsb3d8eyJWIjoiMC4wLjAwMDAiLCJQIjoiV2luMzIiLCJBTiI6Ik1haWwiLCJXVCI6Mn0%3D%7C3000%7C%7C%7C&amp;sdata=0gQGO3sFuLfXEzGJn76HEHzaMw%2FFhfo1q%2Feh%2B8M44IY%3D&amp;reserved=0" TargetMode="External"/><Relationship Id="rId578" Type="http://schemas.openxmlformats.org/officeDocument/2006/relationships/hyperlink" Target="https://www.sruc.ac.uk/all-news/agronomy-winter-roadshows-go-digital/" TargetMode="External"/><Relationship Id="rId743" Type="http://schemas.openxmlformats.org/officeDocument/2006/relationships/hyperlink" Target="https://pure.sruc.ac.uk/en/publications/exploring-the-emissions-intensity-of-scottish-sheep-and-cattle-li" TargetMode="External"/><Relationship Id="rId785" Type="http://schemas.openxmlformats.org/officeDocument/2006/relationships/hyperlink" Target="https://onlinelibrary.wiley.com/doi/10.1111/pbi.12760" TargetMode="External"/><Relationship Id="rId950" Type="http://schemas.openxmlformats.org/officeDocument/2006/relationships/hyperlink" Target="https://ics.hutton.ac.uk/germinate-cpc/" TargetMode="External"/><Relationship Id="rId992" Type="http://schemas.openxmlformats.org/officeDocument/2006/relationships/hyperlink" Target="https://academic.oup.com/plphys/article/180/1/571/6117772?login=false" TargetMode="External"/><Relationship Id="rId1026" Type="http://schemas.openxmlformats.org/officeDocument/2006/relationships/hyperlink" Target="https://link.springer.com/article/10.1007/s11104-017-3391-x" TargetMode="External"/><Relationship Id="rId200" Type="http://schemas.openxmlformats.org/officeDocument/2006/relationships/hyperlink" Target="https://www.youtube.com/watch?v=WcTqsEDjI-k" TargetMode="External"/><Relationship Id="rId382" Type="http://schemas.openxmlformats.org/officeDocument/2006/relationships/hyperlink" Target="https://www.moving-h2020.eu/" TargetMode="External"/><Relationship Id="rId438" Type="http://schemas.openxmlformats.org/officeDocument/2006/relationships/hyperlink" Target="https://www.sciencedirect.com/science/article/pii/S1470160X19303310" TargetMode="External"/><Relationship Id="rId603" Type="http://schemas.openxmlformats.org/officeDocument/2006/relationships/hyperlink" Target="https://horticulture.ahdb.org.uk/publication/0617-management-and-control-spotted-wing-drosophila" TargetMode="External"/><Relationship Id="rId645" Type="http://schemas.openxmlformats.org/officeDocument/2006/relationships/hyperlink" Target="https://ahdb.org.uk/" TargetMode="External"/><Relationship Id="rId687" Type="http://schemas.openxmlformats.org/officeDocument/2006/relationships/hyperlink" Target="https://www.hutton.ac.uk/sites/default/files/files/Virtual%20Tour_guidelines_CH_2022.pdf" TargetMode="External"/><Relationship Id="rId810" Type="http://schemas.openxmlformats.org/officeDocument/2006/relationships/hyperlink" Target="https://sefari.scot/news/quikgro-developing-potato-varieties-suited-to-sub-saharan-conditions" TargetMode="External"/><Relationship Id="rId852" Type="http://schemas.openxmlformats.org/officeDocument/2006/relationships/hyperlink" Target="https://www.metoffice.gov.uk/research/approach/collaboration/ukcp/index" TargetMode="External"/><Relationship Id="rId908" Type="http://schemas.openxmlformats.org/officeDocument/2006/relationships/hyperlink" Target="https://www.mdpi.com/2073-4395/11/1/30" TargetMode="External"/><Relationship Id="rId1068" Type="http://schemas.openxmlformats.org/officeDocument/2006/relationships/hyperlink" Target="https://gtr.ukri.org/projects?ref=BB%2FS015663%2F1" TargetMode="External"/><Relationship Id="rId1233" Type="http://schemas.openxmlformats.org/officeDocument/2006/relationships/hyperlink" Target="https://blogs.lse.ac.uk/businessreview/2022/04/27/producer-price-inflation-for-food-and-drink-the-role-of-fuel-hikes-and-the-war-in-ukraine/" TargetMode="External"/><Relationship Id="rId1275" Type="http://schemas.openxmlformats.org/officeDocument/2006/relationships/hyperlink" Target="https://ifst.onlinelibrary.wiley.com/doi/10.1002/fsat.3501_7.x" TargetMode="External"/><Relationship Id="rId242" Type="http://schemas.openxmlformats.org/officeDocument/2006/relationships/hyperlink" Target="https://doi.org/10.1371/journal.pone.0208451" TargetMode="External"/><Relationship Id="rId284" Type="http://schemas.openxmlformats.org/officeDocument/2006/relationships/hyperlink" Target="https://mobile.twitter.com/Hutton_VR/status/1011350077712076802?cxt=HHwWhMC82bHihIkcAAAA" TargetMode="External"/><Relationship Id="rId491" Type="http://schemas.openxmlformats.org/officeDocument/2006/relationships/hyperlink" Target="http://www.fao.org/mountain-partnership/our-work/capacitydevelopment/ipromo/course-2021/en/" TargetMode="External"/><Relationship Id="rId505" Type="http://schemas.openxmlformats.org/officeDocument/2006/relationships/hyperlink" Target="https://www.climatexchange.org.uk/media/3141/peatland-restoration-methods-a-comparative-analysis.pdf" TargetMode="External"/><Relationship Id="rId712" Type="http://schemas.openxmlformats.org/officeDocument/2006/relationships/hyperlink" Target="https://ics.hutton.ac.uk/resources/land-systems-research-team/00502612.pdf" TargetMode="External"/><Relationship Id="rId894" Type="http://schemas.openxmlformats.org/officeDocument/2006/relationships/hyperlink" Target="https://www.worldscientific.com/worldscibooks/10.1142/q0088" TargetMode="External"/><Relationship Id="rId1135" Type="http://schemas.openxmlformats.org/officeDocument/2006/relationships/hyperlink" Target="https://www.abdn.ac.uk/rowett/documents/Mycotoxin-Workshop-Summary-report-23May2018-final.pdf" TargetMode="External"/><Relationship Id="rId1177" Type="http://schemas.openxmlformats.org/officeDocument/2006/relationships/hyperlink" Target="https://www.thebarnarts.co.uk/article/hemp-futures-past-and-present-history-today" TargetMode="External"/><Relationship Id="rId37" Type="http://schemas.openxmlformats.org/officeDocument/2006/relationships/hyperlink" Target="https://protect-eu.mimecast.com/s/TVUcClOjDHoWq8MtVcp2J?domain=eur03.safelinks.protection.outlook.com" TargetMode="External"/><Relationship Id="rId79" Type="http://schemas.openxmlformats.org/officeDocument/2006/relationships/hyperlink" Target="https://eur03.safelinks.protection.outlook.com/?url=https%3A%2F%2Fsefari.scot%2Fblog%2F2020%2F08%2F18%2Fone-health-in-action-setting-up-a-new-testing-node-for-covid-19-with-the-nhs&amp;data=05%7C01%7Cc.bestwick%40abdn.ac.uk%7C476472ac3f6d46c297d208da7f5852a9%7C8c2b19ad5f9c49d490773ec3cfc52b3f%7C0%7C0%7C637962314571652781%7CUnknown%7CTWFpbGZsb3d8eyJWIjoiMC4wLjAwMDAiLCJQIjoiV2luMzIiLCJBTiI6Ik1haWwiLCJXVCI6Mn0%3D%7C3000%7C%7C%7C&amp;sdata=7oOVbegG%2BfK%2F2F0cIaEibBB5tBgvrObABBTp5RntBXw%3D&amp;reserved=0" TargetMode="External"/><Relationship Id="rId102" Type="http://schemas.openxmlformats.org/officeDocument/2006/relationships/hyperlink" Target="https://www.gov.scot/publications/estimated-dairy-emissions-mitigation-smart-inventory/" TargetMode="External"/><Relationship Id="rId144" Type="http://schemas.openxmlformats.org/officeDocument/2006/relationships/hyperlink" Target="https://www.cielivestock.co.uk/expertise/net-zero-carbon-uk-livestock/report-april-2022/" TargetMode="External"/><Relationship Id="rId547" Type="http://schemas.openxmlformats.org/officeDocument/2006/relationships/hyperlink" Target="https://doi.org/10.1007/s10530-018-1799-8" TargetMode="External"/><Relationship Id="rId589" Type="http://schemas.openxmlformats.org/officeDocument/2006/relationships/hyperlink" Target="https://youtu.be/xKZLwQ4T-nc" TargetMode="External"/><Relationship Id="rId754" Type="http://schemas.openxmlformats.org/officeDocument/2006/relationships/hyperlink" Target="https://gtr.ukri.org/projects?ref=131890" TargetMode="External"/><Relationship Id="rId796" Type="http://schemas.openxmlformats.org/officeDocument/2006/relationships/hyperlink" Target="https://link.springer.com/chapter/10.1007/978-3-319-99031-6_4" TargetMode="External"/><Relationship Id="rId961" Type="http://schemas.openxmlformats.org/officeDocument/2006/relationships/hyperlink" Target="https://www.croptrust.org/work/projects/crop-wild-relatives" TargetMode="External"/><Relationship Id="rId1202" Type="http://schemas.openxmlformats.org/officeDocument/2006/relationships/hyperlink" Target="https://sefari.scot/sites/default/files/documents/SEFARI_Soil_Booklet.pdf" TargetMode="External"/><Relationship Id="rId90" Type="http://schemas.openxmlformats.org/officeDocument/2006/relationships/hyperlink" Target="https://eur03.safelinks.protection.outlook.com/?url=https%3A%2F%2Fsefari.scot%2Fblog%2F2020%2F04%2F17%2Faccessible-education-resources-%25E2%2580%2593-coming-soon&amp;data=05%7C01%7Cc.bestwick%40abdn.ac.uk%7C476472ac3f6d46c297d208da7f5852a9%7C8c2b19ad5f9c49d490773ec3cfc52b3f%7C0%7C0%7C637962314571809048%7CUnknown%7CTWFpbGZsb3d8eyJWIjoiMC4wLjAwMDAiLCJQIjoiV2luMzIiLCJBTiI6Ik1haWwiLCJXVCI6Mn0%3D%7C3000%7C%7C%7C&amp;sdata=U6eXZDyyLRXvd4g%2F2pCEVllkstEReoZBIScyt5KBQCU%3D&amp;reserved=0" TargetMode="External"/><Relationship Id="rId186" Type="http://schemas.openxmlformats.org/officeDocument/2006/relationships/hyperlink" Target="https://www.youtube.com/watch?v=Y_irK6gpmtc" TargetMode="External"/><Relationship Id="rId351" Type="http://schemas.openxmlformats.org/officeDocument/2006/relationships/hyperlink" Target="https://doi.org/10.1016/j.gloenvcha.2020.102085" TargetMode="External"/><Relationship Id="rId393" Type="http://schemas.openxmlformats.org/officeDocument/2006/relationships/hyperlink" Target="https://gtr.ukri.org/projects?ref=MR%2FS01313X%2F1" TargetMode="External"/><Relationship Id="rId407" Type="http://schemas.openxmlformats.org/officeDocument/2006/relationships/hyperlink" Target="https://rural-interfaces.eu/wp-content/uploads/2022/04/SHERPA_D7.2_Recommendations-rural-reseach-agenda_set1.pdf" TargetMode="External"/><Relationship Id="rId449" Type="http://schemas.openxmlformats.org/officeDocument/2006/relationships/hyperlink" Target="https://www.hutton.ac.uk/research/srp2016-21/elpeg-ecosystems-and-land-use-policy-engagement-group" TargetMode="External"/><Relationship Id="rId614" Type="http://schemas.openxmlformats.org/officeDocument/2006/relationships/hyperlink" Target="https://projectblue.blob.core.windows.net/media/Default/Imported%20Publication%20Docs/AHDB%20Cereals%20&amp;%20Oilseeds/Disease/FRAG/FRAG%20fungicide%20resistance%20management%20in%20cereals%202021.pdf" TargetMode="External"/><Relationship Id="rId656" Type="http://schemas.openxmlformats.org/officeDocument/2006/relationships/hyperlink" Target="https://www.sciencedirect.com/science/article/pii/S0048969721029016?via%3Dihub" TargetMode="External"/><Relationship Id="rId821" Type="http://schemas.openxmlformats.org/officeDocument/2006/relationships/hyperlink" Target="https://csc.hutton.ac.uk/" TargetMode="External"/><Relationship Id="rId863" Type="http://schemas.openxmlformats.org/officeDocument/2006/relationships/hyperlink" Target="https://www.climatexchange.org.uk/research/projects/the-land-capability-for-agriculture-building-a-tool-to-enable-climate-change-assessments/" TargetMode="External"/><Relationship Id="rId1037" Type="http://schemas.openxmlformats.org/officeDocument/2006/relationships/hyperlink" Target="https://www.fao.org/documents/card/en/c/ca7130en/" TargetMode="External"/><Relationship Id="rId1079" Type="http://schemas.openxmlformats.org/officeDocument/2006/relationships/hyperlink" Target="https://gtr.ukri.org/projects?ref=104624" TargetMode="External"/><Relationship Id="rId1244" Type="http://schemas.openxmlformats.org/officeDocument/2006/relationships/hyperlink" Target="https://www.nature.com/articles/s41587-019-0202-3" TargetMode="External"/><Relationship Id="rId1286" Type="http://schemas.openxmlformats.org/officeDocument/2006/relationships/hyperlink" Target="mailto:david.miller@hutton.ac.uk" TargetMode="External"/><Relationship Id="rId211" Type="http://schemas.openxmlformats.org/officeDocument/2006/relationships/hyperlink" Target="https://earth.google.com/web/@57.61193016,-3.83423195,-0.65340868a,845229.10089019d,30y,0h,0t,0r/data=MikKJwolCiExOWIybGptV3VMNjBqNnJvMlc5Y0dXRTJ2VEVaTTM1X0cgAQ" TargetMode="External"/><Relationship Id="rId253" Type="http://schemas.openxmlformats.org/officeDocument/2006/relationships/hyperlink" Target="https://sefari.scot/sefari-gateway" TargetMode="External"/><Relationship Id="rId295" Type="http://schemas.openxmlformats.org/officeDocument/2006/relationships/hyperlink" Target="https://sefari.scot/research/nature-based-solutions-%e2%80%93-how-should-we-plan-and-evaluate-them" TargetMode="External"/><Relationship Id="rId309" Type="http://schemas.openxmlformats.org/officeDocument/2006/relationships/hyperlink" Target="https://eur03.safelinks.protection.outlook.com/?url=https%3A%2F%2Fwww.nature.com%2Farticles%2Fs41591-020-1095-x&amp;data=05%7C01%7Cc.bestwick%40abdn.ac.uk%7C25c0d8136ddd4c2301ff08da696ac54d%7C8c2b19ad5f9c49d490773ec3cfc52b3f%7C0%7C0%7C637938204532096885%7CUnknown%7CTWFpbGZsb3d8eyJWIjoiMC4wLjAwMDAiLCJQIjoiV2luMzIiLCJBTiI6Ik1haWwiLCJXVCI6Mn0%3D%7C3000%7C%7C%7C&amp;sdata=UoPxUrSKlIKQ82fvSZHQShhIm%2FyXq2oiPPHbXY5LS5c%3D&amp;reserved=0" TargetMode="External"/><Relationship Id="rId460" Type="http://schemas.openxmlformats.org/officeDocument/2006/relationships/hyperlink" Target="https://www.sciencedirect.com/science/article/pii/S0160412019308773" TargetMode="External"/><Relationship Id="rId516" Type="http://schemas.openxmlformats.org/officeDocument/2006/relationships/hyperlink" Target="http://www.reecap.org" TargetMode="External"/><Relationship Id="rId698" Type="http://schemas.openxmlformats.org/officeDocument/2006/relationships/image" Target="media/image10.png"/><Relationship Id="rId919" Type="http://schemas.openxmlformats.org/officeDocument/2006/relationships/hyperlink" Target="http://magic-nexus.eu/documents/deliverable-51-report-eu-sustainability-goals" TargetMode="External"/><Relationship Id="rId1090" Type="http://schemas.openxmlformats.org/officeDocument/2006/relationships/hyperlink" Target="https://www.youtube.com/watch?v=KlvVPQAH_PE" TargetMode="External"/><Relationship Id="rId1104" Type="http://schemas.openxmlformats.org/officeDocument/2006/relationships/image" Target="media/image14.png"/><Relationship Id="rId1146" Type="http://schemas.openxmlformats.org/officeDocument/2006/relationships/hyperlink" Target="https://archive2021.parliament.scot/parliamentarybusiness/report.aspx?r=12554&amp;mode=pdf" TargetMode="External"/><Relationship Id="rId48" Type="http://schemas.openxmlformats.org/officeDocument/2006/relationships/hyperlink" Target="https://sefari.scot/blog/2019/11/01/knowledge-exchange-medicated-grit-and-scottish-grouse-moors" TargetMode="External"/><Relationship Id="rId113" Type="http://schemas.openxmlformats.org/officeDocument/2006/relationships/hyperlink" Target="https://islandsrevival.org/the-islands-revival-declaration/" TargetMode="External"/><Relationship Id="rId320" Type="http://schemas.openxmlformats.org/officeDocument/2006/relationships/hyperlink" Target="https://eur03.safelinks.protection.outlook.com/?url=https%3A%2F%2Fgithub.com%2FHelenKettle%2FmicroPopGut%2Fblob%2Fmain%2FmicroPopGut_1.0.tar.gz&amp;data=05%7C01%7Cc.bestwick%40abdn.ac.uk%7C25c0d8136ddd4c2301ff08da696ac54d%7C8c2b19ad5f9c49d490773ec3cfc52b3f%7C0%7C0%7C637938204532096885%7CUnknown%7CTWFpbGZsb3d8eyJWIjoiMC4wLjAwMDAiLCJQIjoiV2luMzIiLCJBTiI6Ik1haWwiLCJXVCI6Mn0%3D%7C3000%7C%7C%7C&amp;sdata=QMRvxFzG5a04xsPqoY0GI2MWnkt1COeLN2qVSR1WKWc%3D&amp;reserved=0" TargetMode="External"/><Relationship Id="rId558" Type="http://schemas.openxmlformats.org/officeDocument/2006/relationships/hyperlink" Target="https://doi.org/10.1016/j.landusepol.2020.104709" TargetMode="External"/><Relationship Id="rId723" Type="http://schemas.openxmlformats.org/officeDocument/2006/relationships/hyperlink" Target="https://www.sciencedirect.com/science/article/pii/S0264837721005846" TargetMode="External"/><Relationship Id="rId765" Type="http://schemas.openxmlformats.org/officeDocument/2006/relationships/hyperlink" Target="https://www.ncbi.nlm.nih.gov/pmc/articles/PMC5945768/pdf/122_2018_Article_3078.pdf" TargetMode="External"/><Relationship Id="rId930" Type="http://schemas.openxmlformats.org/officeDocument/2006/relationships/hyperlink" Target="https://pure.sruc.ac.uk/en/publications/farmer-responses-to-brexit-attitudes-towards-risk-in-scottish-far" TargetMode="External"/><Relationship Id="rId972" Type="http://schemas.openxmlformats.org/officeDocument/2006/relationships/hyperlink" Target="https://genomebiology.biomedcentral.com/articles/10.1186/s13059-016-0985-1" TargetMode="External"/><Relationship Id="rId1006" Type="http://schemas.openxmlformats.org/officeDocument/2006/relationships/hyperlink" Target="https://www.sciencedirect.com/science/article/abs/pii/S0039914018300638?via%3Dihub" TargetMode="External"/><Relationship Id="rId1188" Type="http://schemas.openxmlformats.org/officeDocument/2006/relationships/hyperlink" Target="https://www.tateandlyle.com/news/translating-nutrition-science-into-meaningful-change" TargetMode="External"/><Relationship Id="rId155" Type="http://schemas.openxmlformats.org/officeDocument/2006/relationships/hyperlink" Target="https://www.hutton.ac.uk/research/projects/seams-sustainability-education-and-agriculture-using-mixtures" TargetMode="External"/><Relationship Id="rId197" Type="http://schemas.openxmlformats.org/officeDocument/2006/relationships/hyperlink" Target="https://sefari.scot/blog/2021/11/12/a-virtual-tour-around-scotland%E2%80%99s-innovative-climate-research" TargetMode="External"/><Relationship Id="rId362" Type="http://schemas.openxmlformats.org/officeDocument/2006/relationships/hyperlink" Target="https://sefari.scot/document/the-adoption-of-agroecological-principles-in-scottish-farming-and-their-contribution" TargetMode="External"/><Relationship Id="rId418" Type="http://schemas.openxmlformats.org/officeDocument/2006/relationships/hyperlink" Target="https://rural-interfaces.eu/news-or-events/sherpa-cop26-how-rural-areas-can-contribute-to-a-just-transition-towards-climate-neutrality/" TargetMode="External"/><Relationship Id="rId625" Type="http://schemas.openxmlformats.org/officeDocument/2006/relationships/image" Target="media/image9.jpeg"/><Relationship Id="rId832" Type="http://schemas.openxmlformats.org/officeDocument/2006/relationships/hyperlink" Target="https://www.hutton.ac.uk/news/new-soil-carbon-app-scottish-farmers" TargetMode="External"/><Relationship Id="rId1048" Type="http://schemas.openxmlformats.org/officeDocument/2006/relationships/hyperlink" Target="https://www.hutton.ac.uk/sites/default/files/files/research/srp2016-21/Afforestation-by-Scottish-farmers-Research-Briefing-Martinat-and-McKee-2022-03.pdf" TargetMode="External"/><Relationship Id="rId1213" Type="http://schemas.openxmlformats.org/officeDocument/2006/relationships/hyperlink" Target="https://www.abdn.ac.uk/about/documents/SDG-Report-2021.pdf" TargetMode="External"/><Relationship Id="rId1255" Type="http://schemas.openxmlformats.org/officeDocument/2006/relationships/hyperlink" Target="https://www.mdpi.com/2306-5710/5/1/2" TargetMode="External"/><Relationship Id="rId1297" Type="http://schemas.openxmlformats.org/officeDocument/2006/relationships/image" Target="media/image21.jpg"/><Relationship Id="rId222" Type="http://schemas.openxmlformats.org/officeDocument/2006/relationships/hyperlink" Target="https://www.sruc.ac.uk/research/research-facilities/beef-sheep-research-facility/beef-sheep-research-projects/greencow/" TargetMode="External"/><Relationship Id="rId264" Type="http://schemas.openxmlformats.org/officeDocument/2006/relationships/hyperlink" Target="https://www.barleyhub.org/baritone/" TargetMode="External"/><Relationship Id="rId471" Type="http://schemas.openxmlformats.org/officeDocument/2006/relationships/hyperlink" Target="https://doi.org/10.1016/j.forpol.2018.10.012" TargetMode="External"/><Relationship Id="rId667" Type="http://schemas.openxmlformats.org/officeDocument/2006/relationships/hyperlink" Target="https://royalsociety.org/-/media/policy/projects/soil-structures/soil-structure-evidence-synthesis-report.pdf" TargetMode="External"/><Relationship Id="rId874" Type="http://schemas.openxmlformats.org/officeDocument/2006/relationships/hyperlink" Target="http://www.kisima.co.ke/" TargetMode="External"/><Relationship Id="rId1115" Type="http://schemas.openxmlformats.org/officeDocument/2006/relationships/hyperlink" Target="https://www.agrilink2020.eu/others/the-role-of-farm-advice-in-farmer-collaboration-for-environmental-benefits" TargetMode="External"/><Relationship Id="rId17" Type="http://schemas.openxmlformats.org/officeDocument/2006/relationships/hyperlink" Target="https://www.legislation.gov.uk/asp/2016/18/contents/enacted" TargetMode="External"/><Relationship Id="rId59" Type="http://schemas.openxmlformats.org/officeDocument/2006/relationships/hyperlink" Target="https://www.gov.scot/groups/just-transition-commission/" TargetMode="External"/><Relationship Id="rId124" Type="http://schemas.openxmlformats.org/officeDocument/2006/relationships/hyperlink" Target="https://wics.scot/" TargetMode="External"/><Relationship Id="rId527" Type="http://schemas.openxmlformats.org/officeDocument/2006/relationships/hyperlink" Target="https://nbn.org.uk/stateofnature2019/reports/" TargetMode="External"/><Relationship Id="rId569" Type="http://schemas.openxmlformats.org/officeDocument/2006/relationships/hyperlink" Target="https://zenodo.org/" TargetMode="External"/><Relationship Id="rId734" Type="http://schemas.openxmlformats.org/officeDocument/2006/relationships/hyperlink" Target="https://www.theccc.org.uk/wp-content/uploads/2020/12/Sector-summary-Agriculture-land-use-land-use-change-forestry.pdf" TargetMode="External"/><Relationship Id="rId776" Type="http://schemas.openxmlformats.org/officeDocument/2006/relationships/hyperlink" Target="https://www.greenvale.co.uk/" TargetMode="External"/><Relationship Id="rId941" Type="http://schemas.openxmlformats.org/officeDocument/2006/relationships/hyperlink" Target="https://pure.sruc.ac.uk/en/publications/scottish-farm-resilience-robustness-adaptation-and-transformation" TargetMode="External"/><Relationship Id="rId983" Type="http://schemas.openxmlformats.org/officeDocument/2006/relationships/hyperlink" Target="https://nph.onlinelibrary.wiley.com/doi/10.1111/nph.14542" TargetMode="External"/><Relationship Id="rId1157" Type="http://schemas.openxmlformats.org/officeDocument/2006/relationships/hyperlink" Target="https://doi.org/10.1007/s12351-017-0352-3" TargetMode="External"/><Relationship Id="rId1199" Type="http://schemas.openxmlformats.org/officeDocument/2006/relationships/hyperlink" Target="https://sefari.scot/blog/2021/05/12/eat-them-to-beat-them" TargetMode="External"/><Relationship Id="rId70" Type="http://schemas.openxmlformats.org/officeDocument/2006/relationships/hyperlink" Target="https://www.gov.scot/publications/scotlands-third-land-use-strategy-2021-2026-getting-best-land/" TargetMode="External"/><Relationship Id="rId166" Type="http://schemas.openxmlformats.org/officeDocument/2006/relationships/hyperlink" Target="https://doi.org/10.1007/s11104-021-05246-8" TargetMode="External"/><Relationship Id="rId331" Type="http://schemas.openxmlformats.org/officeDocument/2006/relationships/hyperlink" Target="https://eur03.safelinks.protection.outlook.com/?url=https%3A%2F%2Fdoi.org%2F10.1186%2Fs12866-020-01968-4&amp;data=05%7C01%7Cc.bestwick%40abdn.ac.uk%7C25c0d8136ddd4c2301ff08da696ac54d%7C8c2b19ad5f9c49d490773ec3cfc52b3f%7C0%7C0%7C637938204532253134%7CUnknown%7CTWFpbGZsb3d8eyJWIjoiMC4wLjAwMDAiLCJQIjoiV2luMzIiLCJBTiI6Ik1haWwiLCJXVCI6Mn0%3D%7C3000%7C%7C%7C&amp;sdata=4BNfIeGEzD%2FA%2BweTUoIpOR5vgIrA89D%2B%2F5vTeAJc020%3D&amp;reserved=0" TargetMode="External"/><Relationship Id="rId373" Type="http://schemas.openxmlformats.org/officeDocument/2006/relationships/hyperlink" Target="https://www.glamsham.com/world/technology/novel-paper-based-sensor-to-detect-antimicrobial-pollutants/amp" TargetMode="External"/><Relationship Id="rId429" Type="http://schemas.openxmlformats.org/officeDocument/2006/relationships/image" Target="media/image2.png"/><Relationship Id="rId580" Type="http://schemas.openxmlformats.org/officeDocument/2006/relationships/hyperlink" Target="https://ahdb.org.uk/events/agronomists-conference-2021" TargetMode="External"/><Relationship Id="rId636" Type="http://schemas.openxmlformats.org/officeDocument/2006/relationships/image" Target="media/image10.jpeg"/><Relationship Id="rId801" Type="http://schemas.openxmlformats.org/officeDocument/2006/relationships/hyperlink" Target="https://link.springer.com/chapter/10.1007/978-3-319-99031-6_6" TargetMode="External"/><Relationship Id="rId1017" Type="http://schemas.openxmlformats.org/officeDocument/2006/relationships/hyperlink" Target="https://www.frontiersin.org/articles/10.3389/fcimb.2021.733811/full" TargetMode="External"/><Relationship Id="rId1059" Type="http://schemas.openxmlformats.org/officeDocument/2006/relationships/hyperlink" Target="https://woodlandexpansion.hutton.ac.uk/" TargetMode="External"/><Relationship Id="rId1224" Type="http://schemas.openxmlformats.org/officeDocument/2006/relationships/hyperlink" Target="https://psbweb05.psb.ugent.be/conet/microbemodelschool/index.php" TargetMode="External"/><Relationship Id="rId1266" Type="http://schemas.openxmlformats.org/officeDocument/2006/relationships/hyperlink" Target="https://eur03.safelinks.protection.outlook.com/?url=https%3A%2F%2Fwww.nature.com%2Farticles%2Fs41598-020-78062-2&amp;data=05%7C01%7Ck.crosley%40abdn.ac.uk%7C844a051b51c347b407d408da6b0cf51c%7C8c2b19ad5f9c49d490773ec3cfc52b3f%7C0%7C0%7C637940000636052368%7CUnknown%7CTWFpbGZsb3d8eyJWIjoiMC4wLjAwMDAiLCJQIjoiV2luMzIiLCJBTiI6Ik1haWwiLCJXVCI6Mn0%3D%7C3000%7C%7C%7C&amp;sdata=hEMOp6wXvlL2iNzrsg94hvxGYsN0k3UgX6%2FHrnsD6eU%3D&amp;reserved=0" TargetMode="External"/><Relationship Id="rId1" Type="http://schemas.openxmlformats.org/officeDocument/2006/relationships/customXml" Target="../customXml/item1.xml"/><Relationship Id="rId233" Type="http://schemas.openxmlformats.org/officeDocument/2006/relationships/hyperlink" Target="https://sefari.scot/sites/default/files/documents/Leading%20Ideas%20EDUCATION%202020.pdf" TargetMode="External"/><Relationship Id="rId440" Type="http://schemas.openxmlformats.org/officeDocument/2006/relationships/hyperlink" Target="https://onlinelibrary.wiley.com/doi/full/10.1111/gcb.15229" TargetMode="External"/><Relationship Id="rId678" Type="http://schemas.openxmlformats.org/officeDocument/2006/relationships/hyperlink" Target="https://www.arablescotland.org.uk/virtual-tours" TargetMode="External"/><Relationship Id="rId843" Type="http://schemas.openxmlformats.org/officeDocument/2006/relationships/hyperlink" Target="https://www.sruc.ac.uk/research/research-areas/genetics-genomics/" TargetMode="External"/><Relationship Id="rId885" Type="http://schemas.openxmlformats.org/officeDocument/2006/relationships/hyperlink" Target="https://doi.org/10.1016/j.ecolecon.2021.107189" TargetMode="External"/><Relationship Id="rId1070" Type="http://schemas.openxmlformats.org/officeDocument/2006/relationships/hyperlink" Target="https://gtr.ukri.org/projects?ref=BB%2FV00249X%2F1" TargetMode="External"/><Relationship Id="rId1126" Type="http://schemas.openxmlformats.org/officeDocument/2006/relationships/hyperlink" Target="https://research.reading.ac.uk/biosmartamazonia/" TargetMode="External"/><Relationship Id="rId28" Type="http://schemas.openxmlformats.org/officeDocument/2006/relationships/hyperlink" Target="https://www.gov.scot/news/scotlands-green-recovery/" TargetMode="External"/><Relationship Id="rId275" Type="http://schemas.openxmlformats.org/officeDocument/2006/relationships/hyperlink" Target="https://uk.news.yahoo.com/food-supplies-could-hit-more-115850716.html?guce_referrer=aHR0cDovL21lZGlhcGxhdGZvcm1wbHVzLnByZWNpc2UuY28udWsvcmV2aWV3LmFzcHg&amp;guce_referrer_sig=AQAAAFTm0z3vENe3orZyjy0dg1GCFWLbDwDD3rR1XP8y3LuoP6W68yVNuq1ekdfogkY_d4lMzgPrBobcLRRXzU9O3W7JM4juk8HbCcAkil6bwGh5Z6X8jBA6Lc3CUUm6TgLoqUwxxDZ-367KSzh4atF5Va488RWXsScrrsDs-1ld0AM1&amp;guccounter=2" TargetMode="External"/><Relationship Id="rId300" Type="http://schemas.openxmlformats.org/officeDocument/2006/relationships/hyperlink" Target="https://www.gov.scot/publications/werritty/" TargetMode="External"/><Relationship Id="rId482" Type="http://schemas.openxmlformats.org/officeDocument/2006/relationships/hyperlink" Target="http://www.simra-h2020.eu/index.php/2017/07/" TargetMode="External"/><Relationship Id="rId538" Type="http://schemas.openxmlformats.org/officeDocument/2006/relationships/hyperlink" Target="https://www.nature.com/articles/s41467-020-17171-y.pdf" TargetMode="External"/><Relationship Id="rId703" Type="http://schemas.openxmlformats.org/officeDocument/2006/relationships/hyperlink" Target="https://www.gov.scot/groups/agriculture-reform-implementation-oversight-board/" TargetMode="External"/><Relationship Id="rId745" Type="http://schemas.openxmlformats.org/officeDocument/2006/relationships/hyperlink" Target="https://bmcgenomdata.biomedcentral.com/articles/10.1186/s12863-018-0666-z" TargetMode="External"/><Relationship Id="rId910" Type="http://schemas.openxmlformats.org/officeDocument/2006/relationships/hyperlink" Target="https://www.syngenta.com/en/innovation-agriculture/livingrotm-sustainability-rooted-science" TargetMode="External"/><Relationship Id="rId952" Type="http://schemas.openxmlformats.org/officeDocument/2006/relationships/hyperlink" Target="https://www.frontiersin.org/articles/10.3389/fpls.2021.661194/full" TargetMode="External"/><Relationship Id="rId1168" Type="http://schemas.openxmlformats.org/officeDocument/2006/relationships/hyperlink" Target="https://earth.google.com/web/data=MicKJQojCiExOWIybGptV3VMNjBqNnJvMlc5Y0dXRTJ2VEVaTTM1X0c" TargetMode="External"/><Relationship Id="rId81" Type="http://schemas.openxmlformats.org/officeDocument/2006/relationships/hyperlink" Target="https://eur03.safelinks.protection.outlook.com/?url=https%3A%2F%2Fsefari.scot%2Fnews%2Fenvironmentally-friendly-ppe-in-scots-researchers%25E2%2580%2599-sights&amp;data=05%7C01%7Cc.bestwick%40abdn.ac.uk%7C476472ac3f6d46c297d208da7f5852a9%7C8c2b19ad5f9c49d490773ec3cfc52b3f%7C0%7C0%7C637962314571652781%7CUnknown%7CTWFpbGZsb3d8eyJWIjoiMC4wLjAwMDAiLCJQIjoiV2luMzIiLCJBTiI6Ik1haWwiLCJXVCI6Mn0%3D%7C3000%7C%7C%7C&amp;sdata=MzijJLT6o9XPkr4mPTQ7Jq0ABEd5k31ySyPp7f%2FL4zg%3D&amp;reserved=0" TargetMode="External"/><Relationship Id="rId135" Type="http://schemas.openxmlformats.org/officeDocument/2006/relationships/hyperlink" Target="https://www.nfus.org.uk/userfiles/images/Policy/ELU/0720%20N2O%20Factsheet.pdf" TargetMode="External"/><Relationship Id="rId177" Type="http://schemas.openxmlformats.org/officeDocument/2006/relationships/hyperlink" Target="https://www.frontiersin.org/articles/10.3389/fnut.2022.851826/full" TargetMode="External"/><Relationship Id="rId342" Type="http://schemas.openxmlformats.org/officeDocument/2006/relationships/hyperlink" Target="https://www.mdpi.com/2072-6643/12/1/120/htm" TargetMode="External"/><Relationship Id="rId384" Type="http://schemas.openxmlformats.org/officeDocument/2006/relationships/hyperlink" Target="https://www.moving-h2020.eu/" TargetMode="External"/><Relationship Id="rId591" Type="http://schemas.openxmlformats.org/officeDocument/2006/relationships/hyperlink" Target="https://www.youtube.com/watch?v=FL_RJ94MOQQ" TargetMode="External"/><Relationship Id="rId605" Type="http://schemas.openxmlformats.org/officeDocument/2006/relationships/hyperlink" Target="https://agro.au.dk/forskning/internationale-platforme/euroblight/currently/news/nyhed/artikel/monitoring-2021" TargetMode="External"/><Relationship Id="rId787" Type="http://schemas.openxmlformats.org/officeDocument/2006/relationships/hyperlink" Target="https://www.albertbartlett.co.uk/" TargetMode="External"/><Relationship Id="rId812" Type="http://schemas.openxmlformats.org/officeDocument/2006/relationships/hyperlink" Target="https://www.hutton.ac.uk/news/quikgro-developing-potato-varieties-suited-sub-saharan-conditions" TargetMode="External"/><Relationship Id="rId994" Type="http://schemas.openxmlformats.org/officeDocument/2006/relationships/hyperlink" Target="https://nph.onlinelibrary.wiley.com/doi/10.1111/nph.17929" TargetMode="External"/><Relationship Id="rId1028" Type="http://schemas.openxmlformats.org/officeDocument/2006/relationships/hyperlink" Target="https://sfamjournals.onlinelibrary.wiley.com/doi/full/10.1111/1462-2920.14289" TargetMode="External"/><Relationship Id="rId1235" Type="http://schemas.openxmlformats.org/officeDocument/2006/relationships/hyperlink" Target="https://blogs.lse.ac.uk/businessreview/2021/10/15/the-british-are-eating-less-red-meat-and-consuming-more-processed-food/" TargetMode="External"/><Relationship Id="rId202" Type="http://schemas.openxmlformats.org/officeDocument/2006/relationships/hyperlink" Target="https://www.youtube.com/watch?v=VXDFPgLeQes" TargetMode="External"/><Relationship Id="rId244" Type="http://schemas.openxmlformats.org/officeDocument/2006/relationships/hyperlink" Target="https://doi.org/10.1016/j.erss.2021.101966" TargetMode="External"/><Relationship Id="rId647" Type="http://schemas.openxmlformats.org/officeDocument/2006/relationships/hyperlink" Target="https://ahdb.org.uk/11140023-ahdb-rotations-research-partnership" TargetMode="External"/><Relationship Id="rId689" Type="http://schemas.openxmlformats.org/officeDocument/2006/relationships/hyperlink" Target="https://www.landcommission.gov.scot/downloads/5dd6a2d2ac866_McKee-et-al.-Final-report-to-SLC-Increasing-land-availability-for-new-entrants-2.5.2018.pdf" TargetMode="External"/><Relationship Id="rId854" Type="http://schemas.openxmlformats.org/officeDocument/2006/relationships/hyperlink" Target="https://www.hutton.ac.uk/sites/default/files/files/RD2-4-1%20Barley%20Responses%20to%20Climate%20Change%20-%20Final%20report%20to%20RESAS%20-%20signed%20off.pdf" TargetMode="External"/><Relationship Id="rId896" Type="http://schemas.openxmlformats.org/officeDocument/2006/relationships/hyperlink" Target="https://www.mdpi.com/2073-4395/10/7/973/htm" TargetMode="External"/><Relationship Id="rId1081" Type="http://schemas.openxmlformats.org/officeDocument/2006/relationships/hyperlink" Target="https://gtr.ukri.org/projects?ref=132845" TargetMode="External"/><Relationship Id="rId1277" Type="http://schemas.openxmlformats.org/officeDocument/2006/relationships/hyperlink" Target="https://gtr.ukri.org/projects?ref=BB%2FT008865%2F1" TargetMode="External"/><Relationship Id="rId39" Type="http://schemas.openxmlformats.org/officeDocument/2006/relationships/hyperlink" Target="https://protect-eu.mimecast.com/s/OySACnZn8hG4p2WSvQ8VM?domain=eur03.safelinks.protection.outlook.com" TargetMode="External"/><Relationship Id="rId286" Type="http://schemas.openxmlformats.org/officeDocument/2006/relationships/hyperlink" Target="file:///C:\Users\ld40087\AppData\Local\Microsoft\Windows\INetCache\Content.Outlook\DUA49Q1L\10.1016\j.scitotenv.2018.01.133" TargetMode="External"/><Relationship Id="rId451" Type="http://schemas.openxmlformats.org/officeDocument/2006/relationships/hyperlink" Target="https://link.springer.com/article/10.1007/s11104-019-04308-2" TargetMode="External"/><Relationship Id="rId493" Type="http://schemas.openxmlformats.org/officeDocument/2006/relationships/hyperlink" Target="https://www.sciencedirect.com/science/article/pii/S2351989419300253" TargetMode="External"/><Relationship Id="rId507" Type="http://schemas.openxmlformats.org/officeDocument/2006/relationships/hyperlink" Target="https://www.nature.com/articles/s41586-021-03523-1" TargetMode="External"/><Relationship Id="rId549" Type="http://schemas.openxmlformats.org/officeDocument/2006/relationships/hyperlink" Target="https://doi.org/10.1016/j.dib.2019.104120" TargetMode="External"/><Relationship Id="rId714" Type="http://schemas.openxmlformats.org/officeDocument/2006/relationships/hyperlink" Target="https://www.gov.scot/publications/disaggregating-headline-smart-inventory-figures/" TargetMode="External"/><Relationship Id="rId756" Type="http://schemas.openxmlformats.org/officeDocument/2006/relationships/hyperlink" Target="https://gtr.ukri.org/projects?ref=102130" TargetMode="External"/><Relationship Id="rId921" Type="http://schemas.openxmlformats.org/officeDocument/2006/relationships/hyperlink" Target="https://www.mdpi.com/2071-1050/13/18/10080" TargetMode="External"/><Relationship Id="rId1137" Type="http://schemas.openxmlformats.org/officeDocument/2006/relationships/hyperlink" Target="https://www.gov.scot/publications/healthier-future-scotlands-diet-healthy-weight-delivery-plan/" TargetMode="External"/><Relationship Id="rId1179" Type="http://schemas.openxmlformats.org/officeDocument/2006/relationships/hyperlink" Target="https://www.facebook.com/WeAreSTV/videos/scotland-stories-climate-of-change/1221585578013881/" TargetMode="External"/><Relationship Id="rId50" Type="http://schemas.openxmlformats.org/officeDocument/2006/relationships/hyperlink" Target="https://www.gwct.org.uk/advisory/guides/medicated-grit-best-practice/" TargetMode="External"/><Relationship Id="rId104" Type="http://schemas.openxmlformats.org/officeDocument/2006/relationships/hyperlink" Target="https://www.gov.scot/publications/disaggregating-headline-smart-inventory-figures/" TargetMode="External"/><Relationship Id="rId146" Type="http://schemas.openxmlformats.org/officeDocument/2006/relationships/hyperlink" Target="https://www.sruc.ac.uk/research/research-facilities/dairy-research-facility/dairy-projects/langhill-breeding-study/" TargetMode="External"/><Relationship Id="rId188" Type="http://schemas.openxmlformats.org/officeDocument/2006/relationships/hyperlink" Target="https://www.youtube.com/watch?v=YdHQ4V3qQ5c" TargetMode="External"/><Relationship Id="rId311" Type="http://schemas.openxmlformats.org/officeDocument/2006/relationships/hyperlink" Target="https://eur03.safelinks.protection.outlook.com/?url=https%3A%2F%2Fwww.nature.com%2Farticles%2Fs41467-018-03317-6&amp;data=05%7C01%7Cc.bestwick%40abdn.ac.uk%7C25c0d8136ddd4c2301ff08da696ac54d%7C8c2b19ad5f9c49d490773ec3cfc52b3f%7C0%7C0%7C637938204532096885%7CUnknown%7CTWFpbGZsb3d8eyJWIjoiMC4wLjAwMDAiLCJQIjoiV2luMzIiLCJBTiI6Ik1haWwiLCJXVCI6Mn0%3D%7C3000%7C%7C%7C&amp;sdata=Wblf2hLEPh2rq%2F0m%2Fgrc67yeePhG1MDWkVrfZltLiPI%3D&amp;reserved=0" TargetMode="External"/><Relationship Id="rId353" Type="http://schemas.openxmlformats.org/officeDocument/2006/relationships/hyperlink" Target="https://www.ukri.org/wp-content/uploads/2022/06/ESRC-21062022-Social_science_COVID_activity_20220609.pdf" TargetMode="External"/><Relationship Id="rId395" Type="http://schemas.openxmlformats.org/officeDocument/2006/relationships/hyperlink" Target="https://www.ktpscotland.org.uk/ViewArticle/tabid/4421/articleType/ArticleView/articleId/13826/ENTEROBIOTIX-LTD.aspx" TargetMode="External"/><Relationship Id="rId409" Type="http://schemas.openxmlformats.org/officeDocument/2006/relationships/hyperlink" Target="https://rural-interfaces.eu/maps/united-kingdom-scotland/" TargetMode="External"/><Relationship Id="rId560" Type="http://schemas.openxmlformats.org/officeDocument/2006/relationships/hyperlink" Target="https://books.google.co.uk/books?id=ddZbEAAAQBAJ&amp;dq=Napier.+(ed.).+Degradation+of+Soil+and+Water+Resources:+Regional+Strategies+for+Assessing+and+Addressing+a+Lingering+Global+Issue.&amp;source=gbs_navlinks_s" TargetMode="External"/><Relationship Id="rId798" Type="http://schemas.openxmlformats.org/officeDocument/2006/relationships/hyperlink" Target="https://www.cabdirect.org/cabdirect/abstract/20183245145" TargetMode="External"/><Relationship Id="rId963" Type="http://schemas.openxmlformats.org/officeDocument/2006/relationships/hyperlink" Target="https://www.croptrust.org/work/projects/the-templeton-pre-breeding-project" TargetMode="External"/><Relationship Id="rId1039" Type="http://schemas.openxmlformats.org/officeDocument/2006/relationships/hyperlink" Target="https://doi.org/10.1038/S41598-020-68231-8" TargetMode="External"/><Relationship Id="rId1190" Type="http://schemas.openxmlformats.org/officeDocument/2006/relationships/hyperlink" Target="https://www.chr-hansen.com/en/media/press-releases/2017/6/chr-hansen-expands-strain-library-for-next-generation-probiotics" TargetMode="External"/><Relationship Id="rId1204" Type="http://schemas.openxmlformats.org/officeDocument/2006/relationships/hyperlink" Target="https://royalsociety.org/-/media/policy/Publications/2020/25-03-2019-future-of-food-conference-report.pdf" TargetMode="External"/><Relationship Id="rId1246" Type="http://schemas.openxmlformats.org/officeDocument/2006/relationships/hyperlink" Target="https://www.nature.com/articles/s41467-018-03317-6" TargetMode="External"/><Relationship Id="rId92" Type="http://schemas.openxmlformats.org/officeDocument/2006/relationships/hyperlink" Target="https://eur03.safelinks.protection.outlook.com/?url=https%3A%2F%2Fsefari.scot%2Fdocument%2Fonline-education-resources-table&amp;data=05%7C01%7Cc.bestwick%40abdn.ac.uk%7C476472ac3f6d46c297d208da7f5852a9%7C8c2b19ad5f9c49d490773ec3cfc52b3f%7C0%7C0%7C637962314571809048%7CUnknown%7CTWFpbGZsb3d8eyJWIjoiMC4wLjAwMDAiLCJQIjoiV2luMzIiLCJBTiI6Ik1haWwiLCJXVCI6Mn0%3D%7C3000%7C%7C%7C&amp;sdata=2bfhvnkDeywqQ5ejIpEHYksTqFrVH5xfZ6nmsVJx%2BhM%3D&amp;reserved=0" TargetMode="External"/><Relationship Id="rId213" Type="http://schemas.openxmlformats.org/officeDocument/2006/relationships/hyperlink" Target="https://www.rbge.org.uk/media-centre/press-releases/current/climate-change-and-the-plight-of-scotland-s-rainforests/" TargetMode="External"/><Relationship Id="rId420" Type="http://schemas.openxmlformats.org/officeDocument/2006/relationships/hyperlink" Target="https://rural-interfaces.eu/2021/12/20/sherpa-cop26/" TargetMode="External"/><Relationship Id="rId616" Type="http://schemas.openxmlformats.org/officeDocument/2006/relationships/hyperlink" Target="https://www.planthealthcentre.scot/publications/pcn-working-group-final-report" TargetMode="External"/><Relationship Id="rId658" Type="http://schemas.openxmlformats.org/officeDocument/2006/relationships/hyperlink" Target="http://webistem.com/ISTRO2018/output_directory/cd1/data/articles/000121.pdf" TargetMode="External"/><Relationship Id="rId823" Type="http://schemas.openxmlformats.org/officeDocument/2006/relationships/hyperlink" Target="https://www.mdpi.com/2073-4395/9/8/438" TargetMode="External"/><Relationship Id="rId865" Type="http://schemas.openxmlformats.org/officeDocument/2006/relationships/hyperlink" Target="https://www.blackleghub.ac.uk/" TargetMode="External"/><Relationship Id="rId1050" Type="http://schemas.openxmlformats.org/officeDocument/2006/relationships/hyperlink" Target="https://www.ruralbrexit.scot/wp-content/uploads/2020/01/Public-Good-Briefing_Final_For_Distribution_2.pdf" TargetMode="External"/><Relationship Id="rId1288" Type="http://schemas.openxmlformats.org/officeDocument/2006/relationships/hyperlink" Target="mailto:rob.brooker@hutton.ac.uk" TargetMode="External"/><Relationship Id="rId255" Type="http://schemas.openxmlformats.org/officeDocument/2006/relationships/hyperlink" Target="https://www.sscr.org.uk/" TargetMode="External"/><Relationship Id="rId297" Type="http://schemas.openxmlformats.org/officeDocument/2006/relationships/hyperlink" Target="https://sefari.scot/research/socioeconomic-and-biodiversity-impacts-of-driven-grouse-moors-in-scotland" TargetMode="External"/><Relationship Id="rId462" Type="http://schemas.openxmlformats.org/officeDocument/2006/relationships/hyperlink" Target="https://www.forbes.com/sites/felipeschrieberg/2020/03/12/scottish-distillery-releases-worlds-first-climate-positive-gin/?sh=515f0fa92db8" TargetMode="External"/><Relationship Id="rId518" Type="http://schemas.openxmlformats.org/officeDocument/2006/relationships/hyperlink" Target="https://pubmed.ncbi.nlm.nih.gov/28550797/" TargetMode="External"/><Relationship Id="rId725" Type="http://schemas.openxmlformats.org/officeDocument/2006/relationships/hyperlink" Target="https://www.gov.uk/government/publications/environmental-land-management-schemes-overview" TargetMode="External"/><Relationship Id="rId932" Type="http://schemas.openxmlformats.org/officeDocument/2006/relationships/hyperlink" Target="https://pure.sruc.ac.uk/en/publications/farmer-past-and-intended-investment-behaviours-evidence-from-the-" TargetMode="External"/><Relationship Id="rId1092" Type="http://schemas.openxmlformats.org/officeDocument/2006/relationships/hyperlink" Target="https://www.huttonltd.com/services/plant-varieties-breeding-licensing/blueberry" TargetMode="External"/><Relationship Id="rId1106" Type="http://schemas.openxmlformats.org/officeDocument/2006/relationships/hyperlink" Target="https://plaid-h2020.hutton.ac.uk/" TargetMode="External"/><Relationship Id="rId1148" Type="http://schemas.openxmlformats.org/officeDocument/2006/relationships/hyperlink" Target="https://www.coe.int/en/web/congress" TargetMode="External"/><Relationship Id="rId115" Type="http://schemas.openxmlformats.org/officeDocument/2006/relationships/hyperlink" Target="https://www.gov.scot/publications/national-islands-plan-survey-final-report/documents/" TargetMode="External"/><Relationship Id="rId157" Type="http://schemas.openxmlformats.org/officeDocument/2006/relationships/hyperlink" Target="https://innovativefarmers.org/welcometoriss/" TargetMode="External"/><Relationship Id="rId322" Type="http://schemas.openxmlformats.org/officeDocument/2006/relationships/hyperlink" Target="https://eur03.safelinks.protection.outlook.com/?url=https%3A%2F%2Fsfamjournals.onlinelibrary.wiley.com%2Fdoi%2F10.1111%2F1462-2920.14000&amp;data=05%7C01%7Cc.bestwick%40abdn.ac.uk%7C25c0d8136ddd4c2301ff08da696ac54d%7C8c2b19ad5f9c49d490773ec3cfc52b3f%7C0%7C0%7C637938204532096885%7CUnknown%7CTWFpbGZsb3d8eyJWIjoiMC4wLjAwMDAiLCJQIjoiV2luMzIiLCJBTiI6Ik1haWwiLCJXVCI6Mn0%3D%7C3000%7C%7C%7C&amp;sdata=Esz%2FwHH9JLvrxYEY248E9J5L7eJqAP3e9iXRFnQHALM%3D&amp;reserved=0" TargetMode="External"/><Relationship Id="rId364" Type="http://schemas.openxmlformats.org/officeDocument/2006/relationships/hyperlink" Target="https://agroecology.sefari.scot/" TargetMode="External"/><Relationship Id="rId767" Type="http://schemas.openxmlformats.org/officeDocument/2006/relationships/hyperlink" Target="https://www.ncbi.nlm.nih.gov/pmc/articles/PMC6449323/pdf/122_2019_Article_3278.pdf" TargetMode="External"/><Relationship Id="rId974" Type="http://schemas.openxmlformats.org/officeDocument/2006/relationships/hyperlink" Target="https://bmcgenomics.biomedcentral.com/articles/10.1186/s12864-016-2928-3" TargetMode="External"/><Relationship Id="rId1008" Type="http://schemas.openxmlformats.org/officeDocument/2006/relationships/hyperlink" Target="https://academic.oup.com/bioinformatics/article/34/3/522/4345644" TargetMode="External"/><Relationship Id="rId1215" Type="http://schemas.openxmlformats.org/officeDocument/2006/relationships/hyperlink" Target="https://www.sciencedirect.com/science/article/pii/S0378427421007761?via%3Dihub" TargetMode="External"/><Relationship Id="rId61" Type="http://schemas.openxmlformats.org/officeDocument/2006/relationships/hyperlink" Target="https://www.webarchive.org.uk/wayback/archive/20210111123819/https:/www.gov.scot/groups/just-transition-commission/" TargetMode="External"/><Relationship Id="rId199" Type="http://schemas.openxmlformats.org/officeDocument/2006/relationships/hyperlink" Target="https://www.youtube.com/watch?v=WcTqsEDjI-k" TargetMode="External"/><Relationship Id="rId571" Type="http://schemas.openxmlformats.org/officeDocument/2006/relationships/hyperlink" Target="https://www.espon.eu" TargetMode="External"/><Relationship Id="rId669" Type="http://schemas.openxmlformats.org/officeDocument/2006/relationships/hyperlink" Target="https://www.agri-tech-e.co.uk/agri-tech-week-2020-ahdb-technologies-to-enhance-soil-monitoring-and-crop-management/" TargetMode="External"/><Relationship Id="rId834" Type="http://schemas.openxmlformats.org/officeDocument/2006/relationships/hyperlink" Target="https://www.hutton.ac.uk/news/groundbreaking-research-develop-soil-carbon-sequestration-monitoring-system" TargetMode="External"/><Relationship Id="rId876" Type="http://schemas.openxmlformats.org/officeDocument/2006/relationships/hyperlink" Target="https://sefari.scot/research/liver-fluke-risk-and-agri-environment-schemes-a-tale-of-toads-snails-and-wetland-birds" TargetMode="External"/><Relationship Id="rId1257" Type="http://schemas.openxmlformats.org/officeDocument/2006/relationships/hyperlink" Target="http://dx.doi.org/10.1016/j.landusepol.2021.105962" TargetMode="External"/><Relationship Id="rId1299" Type="http://schemas.openxmlformats.org/officeDocument/2006/relationships/theme" Target="theme/theme1.xml"/><Relationship Id="rId19" Type="http://schemas.openxmlformats.org/officeDocument/2006/relationships/hyperlink" Target="https://www.nature.scot/doc/scotlands-national-peatland-plan-working-our-future" TargetMode="External"/><Relationship Id="rId224" Type="http://schemas.openxmlformats.org/officeDocument/2006/relationships/hyperlink" Target="https://sefari.scot/blog/2021/11/12/a-virtual-tour-around-scotland%E2%80%99s-innovative-climate-research" TargetMode="External"/><Relationship Id="rId266" Type="http://schemas.openxmlformats.org/officeDocument/2006/relationships/hyperlink" Target="https://www.solace-eu.net/partners.html" TargetMode="External"/><Relationship Id="rId431" Type="http://schemas.openxmlformats.org/officeDocument/2006/relationships/hyperlink" Target="https://ehp.niehs.nih.gov/doi/full/10.1289/EHP4615" TargetMode="External"/><Relationship Id="rId473" Type="http://schemas.openxmlformats.org/officeDocument/2006/relationships/hyperlink" Target="https://www.frontiersin.org/articles/10.3389/fenrg.2019.00031/full" TargetMode="External"/><Relationship Id="rId529" Type="http://schemas.openxmlformats.org/officeDocument/2006/relationships/hyperlink" Target="https://onlinelibrary.wiley.com/doi/abs/10.1111/rec.12517" TargetMode="External"/><Relationship Id="rId680" Type="http://schemas.openxmlformats.org/officeDocument/2006/relationships/hyperlink" Target="https://thefarmingforum.co.uk/index.php?threads/3pm-guided-digital-crop-tour-session.321662/" TargetMode="External"/><Relationship Id="rId736" Type="http://schemas.openxmlformats.org/officeDocument/2006/relationships/hyperlink" Target="https://www.whatdotheyknow.com/request/750215/response/1786766/attach/html/5/EIR2021%2011294%20Response.pdf.html" TargetMode="External"/><Relationship Id="rId901" Type="http://schemas.openxmlformats.org/officeDocument/2006/relationships/hyperlink" Target="https://doi.org/10.3390/agronomy8100229" TargetMode="External"/><Relationship Id="rId1061" Type="http://schemas.openxmlformats.org/officeDocument/2006/relationships/hyperlink" Target="https://www.ukri.org/opportunity/bbsrc-standard-research-grant/" TargetMode="External"/><Relationship Id="rId1117" Type="http://schemas.openxmlformats.org/officeDocument/2006/relationships/hyperlink" Target="https://www.sciencedirect.com/science/article/pii/S0743016720307440" TargetMode="External"/><Relationship Id="rId1159" Type="http://schemas.openxmlformats.org/officeDocument/2006/relationships/hyperlink" Target="https://pubmed.ncbi.nlm.nih.gov/27299956/" TargetMode="External"/><Relationship Id="rId30" Type="http://schemas.openxmlformats.org/officeDocument/2006/relationships/hyperlink" Target="https://research-and-innovation.ec.europa.eu/funding/funding-opportunities/funding-programm" TargetMode="External"/><Relationship Id="rId126" Type="http://schemas.openxmlformats.org/officeDocument/2006/relationships/hyperlink" Target="https://lcshome.directories.scot/" TargetMode="External"/><Relationship Id="rId168" Type="http://schemas.openxmlformats.org/officeDocument/2006/relationships/hyperlink" Target="https://doi.org/10.3389/fpls.2022.844635" TargetMode="External"/><Relationship Id="rId333" Type="http://schemas.openxmlformats.org/officeDocument/2006/relationships/hyperlink" Target="https://eur03.safelinks.protection.outlook.com/?url=https%3A%2F%2Fdoi.org%2F10.1038%2Fs41598-020-75306-z&amp;data=05%7C01%7Cc.bestwick%40abdn.ac.uk%7C25c0d8136ddd4c2301ff08da696ac54d%7C8c2b19ad5f9c49d490773ec3cfc52b3f%7C0%7C0%7C637938204532253134%7CUnknown%7CTWFpbGZsb3d8eyJWIjoiMC4wLjAwMDAiLCJQIjoiV2luMzIiLCJBTiI6Ik1haWwiLCJXVCI6Mn0%3D%7C3000%7C%7C%7C&amp;sdata=QkCFZihtcm2Nb4fUrE3CyqjKZoim82QjhwMJ8ixjl5Y%3D&amp;reserved=0" TargetMode="External"/><Relationship Id="rId540" Type="http://schemas.openxmlformats.org/officeDocument/2006/relationships/hyperlink" Target="https://protect-eu.mimecast.com/s/-e4PClOjDHojgrmtGtfWz?domain=moredun.org.uk" TargetMode="External"/><Relationship Id="rId778" Type="http://schemas.openxmlformats.org/officeDocument/2006/relationships/hyperlink" Target="http://www.g2p-sol.eu/Dr-Glenn-Bryan.html" TargetMode="External"/><Relationship Id="rId943" Type="http://schemas.openxmlformats.org/officeDocument/2006/relationships/hyperlink" Target="https://www.research.ed.ac.uk/en/publications/food-system-resilience-concepts-issues-and-challenges" TargetMode="External"/><Relationship Id="rId985" Type="http://schemas.openxmlformats.org/officeDocument/2006/relationships/hyperlink" Target="https://www.science.org/doi/10.1126/science.abj1342" TargetMode="External"/><Relationship Id="rId1019" Type="http://schemas.openxmlformats.org/officeDocument/2006/relationships/hyperlink" Target="https://www.sciencedirect.com/science/article/pii/S0160412018317318" TargetMode="External"/><Relationship Id="rId1170" Type="http://schemas.openxmlformats.org/officeDocument/2006/relationships/hyperlink" Target="https://sefari.scot/sites/default/files/documents/SEFARI%20Food%20Booklet.pdf" TargetMode="External"/><Relationship Id="rId72" Type="http://schemas.openxmlformats.org/officeDocument/2006/relationships/hyperlink" Target="https://blogs.gov.scot/rural-environment/2021/02/05/working-together-to-maximise-the-potential-of-our-land/" TargetMode="External"/><Relationship Id="rId375" Type="http://schemas.openxmlformats.org/officeDocument/2006/relationships/hyperlink" Target="https://www.macaulaydevelopmenttrust.org/funding" TargetMode="External"/><Relationship Id="rId582" Type="http://schemas.openxmlformats.org/officeDocument/2006/relationships/hyperlink" Target="https://www.arablescotland.org.uk/" TargetMode="External"/><Relationship Id="rId638" Type="http://schemas.openxmlformats.org/officeDocument/2006/relationships/image" Target="media/image12.jpeg"/><Relationship Id="rId803" Type="http://schemas.openxmlformats.org/officeDocument/2006/relationships/hyperlink" Target="https://www.foodstandards.gov.scot/downloads/Chemical_contaminants_-_FSS_Mycotoxin_Workshop_report_final_-_December_2015.pdf" TargetMode="External"/><Relationship Id="rId845" Type="http://schemas.openxmlformats.org/officeDocument/2006/relationships/hyperlink" Target="https://www.sruc.ac.uk/business-services/sac-consulting/" TargetMode="External"/><Relationship Id="rId1030" Type="http://schemas.openxmlformats.org/officeDocument/2006/relationships/hyperlink" Target="https://nph.onlinelibrary.wiley.com/doi/full/10.1111/nph.17081" TargetMode="External"/><Relationship Id="rId1226" Type="http://schemas.openxmlformats.org/officeDocument/2006/relationships/image" Target="media/image18.jpeg"/><Relationship Id="rId1268" Type="http://schemas.openxmlformats.org/officeDocument/2006/relationships/image" Target="media/image19.jpeg"/><Relationship Id="rId3" Type="http://schemas.openxmlformats.org/officeDocument/2006/relationships/styles" Target="styles.xml"/><Relationship Id="rId235" Type="http://schemas.openxmlformats.org/officeDocument/2006/relationships/hyperlink" Target="https://sefari.scot/blog/2020/05/11/soils-and-crofting-resources-diversity-is-key-to-life" TargetMode="External"/><Relationship Id="rId277" Type="http://schemas.openxmlformats.org/officeDocument/2006/relationships/hyperlink" Target="https://www.aol.co.uk/news/2020/06/22/food-supplies-could-be-hit-more-by-no-deal-brexit-than-covid-19/?guce_referrer=aHR0cDovL21lZGlhcGxhdGZvcm1wbHVzLnByZWNpc2UuY28udWsvcmV2aWV3LmFzcHg&amp;guce_referrer_sig=AQAAANIdKnCvlgJ00jM6RcZvAS6x7_NxfH2zhtpvOQS3HgPHqYrYaajYozum4wAiVsmqscWkZoHL2RU8xAiDLZvD9FviK2iZ2AZpTvR2kPR7KjscMng367hZC1b2WYEGgkiVZVzM3pevL0HSyQ-Y9d9C6R1rvTBGhEGPSP77GnbFpYtc" TargetMode="External"/><Relationship Id="rId400" Type="http://schemas.openxmlformats.org/officeDocument/2006/relationships/hyperlink" Target="https://www.mdpi.com/1660-4601/19/9/5353" TargetMode="External"/><Relationship Id="rId442" Type="http://schemas.openxmlformats.org/officeDocument/2006/relationships/hyperlink" Target="https://www.hutton.ac.uk/research/srp2016-21/elpeg-ecosystems-and-land-use-policy-engagement-group" TargetMode="External"/><Relationship Id="rId484" Type="http://schemas.openxmlformats.org/officeDocument/2006/relationships/hyperlink" Target="https://www.earthsystemgovernance.org/2021bratislava/" TargetMode="External"/><Relationship Id="rId705" Type="http://schemas.openxmlformats.org/officeDocument/2006/relationships/hyperlink" Target="https://www.gov.scot/binaries/content/documents/govscot/publications/factsheet/2021/01/suckler-beef-climate-scheme-research-papers/documents/sruc-report-environmental-conditionality/sruc-report-environmental-conditionality/govscot%3Adocument/SRUC%2BReport%2B-%2BEnvironmental%2BConditionality%2BFINAL.pdf" TargetMode="External"/><Relationship Id="rId887" Type="http://schemas.openxmlformats.org/officeDocument/2006/relationships/hyperlink" Target="https://www.framework-biodiversity.eu/" TargetMode="External"/><Relationship Id="rId1072" Type="http://schemas.openxmlformats.org/officeDocument/2006/relationships/hyperlink" Target="https://gtr.ukri.org/projects?ref=BB%2FT010657%2F1" TargetMode="External"/><Relationship Id="rId1128" Type="http://schemas.openxmlformats.org/officeDocument/2006/relationships/hyperlink" Target="https://www.foodsystemresilienceuk.org/results/" TargetMode="External"/><Relationship Id="rId137" Type="http://schemas.openxmlformats.org/officeDocument/2006/relationships/hyperlink" Target="https://www.nfus.org.uk/userfiles/images/Coronavirus/0620%20Forestry%20Factsheet.pdf" TargetMode="External"/><Relationship Id="rId302" Type="http://schemas.openxmlformats.org/officeDocument/2006/relationships/hyperlink" Target="https://sefari.scot/document/bvdv-eradication-in-scotland" TargetMode="External"/><Relationship Id="rId344" Type="http://schemas.openxmlformats.org/officeDocument/2006/relationships/hyperlink" Target="https://www.fao.org/home/en/" TargetMode="External"/><Relationship Id="rId691" Type="http://schemas.openxmlformats.org/officeDocument/2006/relationships/hyperlink" Target="https://www.landcommission.gov.scot/downloads/5dd809da1a89f_SLC-JV-GUIDE_v4.pdf" TargetMode="External"/><Relationship Id="rId747" Type="http://schemas.openxmlformats.org/officeDocument/2006/relationships/hyperlink" Target="https://link.springer.com/article/10.1186/s13007-017-0226-y" TargetMode="External"/><Relationship Id="rId789" Type="http://schemas.openxmlformats.org/officeDocument/2006/relationships/hyperlink" Target="https://pypi.org/project/pyani/" TargetMode="External"/><Relationship Id="rId912" Type="http://schemas.openxmlformats.org/officeDocument/2006/relationships/hyperlink" Target="https://era.ed.ac.uk/handle/1842/38649" TargetMode="External"/><Relationship Id="rId954" Type="http://schemas.openxmlformats.org/officeDocument/2006/relationships/hyperlink" Target="https://link.springer.com/article/10.1007/s00122-019-03521-y" TargetMode="External"/><Relationship Id="rId996" Type="http://schemas.openxmlformats.org/officeDocument/2006/relationships/hyperlink" Target="https://www.embopress.org/doi/full/10.15252/embr.201847182" TargetMode="External"/><Relationship Id="rId41" Type="http://schemas.openxmlformats.org/officeDocument/2006/relationships/hyperlink" Target="https://sefari.scot/sites/default/files/documents/SEFARI%20Fellowship%20LLTNP%20Final%20Report.pdf" TargetMode="External"/><Relationship Id="rId83" Type="http://schemas.openxmlformats.org/officeDocument/2006/relationships/hyperlink" Target="https://eur03.safelinks.protection.outlook.com/?url=https%3A%2F%2Fsefari.scot%2Fblog%2F2020%2F07%2F14%2Fresearching-the-impact-of-the-covid-19-pandemic-on-our-food-habits&amp;data=05%7C01%7Cc.bestwick%40abdn.ac.uk%7C476472ac3f6d46c297d208da7f5852a9%7C8c2b19ad5f9c49d490773ec3cfc52b3f%7C0%7C0%7C637962314571652781%7CUnknown%7CTWFpbGZsb3d8eyJWIjoiMC4wLjAwMDAiLCJQIjoiV2luMzIiLCJBTiI6Ik1haWwiLCJXVCI6Mn0%3D%7C3000%7C%7C%7C&amp;sdata=oezjbLSoTA9EACZ9d1DDeEiPy17HnO%2FRiFoZCLiBMvU%3D&amp;reserved=0" TargetMode="External"/><Relationship Id="rId179" Type="http://schemas.openxmlformats.org/officeDocument/2006/relationships/hyperlink" Target="https://sefari.scot/document/large-scale-land-acquisition-for-carbon-opportunities-and-risks-report" TargetMode="External"/><Relationship Id="rId386" Type="http://schemas.openxmlformats.org/officeDocument/2006/relationships/hyperlink" Target="https://www.neogiant.eu/" TargetMode="External"/><Relationship Id="rId551" Type="http://schemas.openxmlformats.org/officeDocument/2006/relationships/hyperlink" Target="https://link.springer.com/article/10.1007/s10021-015-9953-y" TargetMode="External"/><Relationship Id="rId593" Type="http://schemas.openxmlformats.org/officeDocument/2006/relationships/hyperlink" Target="https://youtu.be/MKxGiriZbNg" TargetMode="External"/><Relationship Id="rId607" Type="http://schemas.openxmlformats.org/officeDocument/2006/relationships/hyperlink" Target="https://media.ahdb.org.uk/media/Default/Imported%20Publication%20Docs/AHDB%20Cereals%20&amp;%20Oilseeds/Disease/FRAG%20Potato%20late%20blight%20guidelines%20(May%202018).pdf" TargetMode="External"/><Relationship Id="rId649" Type="http://schemas.openxmlformats.org/officeDocument/2006/relationships/hyperlink" Target="https://www.sciencedirect.com/science/article/pii/S016719871630126X" TargetMode="External"/><Relationship Id="rId814" Type="http://schemas.openxmlformats.org/officeDocument/2006/relationships/hyperlink" Target="https://sefari.scot/document/a-good-animal-life-bringing-awareness-of-animal-sentience-into-farming-practice" TargetMode="External"/><Relationship Id="rId856" Type="http://schemas.openxmlformats.org/officeDocument/2006/relationships/hyperlink" Target="https://www.crew.ac.uk/sites/www.crew.ac.uk/files/publication/CRW2018_05_Policy_Brief_FINAL.pdf" TargetMode="External"/><Relationship Id="rId1181" Type="http://schemas.openxmlformats.org/officeDocument/2006/relationships/hyperlink" Target="https://www.abdn.ac.uk/news/16105/" TargetMode="External"/><Relationship Id="rId1237" Type="http://schemas.openxmlformats.org/officeDocument/2006/relationships/hyperlink" Target="https://blogs.lse.ac.uk/businessreview/2021/03/18/how-uk-food-and-drink-exports-to-eu-and-non-eu-countries-have-evolved-over-time/" TargetMode="External"/><Relationship Id="rId1279" Type="http://schemas.openxmlformats.org/officeDocument/2006/relationships/hyperlink" Target="https://gtr.ukri.org/projects?ref=MR%2FP023606%2F1" TargetMode="External"/><Relationship Id="rId190" Type="http://schemas.openxmlformats.org/officeDocument/2006/relationships/hyperlink" Target="https://www.rbge.org.uk/whats-on/inverleith-house/climate-house-presents/the-encampment-of-eternal-hope/" TargetMode="External"/><Relationship Id="rId204" Type="http://schemas.openxmlformats.org/officeDocument/2006/relationships/hyperlink" Target="https://www.youtube.com/watch?v=lO2IVaJGAxs" TargetMode="External"/><Relationship Id="rId246" Type="http://schemas.openxmlformats.org/officeDocument/2006/relationships/hyperlink" Target="https://www.ntnu.edu/employees/christian.klockner" TargetMode="External"/><Relationship Id="rId288" Type="http://schemas.openxmlformats.org/officeDocument/2006/relationships/hyperlink" Target="https://mobile.twitter.com/AquaSpaceH2020/status/1007566066539778048/photo/1" TargetMode="External"/><Relationship Id="rId411" Type="http://schemas.openxmlformats.org/officeDocument/2006/relationships/hyperlink" Target="https://rural-interfaces.eu/maps/united-kingdom-dee-catchment/" TargetMode="External"/><Relationship Id="rId453" Type="http://schemas.openxmlformats.org/officeDocument/2006/relationships/hyperlink" Target="https://link.springer.com/article/10.1007/s11104-017-3220-2" TargetMode="External"/><Relationship Id="rId509" Type="http://schemas.openxmlformats.org/officeDocument/2006/relationships/hyperlink" Target="https://committees.parliament.uk/oralevidence/2751/pdf/" TargetMode="External"/><Relationship Id="rId660" Type="http://schemas.openxmlformats.org/officeDocument/2006/relationships/hyperlink" Target="https://ahdb.org.uk/platforms-to-test-and-demonstrate-sustainable-soil-management-integration-of-major-uk-field-experiments" TargetMode="External"/><Relationship Id="rId898" Type="http://schemas.openxmlformats.org/officeDocument/2006/relationships/hyperlink" Target="https://uksoils.org/living-labs-lighthouses/csc-balruddery-farm-jhi" TargetMode="External"/><Relationship Id="rId1041" Type="http://schemas.openxmlformats.org/officeDocument/2006/relationships/hyperlink" Target="https://thefishsite.com/articles/putting-a-figure-on-aquacultures-greenhouse-gas-emissions" TargetMode="External"/><Relationship Id="rId1083" Type="http://schemas.openxmlformats.org/officeDocument/2006/relationships/hyperlink" Target="https://www.apsbiocontrol.com/current-projects" TargetMode="External"/><Relationship Id="rId1139" Type="http://schemas.openxmlformats.org/officeDocument/2006/relationships/hyperlink" Target="https://www.gov.scot/publications/economic-modelling-reducing-health-harms-foods-high-fat-sugar-salt-final-report/documents/" TargetMode="External"/><Relationship Id="rId1290" Type="http://schemas.openxmlformats.org/officeDocument/2006/relationships/hyperlink" Target="mailto:scot.ramsay@hutton.ac.uk" TargetMode="External"/><Relationship Id="rId106" Type="http://schemas.openxmlformats.org/officeDocument/2006/relationships/hyperlink" Target="https://sefari.scot/research/objectives/demographic-change-in-remote-areas" TargetMode="External"/><Relationship Id="rId313" Type="http://schemas.openxmlformats.org/officeDocument/2006/relationships/hyperlink" Target="https://eur03.safelinks.protection.outlook.com/?url=https%3A%2F%2Facademic.oup.com%2Ffemsre%2Farticle%2F45%2F3%2Ffuaa060%2F6000215&amp;data=05%7C01%7Cc.bestwick%40abdn.ac.uk%7C25c0d8136ddd4c2301ff08da696ac54d%7C8c2b19ad5f9c49d490773ec3cfc52b3f%7C0%7C0%7C637938204532096885%7CUnknown%7CTWFpbGZsb3d8eyJWIjoiMC4wLjAwMDAiLCJQIjoiV2luMzIiLCJBTiI6Ik1haWwiLCJXVCI6Mn0%3D%7C3000%7C%7C%7C&amp;sdata=YqgzizIscjRK5K8l20oP7cdO8Q%2FXMYm7wWOps%2FN9Q90%3D&amp;reserved=0" TargetMode="External"/><Relationship Id="rId495" Type="http://schemas.openxmlformats.org/officeDocument/2006/relationships/hyperlink" Target="https://sefari.scot/research/going-underground-testing-the-potential-of-citizen-science-and-dna-to-explore-alpine-soil" TargetMode="External"/><Relationship Id="rId716" Type="http://schemas.openxmlformats.org/officeDocument/2006/relationships/hyperlink" Target="https://www.gov.scot/publications/estimation-sectoral-cap-payment-envelopes-2019/pages/5/" TargetMode="External"/><Relationship Id="rId758" Type="http://schemas.openxmlformats.org/officeDocument/2006/relationships/hyperlink" Target="https://onlinelibrary.wiley.com/doi/full/10.1002/jsfa.10967" TargetMode="External"/><Relationship Id="rId923" Type="http://schemas.openxmlformats.org/officeDocument/2006/relationships/hyperlink" Target="https://www.eea.europa.eu/publications/water-and-agriculture-towards-sustainable-solutions" TargetMode="External"/><Relationship Id="rId965" Type="http://schemas.openxmlformats.org/officeDocument/2006/relationships/hyperlink" Target="https://breedingvalue.eu/" TargetMode="External"/><Relationship Id="rId1150" Type="http://schemas.openxmlformats.org/officeDocument/2006/relationships/hyperlink" Target="https://pure.sruc.ac.uk/en/publications/the-future-of-youth-in-rural-areas-responsibilities-of-local-and-" TargetMode="External"/><Relationship Id="rId10" Type="http://schemas.openxmlformats.org/officeDocument/2006/relationships/hyperlink" Target="https://www.gwct.org.uk/" TargetMode="External"/><Relationship Id="rId52" Type="http://schemas.openxmlformats.org/officeDocument/2006/relationships/hyperlink" Target="https://www.gov.scot/publications/grouse-moor-management-group-report-on-fourth-and-fifth-meetings/" TargetMode="External"/><Relationship Id="rId94" Type="http://schemas.openxmlformats.org/officeDocument/2006/relationships/hyperlink" Target="https://www.gov.scot/policies/agriculture-and-the-environment/farmer-led-climate-change-groups/" TargetMode="External"/><Relationship Id="rId148" Type="http://schemas.openxmlformats.org/officeDocument/2006/relationships/hyperlink" Target="https://www.sepa.org.uk/" TargetMode="External"/><Relationship Id="rId355" Type="http://schemas.openxmlformats.org/officeDocument/2006/relationships/hyperlink" Target="https://doi.org/10.1111/nbu.12485" TargetMode="External"/><Relationship Id="rId397" Type="http://schemas.openxmlformats.org/officeDocument/2006/relationships/hyperlink" Target="https://gtr.ukri.org/projects?ref=MR%2FP023606%2F1" TargetMode="External"/><Relationship Id="rId520" Type="http://schemas.openxmlformats.org/officeDocument/2006/relationships/hyperlink" Target="https://www.sciencedirect.com/science/article/pii/S0048969716316126?casa_token=0OKlhC8uCCIAAAAA:qRIlUSS6SUQwtKTa-ch6nQXA0J6TNymKCYFASS4kNv7qoofttQoaXm9_E9ojdqyjc3JBVclRDg" TargetMode="External"/><Relationship Id="rId562" Type="http://schemas.openxmlformats.org/officeDocument/2006/relationships/hyperlink" Target="https://doi.org/10.1111/conl.12771" TargetMode="External"/><Relationship Id="rId618" Type="http://schemas.openxmlformats.org/officeDocument/2006/relationships/hyperlink" Target="https://www.gov.scot/news/safeguarding-scotlands-bulb-and-potato-sector/" TargetMode="External"/><Relationship Id="rId825" Type="http://schemas.openxmlformats.org/officeDocument/2006/relationships/hyperlink" Target="https://doi.org/10.3390/plants10122657" TargetMode="External"/><Relationship Id="rId1192" Type="http://schemas.openxmlformats.org/officeDocument/2006/relationships/hyperlink" Target="https://www.chr-hansen.com/en/media/news/2017/07/100-new-candidates-for-next-generation-probiotics" TargetMode="External"/><Relationship Id="rId1206" Type="http://schemas.openxmlformats.org/officeDocument/2006/relationships/hyperlink" Target="https://link.springer.com/article/10.1007/s11694-021-01136-w" TargetMode="External"/><Relationship Id="rId1248" Type="http://schemas.openxmlformats.org/officeDocument/2006/relationships/hyperlink" Target="https://link.springer.com/article/10.1186/s42523-019-0018-y" TargetMode="External"/><Relationship Id="rId215" Type="http://schemas.openxmlformats.org/officeDocument/2006/relationships/hyperlink" Target="https://www.rbge.org.uk/collections/living-collection/sustainability-at-the-gardens/the-rain-garden/" TargetMode="External"/><Relationship Id="rId257" Type="http://schemas.openxmlformats.org/officeDocument/2006/relationships/hyperlink" Target="https://sefari.scot/node/7602" TargetMode="External"/><Relationship Id="rId422" Type="http://schemas.openxmlformats.org/officeDocument/2006/relationships/hyperlink" Target="https://soils.environment.gov.scot/soils-in-scotland/soil-monitoring/" TargetMode="External"/><Relationship Id="rId464" Type="http://schemas.openxmlformats.org/officeDocument/2006/relationships/hyperlink" Target="https://doi.org/10.1002/jib.568" TargetMode="External"/><Relationship Id="rId867" Type="http://schemas.openxmlformats.org/officeDocument/2006/relationships/hyperlink" Target="https://www.iita.org/iita-project/development-and-assessment-of-nematode-resistant-potato-cultivars-for-east-africa-kenya-2/" TargetMode="External"/><Relationship Id="rId1010" Type="http://schemas.openxmlformats.org/officeDocument/2006/relationships/hyperlink" Target="https://github.com/Japal/MALDIrppa" TargetMode="External"/><Relationship Id="rId1052" Type="http://schemas.openxmlformats.org/officeDocument/2006/relationships/hyperlink" Target="https://www.hutton.ac.uk/sites/default/files/files/research/srp2016-21/rd242outputs/Research_Note_New_Entrants_final_RD242_published.pdf" TargetMode="External"/><Relationship Id="rId1094" Type="http://schemas.openxmlformats.org/officeDocument/2006/relationships/hyperlink" Target="https://www.huttonltd.com/news/james-hutton-limited-announces-blueberry-breeding-consortium-0" TargetMode="External"/><Relationship Id="rId1108" Type="http://schemas.openxmlformats.org/officeDocument/2006/relationships/hyperlink" Target="https://plaid-h2020.hutton.ac.uk/sites/www.plaid-h2020.eu/files/PLAID_WP2_WUR_D2_2_Revised%20conceptual%20framework.pdf" TargetMode="External"/><Relationship Id="rId299" Type="http://schemas.openxmlformats.org/officeDocument/2006/relationships/hyperlink" Target="https://www.gov.scot/publications/grouse-moor-management-group-report-scottish-government/" TargetMode="External"/><Relationship Id="rId727" Type="http://schemas.openxmlformats.org/officeDocument/2006/relationships/hyperlink" Target="https://www.gov.uk/government/collections/sustainable-farming-incentive-guidance" TargetMode="External"/><Relationship Id="rId934" Type="http://schemas.openxmlformats.org/officeDocument/2006/relationships/hyperlink" Target="https://www.ruralbrexit.scot/future-policy/farmer-intentions-survey-a-comparative-analysis-of-island-and-mainlands-smallholder-farmers-and-crofters/" TargetMode="External"/><Relationship Id="rId63" Type="http://schemas.openxmlformats.org/officeDocument/2006/relationships/hyperlink" Target="https://anchor.fm/yfoes/episodes/Energy-decentralisation-for-a-just-transition---Annabel--The-James-Hutton-Institute-eejcfg" TargetMode="External"/><Relationship Id="rId159" Type="http://schemas.openxmlformats.org/officeDocument/2006/relationships/hyperlink" Target="https://innovativefarmers.org/news/2021/march/01/fingers-on-the-pulse-growing-healthy-sustainable-crops-for-scotland/" TargetMode="External"/><Relationship Id="rId366" Type="http://schemas.openxmlformats.org/officeDocument/2006/relationships/hyperlink" Target="https://www.crew.ac.uk/publication/better-buffer-design-placement-and-management" TargetMode="External"/><Relationship Id="rId573" Type="http://schemas.openxmlformats.org/officeDocument/2006/relationships/hyperlink" Target="https://sefari.scot/plant-and-animal-health" TargetMode="External"/><Relationship Id="rId780" Type="http://schemas.openxmlformats.org/officeDocument/2006/relationships/hyperlink" Target="https://sefari.scot/research/approaches-to-reducing-potato-waste-by-improving-home-storage-and-minimising-greening" TargetMode="External"/><Relationship Id="rId1217" Type="http://schemas.openxmlformats.org/officeDocument/2006/relationships/hyperlink" Target="https://www.sciencedirect.com/science/article/pii/S0733521017300139?via%3Dihub" TargetMode="External"/><Relationship Id="rId226" Type="http://schemas.openxmlformats.org/officeDocument/2006/relationships/hyperlink" Target="https://sefari.scot/events/COP26-nov-2021" TargetMode="External"/><Relationship Id="rId433" Type="http://schemas.openxmlformats.org/officeDocument/2006/relationships/hyperlink" Target="https://eprints.gla.ac.uk/250452/" TargetMode="External"/><Relationship Id="rId878" Type="http://schemas.openxmlformats.org/officeDocument/2006/relationships/hyperlink" Target="https://european-seed.com/2020/04/plant-viruses-may-provide-pipeline-for-increased-vaccine-production/" TargetMode="External"/><Relationship Id="rId1063" Type="http://schemas.openxmlformats.org/officeDocument/2006/relationships/hyperlink" Target="https://nph.onlinelibrary.wiley.com/doi/10.1111/nph.16650" TargetMode="External"/><Relationship Id="rId1270" Type="http://schemas.openxmlformats.org/officeDocument/2006/relationships/hyperlink" Target="https://pubmed.ncbi.nlm.nih.gov/29464347/" TargetMode="External"/><Relationship Id="rId640" Type="http://schemas.openxmlformats.org/officeDocument/2006/relationships/hyperlink" Target="https://www.mdpi.com/2076-2615/12/8/995" TargetMode="External"/><Relationship Id="rId738" Type="http://schemas.openxmlformats.org/officeDocument/2006/relationships/hyperlink" Target="https://www.climatexchange.org.uk/media/5263/cxc-greenhouse-gas-emissions-from-scottish-farming-an-exploratory-analysis-of-the-scottish-farm-business-survey-and-agrecalc-march-22.pdf" TargetMode="External"/><Relationship Id="rId945" Type="http://schemas.openxmlformats.org/officeDocument/2006/relationships/hyperlink" Target="https://pure.sruc.ac.uk/en/publications/an-economic-assessment-of-ecological-practices-in-scotland" TargetMode="External"/><Relationship Id="rId74" Type="http://schemas.openxmlformats.org/officeDocument/2006/relationships/hyperlink" Target="https://sefari.scot/document/roles-of-spatial-data-by-regional-land-use-partnerships-report-draft" TargetMode="External"/><Relationship Id="rId377" Type="http://schemas.openxmlformats.org/officeDocument/2006/relationships/hyperlink" Target="https://www.crew.ac.uk/sites/www.crew.ac.uk/files/publication/CD2020_05_SOHAR-FINAL.pdf" TargetMode="External"/><Relationship Id="rId500" Type="http://schemas.openxmlformats.org/officeDocument/2006/relationships/hyperlink" Target="https://soils.environment.gov.scot/maps/risk-maps/map-of-soil-erosion-risk-partial-cover/" TargetMode="External"/><Relationship Id="rId584" Type="http://schemas.openxmlformats.org/officeDocument/2006/relationships/hyperlink" Target="https://www.arablescotland.org.uk/virtual-event-2020" TargetMode="External"/><Relationship Id="rId805" Type="http://schemas.openxmlformats.org/officeDocument/2006/relationships/hyperlink" Target="https://onlinelibrary.wiley.com/doi/full/10.1111/pbi.12760" TargetMode="External"/><Relationship Id="rId1130" Type="http://schemas.openxmlformats.org/officeDocument/2006/relationships/hyperlink" Target="https://www.thelancet.com/journals/lancet/article/PIIS0140-6736(21)02134-6/fulltext" TargetMode="External"/><Relationship Id="rId1228" Type="http://schemas.openxmlformats.org/officeDocument/2006/relationships/hyperlink" Target="https://blogs.lse.ac.uk/businessreview/2020/09/16/the-uk-economy-is-recovering-from-the-pandemic-shock-but-not-all-is-rosy/" TargetMode="External"/><Relationship Id="rId5" Type="http://schemas.openxmlformats.org/officeDocument/2006/relationships/webSettings" Target="webSettings.xml"/><Relationship Id="rId237" Type="http://schemas.openxmlformats.org/officeDocument/2006/relationships/hyperlink" Target="https://www.rsgs.org/soil-science-society-sustainability" TargetMode="External"/><Relationship Id="rId791" Type="http://schemas.openxmlformats.org/officeDocument/2006/relationships/hyperlink" Target="https://www.microbiologyresearch.org/content/journal/jgv/10.1099/jgv.0.001210" TargetMode="External"/><Relationship Id="rId889" Type="http://schemas.openxmlformats.org/officeDocument/2006/relationships/hyperlink" Target="https://fundingawards.nihr.ac.uk/award/NIHR134663" TargetMode="External"/><Relationship Id="rId1074" Type="http://schemas.openxmlformats.org/officeDocument/2006/relationships/hyperlink" Target="https://adapt.univie.ac.at/" TargetMode="External"/><Relationship Id="rId444" Type="http://schemas.openxmlformats.org/officeDocument/2006/relationships/hyperlink" Target="https://www.nature.scot/about-naturescot/board-directors-and-committees/scientific-advisory-committee" TargetMode="External"/><Relationship Id="rId651" Type="http://schemas.openxmlformats.org/officeDocument/2006/relationships/hyperlink" Target="https://link.springer.com/article/10.1007/s11368-020-02799-6" TargetMode="External"/><Relationship Id="rId749" Type="http://schemas.openxmlformats.org/officeDocument/2006/relationships/hyperlink" Target="https://www.mdpi.com/2073-4395/11/4/794" TargetMode="External"/><Relationship Id="rId1281" Type="http://schemas.openxmlformats.org/officeDocument/2006/relationships/hyperlink" Target="https://www.ukri.org/news/healthy-food-healthy-people-healthy-planet/" TargetMode="External"/><Relationship Id="rId290" Type="http://schemas.openxmlformats.org/officeDocument/2006/relationships/hyperlink" Target="https://sefari.scot/research/developing-agenetic-scorecard-a-world-first-for-scotland" TargetMode="External"/><Relationship Id="rId304" Type="http://schemas.openxmlformats.org/officeDocument/2006/relationships/hyperlink" Target="https://bvajournals.onlinelibrary.wiley.com/doi/full/10.1136/vr.104072" TargetMode="External"/><Relationship Id="rId388" Type="http://schemas.openxmlformats.org/officeDocument/2006/relationships/hyperlink" Target="https://www.funhomic.eu/en" TargetMode="External"/><Relationship Id="rId511" Type="http://schemas.openxmlformats.org/officeDocument/2006/relationships/hyperlink" Target="http://www.nfm.scot" TargetMode="External"/><Relationship Id="rId609" Type="http://schemas.openxmlformats.org/officeDocument/2006/relationships/hyperlink" Target="https://www.sasa.gov.uk/content/scottish-pesticide-surveys-database-scopes-arable-crops" TargetMode="External"/><Relationship Id="rId956" Type="http://schemas.openxmlformats.org/officeDocument/2006/relationships/hyperlink" Target="https://arborbiosci.com/wp-content/uploads/2022/03/Ingo-Hein-RenSeq-Webinar-2022-Mar-10.pdf" TargetMode="External"/><Relationship Id="rId1141" Type="http://schemas.openxmlformats.org/officeDocument/2006/relationships/hyperlink" Target="https://www.sciencedirect.com/science/article/pii/S0306919221001706" TargetMode="External"/><Relationship Id="rId1239" Type="http://schemas.openxmlformats.org/officeDocument/2006/relationships/hyperlink" Target="https://blogs.lse.ac.uk/businessreview/2020/11/30/should-food-standards-be-left-to-the-market-in-post-brexit-britain/" TargetMode="External"/><Relationship Id="rId85" Type="http://schemas.openxmlformats.org/officeDocument/2006/relationships/hyperlink" Target="https://eur03.safelinks.protection.outlook.com/?url=https%3A%2F%2Fonlinelibrary.wiley.com%2Fdoi%2Ffull%2F10.1111%2Fnbu.12485&amp;data=05%7C01%7Cc.bestwick%40abdn.ac.uk%7C476472ac3f6d46c297d208da7f5852a9%7C8c2b19ad5f9c49d490773ec3cfc52b3f%7C0%7C0%7C637962314571652781%7CUnknown%7CTWFpbGZsb3d8eyJWIjoiMC4wLjAwMDAiLCJQIjoiV2luMzIiLCJBTiI6Ik1haWwiLCJXVCI6Mn0%3D%7C3000%7C%7C%7C&amp;sdata=NinG4KZ7KQ9Lwnq2DKVp7YA14eogZxzF6NKlQsJuQNw%3D&amp;reserved=0" TargetMode="External"/><Relationship Id="rId150" Type="http://schemas.openxmlformats.org/officeDocument/2006/relationships/hyperlink" Target="https://sefari.scot/document/sepa-crop-sector-plan-think-tank" TargetMode="External"/><Relationship Id="rId595" Type="http://schemas.openxmlformats.org/officeDocument/2006/relationships/hyperlink" Target="https://pip.hutton.ac.uk/" TargetMode="External"/><Relationship Id="rId816" Type="http://schemas.openxmlformats.org/officeDocument/2006/relationships/hyperlink" Target="https://www.youtube.com/watch?v=d_pMIDepay4" TargetMode="External"/><Relationship Id="rId1001" Type="http://schemas.openxmlformats.org/officeDocument/2006/relationships/hyperlink" Target="https://onlinelibrary.wiley.com/doi/10.1002/9780470015902.a0028896" TargetMode="External"/><Relationship Id="rId248" Type="http://schemas.openxmlformats.org/officeDocument/2006/relationships/hyperlink" Target="https://ruralis.no/en/employees/rob-burton-en/" TargetMode="External"/><Relationship Id="rId455" Type="http://schemas.openxmlformats.org/officeDocument/2006/relationships/hyperlink" Target="https://openscience.hutton.ac.uk/" TargetMode="External"/><Relationship Id="rId662" Type="http://schemas.openxmlformats.org/officeDocument/2006/relationships/hyperlink" Target="https://www.terranimo.uk/" TargetMode="External"/><Relationship Id="rId1085" Type="http://schemas.openxmlformats.org/officeDocument/2006/relationships/hyperlink" Target="https://gtr.ukri.org/projects?ref=132342" TargetMode="External"/><Relationship Id="rId1292" Type="http://schemas.openxmlformats.org/officeDocument/2006/relationships/hyperlink" Target="mailto:mike.hutchings@sruc.ac.uk" TargetMode="External"/><Relationship Id="rId12" Type="http://schemas.openxmlformats.org/officeDocument/2006/relationships/hyperlink" Target="https://sefari.scot/blog/2020/08/18/one-health-in-action-setting-up-a-new-testing-node-for-covid-19-with-the-nhs" TargetMode="External"/><Relationship Id="rId108" Type="http://schemas.openxmlformats.org/officeDocument/2006/relationships/hyperlink" Target="https://sefari.scot/research/is-the-demographic-tide-turning-for-some-island-communities" TargetMode="External"/><Relationship Id="rId315" Type="http://schemas.openxmlformats.org/officeDocument/2006/relationships/hyperlink" Target="https://eur03.safelinks.protection.outlook.com/?url=https%3A%2F%2Fgenomebiology.biomedcentral.com%2Farticles%2F10.1186%2Fs13059-020-02042-y&amp;data=05%7C01%7Cc.bestwick%40abdn.ac.uk%7C25c0d8136ddd4c2301ff08da696ac54d%7C8c2b19ad5f9c49d490773ec3cfc52b3f%7C0%7C0%7C637938204532096885%7CUnknown%7CTWFpbGZsb3d8eyJWIjoiMC4wLjAwMDAiLCJQIjoiV2luMzIiLCJBTiI6Ik1haWwiLCJXVCI6Mn0%3D%7C3000%7C%7C%7C&amp;sdata=Ho8CTbQeeswrePg4xt3zMCXmtOD4Bv%2FUenAPgEBLzeI%3D&amp;reserved=0" TargetMode="External"/><Relationship Id="rId522" Type="http://schemas.openxmlformats.org/officeDocument/2006/relationships/hyperlink" Target="https://www.sciencedirect.com/science/article/pii/S0301479722004649?via%3Dihub" TargetMode="External"/><Relationship Id="rId967" Type="http://schemas.openxmlformats.org/officeDocument/2006/relationships/hyperlink" Target="https://www.huttonltd.com/services/contract-research/cherry-berry" TargetMode="External"/><Relationship Id="rId1152" Type="http://schemas.openxmlformats.org/officeDocument/2006/relationships/hyperlink" Target="http://uwsoxfampartnership.org.uk/wp-content/uploads/2019/06/On-Target-July-2019-Web-FINAL.pdf" TargetMode="External"/><Relationship Id="rId96" Type="http://schemas.openxmlformats.org/officeDocument/2006/relationships/hyperlink" Target="https://www.gov.scot/publications/estimated-sheep-emissions-mitigation-smart-inventory/pages/2/" TargetMode="External"/><Relationship Id="rId161" Type="http://schemas.openxmlformats.org/officeDocument/2006/relationships/hyperlink" Target="https://www.sasa.gov.uk/accg" TargetMode="External"/><Relationship Id="rId399" Type="http://schemas.openxmlformats.org/officeDocument/2006/relationships/hyperlink" Target="https://pubmed.ncbi.nlm.nih.gov/30893850/" TargetMode="External"/><Relationship Id="rId827" Type="http://schemas.openxmlformats.org/officeDocument/2006/relationships/hyperlink" Target="https://www.cabi.org/environmentalimpact/abstract/20210002801" TargetMode="External"/><Relationship Id="rId1012" Type="http://schemas.openxmlformats.org/officeDocument/2006/relationships/hyperlink" Target="https://github.com/DorotaAn/Whole-Cell-MALDI" TargetMode="External"/><Relationship Id="rId259" Type="http://schemas.openxmlformats.org/officeDocument/2006/relationships/hyperlink" Target="https://sefari.scot/document/sustainable-barley-production-for-future-health-of-people-community-and-environment-summary" TargetMode="External"/><Relationship Id="rId466" Type="http://schemas.openxmlformats.org/officeDocument/2006/relationships/hyperlink" Target="https://onlinelibrary.wiley.com/doi/10.1111/soru.12337" TargetMode="External"/><Relationship Id="rId673" Type="http://schemas.openxmlformats.org/officeDocument/2006/relationships/hyperlink" Target="https://www.hutton.ac.uk/news/research-partnership-set-unearth-secrets-profitable-soils-throughout-rotation" TargetMode="External"/><Relationship Id="rId880" Type="http://schemas.openxmlformats.org/officeDocument/2006/relationships/hyperlink" Target="https://www.thescottishfarmer.co.uk/news/18736936.moredun-hutton-team-up-early-detection-sheep-scab/" TargetMode="External"/><Relationship Id="rId1096" Type="http://schemas.openxmlformats.org/officeDocument/2006/relationships/hyperlink" Target="https://www.breedingvalue.eu/" TargetMode="External"/><Relationship Id="rId23" Type="http://schemas.openxmlformats.org/officeDocument/2006/relationships/hyperlink" Target="https://www.legislation.gov.uk/asp/2019/15/enacted" TargetMode="External"/><Relationship Id="rId119" Type="http://schemas.openxmlformats.org/officeDocument/2006/relationships/hyperlink" Target="https://www.gov.scot/binaries/content/documents/govscot/publications/research-and-analysis/2021/07/national-islands-plan-survey-final-report/documents/national-islands-plan-survey-final-report/national-islands-plan-survey-final-report/govscot%3Adocument/national-islands-plan-survey-final-report.pdf?forceDownload=true" TargetMode="External"/><Relationship Id="rId326" Type="http://schemas.openxmlformats.org/officeDocument/2006/relationships/hyperlink" Target="https://eur03.safelinks.protection.outlook.com/?url=https%3A%2F%2Fgenomebiology.biomedcentral.com%2Farticles%2F10.1186%2Fs13059-020-02042-y&amp;data=05%7C01%7Cc.bestwick%40abdn.ac.uk%7C25c0d8136ddd4c2301ff08da696ac54d%7C8c2b19ad5f9c49d490773ec3cfc52b3f%7C0%7C0%7C637938204532096885%7CUnknown%7CTWFpbGZsb3d8eyJWIjoiMC4wLjAwMDAiLCJQIjoiV2luMzIiLCJBTiI6Ik1haWwiLCJXVCI6Mn0%3D%7C3000%7C%7C%7C&amp;sdata=Ho8CTbQeeswrePg4xt3zMCXmtOD4Bv%2FUenAPgEBLzeI%3D&amp;reserved=0" TargetMode="External"/><Relationship Id="rId533" Type="http://schemas.openxmlformats.org/officeDocument/2006/relationships/hyperlink" Target="https://onlinelibrary.wiley.com/doi/abs/10.1111/gcb.15514" TargetMode="External"/><Relationship Id="rId978" Type="http://schemas.openxmlformats.org/officeDocument/2006/relationships/hyperlink" Target="https://apsjournals.apsnet.org/doi/10.1094/MPMI-12-17-0299-R" TargetMode="External"/><Relationship Id="rId1163" Type="http://schemas.openxmlformats.org/officeDocument/2006/relationships/hyperlink" Target="https://www.farmads.co.uk/taking-an-alternative-approach-to-crops/" TargetMode="External"/><Relationship Id="rId740" Type="http://schemas.openxmlformats.org/officeDocument/2006/relationships/hyperlink" Target="https://www.agrecalc.com/" TargetMode="External"/><Relationship Id="rId838" Type="http://schemas.openxmlformats.org/officeDocument/2006/relationships/hyperlink" Target="https://www.hutton.ac.uk/sites/default/files/files/Report%20AES%20payment%20designs%20simulations_March21st2022.pdf" TargetMode="External"/><Relationship Id="rId1023" Type="http://schemas.openxmlformats.org/officeDocument/2006/relationships/hyperlink" Target="https://link.springer.com/article/10.1007/s10705-020-10090-w" TargetMode="External"/><Relationship Id="rId172" Type="http://schemas.openxmlformats.org/officeDocument/2006/relationships/hyperlink" Target="https://planetscotland.teclan.org/index.php/2020/02/19/watch-arbikie-nadar-team-explain-worlds-first-carbon-neutral-gin/" TargetMode="External"/><Relationship Id="rId477" Type="http://schemas.openxmlformats.org/officeDocument/2006/relationships/hyperlink" Target="https://www.sciencedirect.com/science/article/abs/pii/S1389934118301114?via%3Dihub" TargetMode="External"/><Relationship Id="rId600" Type="http://schemas.openxmlformats.org/officeDocument/2006/relationships/hyperlink" Target="https://www.hutton.ac.uk/news/fruit-future-2020-programme-announced" TargetMode="External"/><Relationship Id="rId684" Type="http://schemas.openxmlformats.org/officeDocument/2006/relationships/hyperlink" Target="https://www.hutton.ac.uk/sites/default/files/files/Monitor%20Farms%20final%20report%20Aug%2021.pdf" TargetMode="External"/><Relationship Id="rId1230" Type="http://schemas.openxmlformats.org/officeDocument/2006/relationships/hyperlink" Target="https://blogs.lse.ac.uk/businessreview/2020/03/25/covid-19-the-underlying-issues-affecting-the-uks-food-supply-chains/" TargetMode="External"/><Relationship Id="rId337" Type="http://schemas.openxmlformats.org/officeDocument/2006/relationships/hyperlink" Target="https://eur03.safelinks.protection.outlook.com/?url=https%3A%2F%2Fwww.microbiologyresearch.org%2Fcontent%2Fjournal%2Fmgen%2F10.1099%2Fmgen.0.000739&amp;data=05%7C01%7Cc.bestwick%40abdn.ac.uk%7C25c0d8136ddd4c2301ff08da696ac54d%7C8c2b19ad5f9c49d490773ec3cfc52b3f%7C0%7C0%7C637938204532253134%7CUnknown%7CTWFpbGZsb3d8eyJWIjoiMC4wLjAwMDAiLCJQIjoiV2luMzIiLCJBTiI6Ik1haWwiLCJXVCI6Mn0%3D%7C3000%7C%7C%7C&amp;sdata=Jn3O649kosg7MxmnhhiI7S2tz25vdVM5gWvG5%2FZ8nVE%3D&amp;reserved=0" TargetMode="External"/><Relationship Id="rId891" Type="http://schemas.openxmlformats.org/officeDocument/2006/relationships/hyperlink" Target="https://www.arablescotland.org.uk/grieveshousetour/" TargetMode="External"/><Relationship Id="rId905" Type="http://schemas.openxmlformats.org/officeDocument/2006/relationships/hyperlink" Target="https://doi.org/10.1111/1365-2664.13755" TargetMode="External"/><Relationship Id="rId989" Type="http://schemas.openxmlformats.org/officeDocument/2006/relationships/hyperlink" Target="https://www.nature.com/articles/ncomms10311" TargetMode="External"/><Relationship Id="rId34" Type="http://schemas.openxmlformats.org/officeDocument/2006/relationships/hyperlink" Target="https://protect-eu.mimecast.com/s/nVLLCg516Ilv5RBi3B7II?domain=eur03.safelinks.protection.outlook.com" TargetMode="External"/><Relationship Id="rId544" Type="http://schemas.openxmlformats.org/officeDocument/2006/relationships/hyperlink" Target="https://thapbi-pict.readthedocs.io/en/latest/index.html" TargetMode="External"/><Relationship Id="rId751" Type="http://schemas.openxmlformats.org/officeDocument/2006/relationships/hyperlink" Target="https://www.huttonltd.com/services/plant-varieties-breeding-licensing/raspberry/glen-mor" TargetMode="External"/><Relationship Id="rId849" Type="http://schemas.openxmlformats.org/officeDocument/2006/relationships/hyperlink" Target="https://www.gov.scot/groups/suckler-beef-climate-group/" TargetMode="External"/><Relationship Id="rId1174" Type="http://schemas.openxmlformats.org/officeDocument/2006/relationships/hyperlink" Target="https://www.abdn.ac.uk/rowett/policy-industry/top_project.php" TargetMode="External"/><Relationship Id="rId183" Type="http://schemas.openxmlformats.org/officeDocument/2006/relationships/hyperlink" Target="https://www.youtube.com/watch?v=-yE2TQM705M" TargetMode="External"/><Relationship Id="rId390" Type="http://schemas.openxmlformats.org/officeDocument/2006/relationships/hyperlink" Target="https://cordis.europa.eu/project/id/812969" TargetMode="External"/><Relationship Id="rId404" Type="http://schemas.openxmlformats.org/officeDocument/2006/relationships/hyperlink" Target="https://rural-interfaces.eu/" TargetMode="External"/><Relationship Id="rId611" Type="http://schemas.openxmlformats.org/officeDocument/2006/relationships/hyperlink" Target="https://www.hutton.ac.uk/news/hutton-criteria-potato-late-blight-risk-analysis-unveiled-ahdb-conference" TargetMode="External"/><Relationship Id="rId1034" Type="http://schemas.openxmlformats.org/officeDocument/2006/relationships/hyperlink" Target="https://www.researchgate.net/profile/Malika-Mezeli/publication/331693902_Soil_'Organic'_Phosphorus_An_Untapped_Resource_for_Crop_Production/links/5c8bc0fda6fdcc381755bfc1/Soil-Organic-Phosphorus-An-Untapped-Resource-for-Crop-Production.pdf" TargetMode="External"/><Relationship Id="rId1241" Type="http://schemas.openxmlformats.org/officeDocument/2006/relationships/hyperlink" Target="https://blogs.lse.ac.uk/businessreview/2021/08/26/how-to-delink-the-uks-soybean-imports-and-livestock-supply-chains-from-deforestation-in-the-amazon/" TargetMode="External"/><Relationship Id="rId250" Type="http://schemas.openxmlformats.org/officeDocument/2006/relationships/hyperlink" Target="https://www.rug.nl/ucg/about-us/education-teaching-staff/dr.-wander-jager" TargetMode="External"/><Relationship Id="rId488" Type="http://schemas.openxmlformats.org/officeDocument/2006/relationships/hyperlink" Target="https://www.iufro.org/science/divisions/division-4/40000/40500/40505/" TargetMode="External"/><Relationship Id="rId695" Type="http://schemas.openxmlformats.org/officeDocument/2006/relationships/hyperlink" Target="https://www.gov.scot/publications/foi-202100245106/" TargetMode="External"/><Relationship Id="rId709" Type="http://schemas.openxmlformats.org/officeDocument/2006/relationships/hyperlink" Target="https://ics.hutton.ac.uk/resources/land-systems-research-team/00523863.pdf" TargetMode="External"/><Relationship Id="rId916" Type="http://schemas.openxmlformats.org/officeDocument/2006/relationships/hyperlink" Target="http://magic-nexus.eu/" TargetMode="External"/><Relationship Id="rId1101" Type="http://schemas.openxmlformats.org/officeDocument/2006/relationships/hyperlink" Target="https://www.wur.nl/en/project/project-plants4nemavax.htm" TargetMode="External"/><Relationship Id="rId45" Type="http://schemas.openxmlformats.org/officeDocument/2006/relationships/hyperlink" Target="https://cairngorms.co.uk/" TargetMode="External"/><Relationship Id="rId110" Type="http://schemas.openxmlformats.org/officeDocument/2006/relationships/hyperlink" Target="https://www.bbc.co.uk/news/uk-scotland-highlands-islands-49741336" TargetMode="External"/><Relationship Id="rId348" Type="http://schemas.openxmlformats.org/officeDocument/2006/relationships/hyperlink" Target="https://www.comses.net/codebases/8a004bf7-5468-402e-8796-e5f4f0aa6ecd/releases/1.2.0/" TargetMode="External"/><Relationship Id="rId555" Type="http://schemas.openxmlformats.org/officeDocument/2006/relationships/hyperlink" Target="https://doi.org/10.1111/1365-2745.13798" TargetMode="External"/><Relationship Id="rId762" Type="http://schemas.openxmlformats.org/officeDocument/2006/relationships/hyperlink" Target="https://www.huttonltd.com/services/molecular-diagnostics/drenseq" TargetMode="External"/><Relationship Id="rId1185" Type="http://schemas.openxmlformats.org/officeDocument/2006/relationships/hyperlink" Target="https://www.ncbi.nlm.nih.gov/pmc/articles/PMC8137615/" TargetMode="External"/><Relationship Id="rId194" Type="http://schemas.openxmlformats.org/officeDocument/2006/relationships/hyperlink" Target="https://rural-interfaces.eu/" TargetMode="External"/><Relationship Id="rId208" Type="http://schemas.openxmlformats.org/officeDocument/2006/relationships/hyperlink" Target="https://sefari.scot/blog/2022/01/14/here-queer-and-looking-to-volunteer" TargetMode="External"/><Relationship Id="rId415" Type="http://schemas.openxmlformats.org/officeDocument/2006/relationships/hyperlink" Target="https://rural-interfaces.eu/2021/12/20/sherpa-cop26/" TargetMode="External"/><Relationship Id="rId622" Type="http://schemas.openxmlformats.org/officeDocument/2006/relationships/image" Target="media/image6.jpeg"/><Relationship Id="rId1045" Type="http://schemas.openxmlformats.org/officeDocument/2006/relationships/hyperlink" Target="https://www.sruc.ac.uk/all-news/call-to-better-understand-fish-farm-emissions/" TargetMode="External"/><Relationship Id="rId1252" Type="http://schemas.openxmlformats.org/officeDocument/2006/relationships/hyperlink" Target="https://www.biorxiv.org/content/10.1101/2022.04.26.489553v1" TargetMode="External"/><Relationship Id="rId261" Type="http://schemas.openxmlformats.org/officeDocument/2006/relationships/hyperlink" Target="https://csc.hutton.ac.uk/" TargetMode="External"/><Relationship Id="rId499" Type="http://schemas.openxmlformats.org/officeDocument/2006/relationships/hyperlink" Target="https://www.thescottishfarmer.co.uk/news/18300763.three-crop-rule-dropped/" TargetMode="External"/><Relationship Id="rId927" Type="http://schemas.openxmlformats.org/officeDocument/2006/relationships/hyperlink" Target="https://landusetransformations.hutton.ac.uk/" TargetMode="External"/><Relationship Id="rId1112" Type="http://schemas.openxmlformats.org/officeDocument/2006/relationships/hyperlink" Target="https://cordis.europa.eu/project/id/727577" TargetMode="External"/><Relationship Id="rId56" Type="http://schemas.openxmlformats.org/officeDocument/2006/relationships/hyperlink" Target="https://www.environmentalstandards.scot/" TargetMode="External"/><Relationship Id="rId359" Type="http://schemas.openxmlformats.org/officeDocument/2006/relationships/hyperlink" Target="https://ffcc.co.uk/home" TargetMode="External"/><Relationship Id="rId566" Type="http://schemas.openxmlformats.org/officeDocument/2006/relationships/hyperlink" Target="https://project-merlin.eu/" TargetMode="External"/><Relationship Id="rId773" Type="http://schemas.openxmlformats.org/officeDocument/2006/relationships/hyperlink" Target="https://gow.bbsrc.ukri.org/grants/AwardDetails.aspx?FundingReference=BB/S015663/1" TargetMode="External"/><Relationship Id="rId1196" Type="http://schemas.openxmlformats.org/officeDocument/2006/relationships/hyperlink" Target="https://pubmed.ncbi.nlm.nih.gov/34067538/" TargetMode="External"/><Relationship Id="rId121" Type="http://schemas.openxmlformats.org/officeDocument/2006/relationships/hyperlink" Target="https://eur03.safelinks.protection.outlook.com/?url=https%3A%2F%2Fwww.fao.org%2F3%2Fca6640en%2FCA6640EN.pdf&amp;data=05%7C01%7Ck.crosley%40abdn.ac.uk%7C8609d3af81614b1d578008da658aa843%7C8c2b19ad5f9c49d490773ec3cfc52b3f%7C0%7C0%7C637933943444716686%7CUnknown%7CTWFpbGZsb3d8eyJWIjoiMC4wLjAwMDAiLCJQIjoiV2luMzIiLCJBTiI6Ik1haWwiLCJXVCI6Mn0%3D%7C3000%7C%7C%7C&amp;sdata=lDPyERf0WYpBQQeaMMdbMas4H%2FOv17Kbrm9%2BrFxmD8U%3D&amp;reserved=0" TargetMode="External"/><Relationship Id="rId219" Type="http://schemas.openxmlformats.org/officeDocument/2006/relationships/hyperlink" Target="https://sefari.scot/blog/2019/10/14/hemp%E2%80%99s-role-in-diet-biodiversification-and-reducing-greenhouse-gas-emissions" TargetMode="External"/><Relationship Id="rId426" Type="http://schemas.openxmlformats.org/officeDocument/2006/relationships/hyperlink" Target="https://www.plantetp.eu/" TargetMode="External"/><Relationship Id="rId980" Type="http://schemas.openxmlformats.org/officeDocument/2006/relationships/hyperlink" Target="https://nph.onlinelibrary.wiley.com/doi/10.1111/nph.14696" TargetMode="External"/><Relationship Id="rId1056" Type="http://schemas.openxmlformats.org/officeDocument/2006/relationships/hyperlink" Target="https://www.hutton.ac.uk/sites/default/files/files/publications/Changing-Role-of-Women-in-Farming-final-report-Hutton-24_11_21.pdf" TargetMode="External"/><Relationship Id="rId1263" Type="http://schemas.openxmlformats.org/officeDocument/2006/relationships/hyperlink" Target="https://www.sciencedirect.com/science/article/pii/S0006295220303452?via%3Dihub" TargetMode="External"/><Relationship Id="rId840" Type="http://schemas.openxmlformats.org/officeDocument/2006/relationships/hyperlink" Target="http://dx.doi.org/10.7488/era/1912" TargetMode="External"/><Relationship Id="rId938" Type="http://schemas.openxmlformats.org/officeDocument/2006/relationships/hyperlink" Target="http://upland-resilience.org/why-are-some-upland-farms-more-financially-resilient-than-others/" TargetMode="External"/><Relationship Id="rId67" Type="http://schemas.openxmlformats.org/officeDocument/2006/relationships/hyperlink" Target="https://www.gov.scot/publications/scotlands-third-land-use-strategy-2021-2026-getting-best-land/" TargetMode="External"/><Relationship Id="rId272" Type="http://schemas.openxmlformats.org/officeDocument/2006/relationships/hyperlink" Target="https://www.scotsman.com/news/politics/fears-no-deal-brexit-could-hurt-food-supplies-more-covid-19-crisis-2892070" TargetMode="External"/><Relationship Id="rId577" Type="http://schemas.openxmlformats.org/officeDocument/2006/relationships/hyperlink" Target="https://www.sruc.ac.uk/all-news/agronomy-winter-roadshows-go-digital/" TargetMode="External"/><Relationship Id="rId700" Type="http://schemas.openxmlformats.org/officeDocument/2006/relationships/hyperlink" Target="https://www.gov.scot/publications/future-strategy-scottish-agriculture-final-report-scottish-governments-agriculture-champions/" TargetMode="External"/><Relationship Id="rId1123" Type="http://schemas.openxmlformats.org/officeDocument/2006/relationships/hyperlink" Target="https://techcare-project.eu/" TargetMode="External"/><Relationship Id="rId132" Type="http://schemas.openxmlformats.org/officeDocument/2006/relationships/hyperlink" Target="https://www.nfus.org.uk/policy/environment-and-land-use/sefari-fellowship.aspx" TargetMode="External"/><Relationship Id="rId784" Type="http://schemas.openxmlformats.org/officeDocument/2006/relationships/hyperlink" Target="https://onlinelibrary.wiley.com/doi/10.1111/pbi.12760" TargetMode="External"/><Relationship Id="rId991" Type="http://schemas.openxmlformats.org/officeDocument/2006/relationships/hyperlink" Target="https://nph.onlinelibrary.wiley.com/doi/10.1111/nph.15635" TargetMode="External"/><Relationship Id="rId1067" Type="http://schemas.openxmlformats.org/officeDocument/2006/relationships/hyperlink" Target="https://www.hutton.ac.uk/news/new-research-sheds-light-role-copper-dependent-enzymes-plant-infection" TargetMode="External"/><Relationship Id="rId437" Type="http://schemas.openxmlformats.org/officeDocument/2006/relationships/hyperlink" Target="https://www.environment.gov.scot/our-environment/state-of-the-environment/ecosystem-health-indicators/resilience-indicators/" TargetMode="External"/><Relationship Id="rId644" Type="http://schemas.openxmlformats.org/officeDocument/2006/relationships/hyperlink" Target="https://ahdb.org.uk/" TargetMode="External"/><Relationship Id="rId851" Type="http://schemas.openxmlformats.org/officeDocument/2006/relationships/image" Target="media/image11.emf"/><Relationship Id="rId1274" Type="http://schemas.openxmlformats.org/officeDocument/2006/relationships/hyperlink" Target="https://www.ncbi.nlm.nih.gov/pmc/articles/PMC7230228/" TargetMode="External"/><Relationship Id="rId283" Type="http://schemas.openxmlformats.org/officeDocument/2006/relationships/hyperlink" Target="https://www.hutton.ac.uk/learning/exhibits/vlt" TargetMode="External"/><Relationship Id="rId490" Type="http://schemas.openxmlformats.org/officeDocument/2006/relationships/hyperlink" Target="https://www.linkedin.com/feed/" TargetMode="External"/><Relationship Id="rId504" Type="http://schemas.openxmlformats.org/officeDocument/2006/relationships/hyperlink" Target="https://www.sciencedirect.com/science/article/pii/S0048969720361428" TargetMode="External"/><Relationship Id="rId711" Type="http://schemas.openxmlformats.org/officeDocument/2006/relationships/hyperlink" Target="https://ics.hutton.ac.uk/resources/land-systems-research-team/00502612.pdf" TargetMode="External"/><Relationship Id="rId949" Type="http://schemas.openxmlformats.org/officeDocument/2006/relationships/hyperlink" Target="https://ics.hutton.ac.uk/germinate-cpc/" TargetMode="External"/><Relationship Id="rId1134" Type="http://schemas.openxmlformats.org/officeDocument/2006/relationships/hyperlink" Target="https://cot.food.gov.uk/COTmembers" TargetMode="External"/><Relationship Id="rId78" Type="http://schemas.openxmlformats.org/officeDocument/2006/relationships/hyperlink" Target="https://eur03.safelinks.protection.outlook.com/?url=https%3A%2F%2Fsefari.scot%2Fcovid-19-response&amp;data=05%7C01%7Cc.bestwick%40abdn.ac.uk%7C476472ac3f6d46c297d208da7f5852a9%7C8c2b19ad5f9c49d490773ec3cfc52b3f%7C0%7C0%7C637962314571652781%7CUnknown%7CTWFpbGZsb3d8eyJWIjoiMC4wLjAwMDAiLCJQIjoiV2luMzIiLCJBTiI6Ik1haWwiLCJXVCI6Mn0%3D%7C3000%7C%7C%7C&amp;sdata=0qeyQ7cglvoIVXrA1DdBA73YuPIlcqiyhUmRwjq6Ae8%3D&amp;reserved=0" TargetMode="External"/><Relationship Id="rId143" Type="http://schemas.openxmlformats.org/officeDocument/2006/relationships/hyperlink" Target="https://www.cielivestock.co.uk/expertise/net-zero-carbon-uk-livestock/report-april-2022/" TargetMode="External"/><Relationship Id="rId350" Type="http://schemas.openxmlformats.org/officeDocument/2006/relationships/hyperlink" Target="https://royalsocietypublishing.org/doi/10.1098/rsos.201587" TargetMode="External"/><Relationship Id="rId588" Type="http://schemas.openxmlformats.org/officeDocument/2006/relationships/hyperlink" Target="https://youtu.be/fCbTGVBVupY" TargetMode="External"/><Relationship Id="rId795" Type="http://schemas.openxmlformats.org/officeDocument/2006/relationships/hyperlink" Target="https://link.springer.com/chapter/10.1007/978-3-319-99031-6_4" TargetMode="External"/><Relationship Id="rId809" Type="http://schemas.openxmlformats.org/officeDocument/2006/relationships/hyperlink" Target="https://sefari.scot/news/quikgro-developing-potato-varieties-suited-to-sub-saharan-conditions" TargetMode="External"/><Relationship Id="rId1201" Type="http://schemas.openxmlformats.org/officeDocument/2006/relationships/hyperlink" Target="https://sefari.scot/sites/default/files/documents/SEFARI_Soil_Booklet.pdf" TargetMode="External"/><Relationship Id="rId9" Type="http://schemas.openxmlformats.org/officeDocument/2006/relationships/footer" Target="footer1.xml"/><Relationship Id="rId210" Type="http://schemas.openxmlformats.org/officeDocument/2006/relationships/hyperlink" Target="https://bit.ly/OnSEFARITour" TargetMode="External"/><Relationship Id="rId448" Type="http://schemas.openxmlformats.org/officeDocument/2006/relationships/hyperlink" Target="https://www.hutton.ac.uk/research/srp2016-21/elpeg-ecosystems-and-land-use-policy-engagement-group" TargetMode="External"/><Relationship Id="rId655" Type="http://schemas.openxmlformats.org/officeDocument/2006/relationships/hyperlink" Target="https://www.mdpi.com/2073-4395/10/5/686" TargetMode="External"/><Relationship Id="rId862" Type="http://schemas.openxmlformats.org/officeDocument/2006/relationships/hyperlink" Target="https://www.climatexchange.org.uk/research/projects/the-land-capability-for-agriculture-building-a-tool-to-enable-climate-change-assessments/" TargetMode="External"/><Relationship Id="rId1078" Type="http://schemas.openxmlformats.org/officeDocument/2006/relationships/hyperlink" Target="https://gtr.ukri.org/projects?ref=104624" TargetMode="External"/><Relationship Id="rId1285" Type="http://schemas.openxmlformats.org/officeDocument/2006/relationships/hyperlink" Target="mailto:lorna.dawson@hutton.ac.uk" TargetMode="External"/><Relationship Id="rId294" Type="http://schemas.openxmlformats.org/officeDocument/2006/relationships/hyperlink" Target="https://sefari.scot/document/evaluating-nature-based-solutions-a-synthesis" TargetMode="External"/><Relationship Id="rId308" Type="http://schemas.openxmlformats.org/officeDocument/2006/relationships/hyperlink" Target="https://eur03.safelinks.protection.outlook.com/?url=https%3A%2F%2Fwww.nature.com%2Farticles%2Fnbt.3935&amp;data=05%7C01%7Cc.bestwick%40abdn.ac.uk%7C25c0d8136ddd4c2301ff08da696ac54d%7C8c2b19ad5f9c49d490773ec3cfc52b3f%7C0%7C0%7C637938204532096885%7CUnknown%7CTWFpbGZsb3d8eyJWIjoiMC4wLjAwMDAiLCJQIjoiV2luMzIiLCJBTiI6Ik1haWwiLCJXVCI6Mn0%3D%7C3000%7C%7C%7C&amp;sdata=djWpMh31NggLZrkCMnPeINgoTgGtS4kh8xvUWOndihU%3D&amp;reserved=0" TargetMode="External"/><Relationship Id="rId515" Type="http://schemas.openxmlformats.org/officeDocument/2006/relationships/hyperlink" Target="https://theoryandpractice.citizenscienceassociation.org/article/10.5334/cstp.389/" TargetMode="External"/><Relationship Id="rId722" Type="http://schemas.openxmlformats.org/officeDocument/2006/relationships/hyperlink" Target="https://ics.hutton.ac.uk/resources/land-systems/ARD_Stakeholders_2014_2019_as_presented.pdf" TargetMode="External"/><Relationship Id="rId1145" Type="http://schemas.openxmlformats.org/officeDocument/2006/relationships/hyperlink" Target="https://sefari.scot/research/food-and-drink-innovation-and-clustering-in-scotland%E2%80%99s-highlands-and-islands-review-of" TargetMode="External"/><Relationship Id="rId89" Type="http://schemas.openxmlformats.org/officeDocument/2006/relationships/hyperlink" Target="https://eur03.safelinks.protection.outlook.com/?url=https%3A%2F%2Fsefari.scot%2Fblog%2F2020%2F04%2F17%2Faccessible-education-resources-%25E2%2580%2593-coming-soon&amp;data=05%7C01%7Cc.bestwick%40abdn.ac.uk%7C476472ac3f6d46c297d208da7f5852a9%7C8c2b19ad5f9c49d490773ec3cfc52b3f%7C0%7C0%7C637962314571809048%7CUnknown%7CTWFpbGZsb3d8eyJWIjoiMC4wLjAwMDAiLCJQIjoiV2luMzIiLCJBTiI6Ik1haWwiLCJXVCI6Mn0%3D%7C3000%7C%7C%7C&amp;sdata=U6eXZDyyLRXvd4g%2F2pCEVllkstEReoZBIScyt5KBQCU%3D&amp;reserved=0" TargetMode="External"/><Relationship Id="rId154" Type="http://schemas.openxmlformats.org/officeDocument/2006/relationships/hyperlink" Target="https://www.soilassociation.org/our-work-in-scotland/scotland-farming-programmes/field-labs/plant-teams/" TargetMode="External"/><Relationship Id="rId361" Type="http://schemas.openxmlformats.org/officeDocument/2006/relationships/hyperlink" Target="https://saos.coop/" TargetMode="External"/><Relationship Id="rId599" Type="http://schemas.openxmlformats.org/officeDocument/2006/relationships/hyperlink" Target="https://www.hutton.ac.uk/news/fruit-future-2020-programme-announced" TargetMode="External"/><Relationship Id="rId1005" Type="http://schemas.openxmlformats.org/officeDocument/2006/relationships/hyperlink" Target="https://nph.onlinelibrary.wiley.com/doi/10.1111/nph.16650" TargetMode="External"/><Relationship Id="rId1212" Type="http://schemas.openxmlformats.org/officeDocument/2006/relationships/hyperlink" Target="https://pubmed.ncbi.nlm.nih.gov/34716790/" TargetMode="External"/><Relationship Id="rId459" Type="http://schemas.openxmlformats.org/officeDocument/2006/relationships/hyperlink" Target="https://arbikie.com/pages/nadar-collection" TargetMode="External"/><Relationship Id="rId666" Type="http://schemas.openxmlformats.org/officeDocument/2006/relationships/hyperlink" Target="https://royalsociety.org/-/media/policy/projects/soil-structures/soil-structure-evidence-synthesis-report.pdf" TargetMode="External"/><Relationship Id="rId873" Type="http://schemas.openxmlformats.org/officeDocument/2006/relationships/hyperlink" Target="http://www.kisima.co.ke/" TargetMode="External"/><Relationship Id="rId1089" Type="http://schemas.openxmlformats.org/officeDocument/2006/relationships/hyperlink" Target="https://academic.oup.com/jxb/article/69/12/3069/4953360?login=true" TargetMode="External"/><Relationship Id="rId1296" Type="http://schemas.openxmlformats.org/officeDocument/2006/relationships/hyperlink" Target="mailto:k.crosley@abdn.ac.uk" TargetMode="External"/><Relationship Id="rId16" Type="http://schemas.openxmlformats.org/officeDocument/2006/relationships/hyperlink" Target="https://www.gov.scot/binaries/content/documents/govscot/publications/consultation-paper/2014/06/recipe-success-scotlands-national-food-drink-policy-becoming-good-food/documents/00453219-pdf/00453219-pdf/govscot%3Adocument/00453219.pdf" TargetMode="External"/><Relationship Id="rId221" Type="http://schemas.openxmlformats.org/officeDocument/2006/relationships/hyperlink" Target="https://www.sruc.ac.uk/research/research-facilities/beef-sheep-research-facility/beef-sheep-research-projects/greencow/" TargetMode="External"/><Relationship Id="rId319" Type="http://schemas.openxmlformats.org/officeDocument/2006/relationships/hyperlink" Target="https://eur03.safelinks.protection.outlook.com/?url=https%3A%2F%2Fgithub.com%2FHelenKettle%2FmicroPopGut%2Fblob%2Fmain%2FmicroPopGut_1.0.tar.gz&amp;data=05%7C01%7Cc.bestwick%40abdn.ac.uk%7C25c0d8136ddd4c2301ff08da696ac54d%7C8c2b19ad5f9c49d490773ec3cfc52b3f%7C0%7C0%7C637938204532096885%7CUnknown%7CTWFpbGZsb3d8eyJWIjoiMC4wLjAwMDAiLCJQIjoiV2luMzIiLCJBTiI6Ik1haWwiLCJXVCI6Mn0%3D%7C3000%7C%7C%7C&amp;sdata=QMRvxFzG5a04xsPqoY0GI2MWnkt1COeLN2qVSR1WKWc%3D&amp;reserved=0" TargetMode="External"/><Relationship Id="rId526" Type="http://schemas.openxmlformats.org/officeDocument/2006/relationships/hyperlink" Target="https://www.cambridge.org/core/journals/edinburgh-journal-of-botany/article/abs/five-decades-of-decline-for-oldgrowth-indicator-lichens-in-scotland/11DE522FE41C21577871C80941B375B8" TargetMode="External"/><Relationship Id="rId1156" Type="http://schemas.openxmlformats.org/officeDocument/2006/relationships/hyperlink" Target="https://doi.org/10.1016/j.wasman.2018.05.021" TargetMode="External"/><Relationship Id="rId733" Type="http://schemas.openxmlformats.org/officeDocument/2006/relationships/hyperlink" Target="https://www.theccc.org.uk/wp-content/uploads/2020/12/Sector-summary-Agriculture-land-use-land-use-change-forestry.pdf" TargetMode="External"/><Relationship Id="rId940" Type="http://schemas.openxmlformats.org/officeDocument/2006/relationships/hyperlink" Target="https://www.sciencedirect.com/science/article/abs/pii/S0264837717315387%20" TargetMode="External"/><Relationship Id="rId1016" Type="http://schemas.openxmlformats.org/officeDocument/2006/relationships/hyperlink" Target="https://www.frontiersin.org/articles/10.3389/fcimb.2021.733811/full" TargetMode="External"/><Relationship Id="rId165" Type="http://schemas.openxmlformats.org/officeDocument/2006/relationships/hyperlink" Target="https://doi.org/10.1007/s11104-021-05246-8" TargetMode="External"/><Relationship Id="rId372" Type="http://schemas.openxmlformats.org/officeDocument/2006/relationships/hyperlink" Target="https://www.glamsham.com/world/technology/novel-paper-based-sensor-to-detect-antimicrobial-pollutants/amp" TargetMode="External"/><Relationship Id="rId677" Type="http://schemas.openxmlformats.org/officeDocument/2006/relationships/hyperlink" Target="https://www.arablescotland.org.uk/virtual-tours" TargetMode="External"/><Relationship Id="rId800" Type="http://schemas.openxmlformats.org/officeDocument/2006/relationships/hyperlink" Target="https://link.springer.com/chapter/10.1007/978-3-319-99031-6_5" TargetMode="External"/><Relationship Id="rId1223" Type="http://schemas.openxmlformats.org/officeDocument/2006/relationships/hyperlink" Target="https://psbweb05.psb.ugent.be/conet/microbemodelschool/index.php" TargetMode="External"/><Relationship Id="rId232" Type="http://schemas.openxmlformats.org/officeDocument/2006/relationships/hyperlink" Target="https://sefari.scot/document/online-education-resources-table" TargetMode="External"/><Relationship Id="rId884" Type="http://schemas.openxmlformats.org/officeDocument/2006/relationships/hyperlink" Target="https://www.gla.ac.uk/research/az/gcid/research/foodsecurity/headline_771943_en.html" TargetMode="External"/><Relationship Id="rId27" Type="http://schemas.openxmlformats.org/officeDocument/2006/relationships/hyperlink" Target="https://www.gov.scot/groups/just-transition-commission/" TargetMode="External"/><Relationship Id="rId537" Type="http://schemas.openxmlformats.org/officeDocument/2006/relationships/hyperlink" Target="https://royalsocietypublishing.org/doi/10.1098/rspb.2020.1786" TargetMode="External"/><Relationship Id="rId744" Type="http://schemas.openxmlformats.org/officeDocument/2006/relationships/hyperlink" Target="https://bmcgenomdata.biomedcentral.com/articles/10.1186/s12863-018-0666-z" TargetMode="External"/><Relationship Id="rId951" Type="http://schemas.openxmlformats.org/officeDocument/2006/relationships/hyperlink" Target="https://pubmed.ncbi.nlm.nih.gov/29560514/" TargetMode="External"/><Relationship Id="rId1167" Type="http://schemas.openxmlformats.org/officeDocument/2006/relationships/hyperlink" Target="https://earth.google.com/web/data=MicKJQojCiExOWIybGptV3VMNjBqNnJvMlc5Y0dXRTJ2VEVaTTM1X0c" TargetMode="External"/><Relationship Id="rId80" Type="http://schemas.openxmlformats.org/officeDocument/2006/relationships/hyperlink" Target="https://eur03.safelinks.protection.outlook.com/?url=https%3A%2F%2Fsefari.scot%2Fblog%2F2020%2F08%2F18%2Fone-health-in-action-setting-up-a-new-testing-node-for-covid-19-with-the-nhs&amp;data=05%7C01%7Cc.bestwick%40abdn.ac.uk%7C476472ac3f6d46c297d208da7f5852a9%7C8c2b19ad5f9c49d490773ec3cfc52b3f%7C0%7C0%7C637962314571652781%7CUnknown%7CTWFpbGZsb3d8eyJWIjoiMC4wLjAwMDAiLCJQIjoiV2luMzIiLCJBTiI6Ik1haWwiLCJXVCI6Mn0%3D%7C3000%7C%7C%7C&amp;sdata=7oOVbegG%2BfK%2F2F0cIaEibBB5tBgvrObABBTp5RntBXw%3D&amp;reserved=0" TargetMode="External"/><Relationship Id="rId176" Type="http://schemas.openxmlformats.org/officeDocument/2006/relationships/hyperlink" Target="https://www.mdpi.com/1660-4601/19/6/3191" TargetMode="External"/><Relationship Id="rId383" Type="http://schemas.openxmlformats.org/officeDocument/2006/relationships/hyperlink" Target="https://project-merlin.eu/" TargetMode="External"/><Relationship Id="rId590" Type="http://schemas.openxmlformats.org/officeDocument/2006/relationships/hyperlink" Target="https://youtu.be/xKZLwQ4T-nc" TargetMode="External"/><Relationship Id="rId604" Type="http://schemas.openxmlformats.org/officeDocument/2006/relationships/hyperlink" Target="https://horticulture.ahdb.org.uk/publication/0617-management-and-control-spotted-wing-drosophila" TargetMode="External"/><Relationship Id="rId811" Type="http://schemas.openxmlformats.org/officeDocument/2006/relationships/hyperlink" Target="https://www.hutton.ac.uk/news/quikgro-developing-potato-varieties-suited-sub-saharan-conditions" TargetMode="External"/><Relationship Id="rId1027" Type="http://schemas.openxmlformats.org/officeDocument/2006/relationships/hyperlink" Target="https://journals.asm.org/doi/full/10.1128/mSystems.00929-20" TargetMode="External"/><Relationship Id="rId1234" Type="http://schemas.openxmlformats.org/officeDocument/2006/relationships/hyperlink" Target="https://blogs.lse.ac.uk/businessreview/2021/06/14/upbeat-news-about-the-growth-of-the-uk-organic-food-market-can-be-misleading/" TargetMode="External"/><Relationship Id="rId243" Type="http://schemas.openxmlformats.org/officeDocument/2006/relationships/hyperlink" Target="https://doi.org/10.1016/j.erss.2021.101966" TargetMode="External"/><Relationship Id="rId450" Type="http://schemas.openxmlformats.org/officeDocument/2006/relationships/hyperlink" Target="https://nph.onlinelibrary.wiley.com/doi/full/10.1111/nph.14705" TargetMode="External"/><Relationship Id="rId688" Type="http://schemas.openxmlformats.org/officeDocument/2006/relationships/hyperlink" Target="https://www.hutton.ac.uk/sites/default/files/files/Virtual%20Tour_guidelines_CH_2022.pdf" TargetMode="External"/><Relationship Id="rId895" Type="http://schemas.openxmlformats.org/officeDocument/2006/relationships/hyperlink" Target="https://www.worldscientific.com/worldscibooks/10.1142/q0088" TargetMode="External"/><Relationship Id="rId909" Type="http://schemas.openxmlformats.org/officeDocument/2006/relationships/hyperlink" Target="https://www.mdpi.com/2073-4395/11/1/30" TargetMode="External"/><Relationship Id="rId1080" Type="http://schemas.openxmlformats.org/officeDocument/2006/relationships/hyperlink" Target="https://gtr.ukri.org/projects?ref=132845" TargetMode="External"/><Relationship Id="rId38" Type="http://schemas.openxmlformats.org/officeDocument/2006/relationships/hyperlink" Target="https://protect-eu.mimecast.com/s/E19tCmwlGF5VL3MU3ct7Z?domain=eur03.safelinks.protection.outlook.com" TargetMode="External"/><Relationship Id="rId103" Type="http://schemas.openxmlformats.org/officeDocument/2006/relationships/hyperlink" Target="https://www.gov.scot/publications/disaggregating-headline-smart-inventory-figures/" TargetMode="External"/><Relationship Id="rId310" Type="http://schemas.openxmlformats.org/officeDocument/2006/relationships/hyperlink" Target="https://eur03.safelinks.protection.outlook.com/?url=https%3A%2F%2Fwww.nature.com%2Farticles%2Fs41591-020-1095-x&amp;data=05%7C01%7Cc.bestwick%40abdn.ac.uk%7C25c0d8136ddd4c2301ff08da696ac54d%7C8c2b19ad5f9c49d490773ec3cfc52b3f%7C0%7C0%7C637938204532096885%7CUnknown%7CTWFpbGZsb3d8eyJWIjoiMC4wLjAwMDAiLCJQIjoiV2luMzIiLCJBTiI6Ik1haWwiLCJXVCI6Mn0%3D%7C3000%7C%7C%7C&amp;sdata=UoPxUrSKlIKQ82fvSZHQShhIm%2FyXq2oiPPHbXY5LS5c%3D&amp;reserved=0" TargetMode="External"/><Relationship Id="rId548" Type="http://schemas.openxmlformats.org/officeDocument/2006/relationships/hyperlink" Target="https://www.sciencedirect.com/science/article/pii/S0006320718317920?via%3Dihub" TargetMode="External"/><Relationship Id="rId755" Type="http://schemas.openxmlformats.org/officeDocument/2006/relationships/hyperlink" Target="https://gtr.ukri.org/projects?ref=102130" TargetMode="External"/><Relationship Id="rId962" Type="http://schemas.openxmlformats.org/officeDocument/2006/relationships/hyperlink" Target="https://www.croptrust.org/work/projects/crop-wild-relatives" TargetMode="External"/><Relationship Id="rId1178" Type="http://schemas.openxmlformats.org/officeDocument/2006/relationships/hyperlink" Target="https://www.facebook.com/WeAreSTV/videos/scotland-stories-climate-of-change/1221585578013881/" TargetMode="External"/><Relationship Id="rId91" Type="http://schemas.openxmlformats.org/officeDocument/2006/relationships/hyperlink" Target="https://eur03.safelinks.protection.outlook.com/?url=https%3A%2F%2Fsefari.scot%2Fdocument%2Fonline-education-resources-table&amp;data=05%7C01%7Cc.bestwick%40abdn.ac.uk%7C476472ac3f6d46c297d208da7f5852a9%7C8c2b19ad5f9c49d490773ec3cfc52b3f%7C0%7C0%7C637962314571809048%7CUnknown%7CTWFpbGZsb3d8eyJWIjoiMC4wLjAwMDAiLCJQIjoiV2luMzIiLCJBTiI6Ik1haWwiLCJXVCI6Mn0%3D%7C3000%7C%7C%7C&amp;sdata=2bfhvnkDeywqQ5ejIpEHYksTqFrVH5xfZ6nmsVJx%2BhM%3D&amp;reserved=0" TargetMode="External"/><Relationship Id="rId187" Type="http://schemas.openxmlformats.org/officeDocument/2006/relationships/hyperlink" Target="https://www.youtube.com/watch?v=YdHQ4V3qQ5c" TargetMode="External"/><Relationship Id="rId394" Type="http://schemas.openxmlformats.org/officeDocument/2006/relationships/hyperlink" Target="https://gtr.ukri.org/projects?ref=MR%2FS01313X%2F1" TargetMode="External"/><Relationship Id="rId408" Type="http://schemas.openxmlformats.org/officeDocument/2006/relationships/hyperlink" Target="https://rural-interfaces.eu/wp-content/uploads/2022/04/SHERPA_D7.2_Recommendations-rural-reseach-agenda_set1.pdf" TargetMode="External"/><Relationship Id="rId615" Type="http://schemas.openxmlformats.org/officeDocument/2006/relationships/hyperlink" Target="https://projectblue.blob.core.windows.net/media/Default/Imported%20Publication%20Docs/AHDB%20Cereals%20&amp;%20Oilseeds/Disease/FRAG/FRAG%20fungicide%20resistance%20management%20in%20cereals%202021.pdf" TargetMode="External"/><Relationship Id="rId822" Type="http://schemas.openxmlformats.org/officeDocument/2006/relationships/hyperlink" Target="https://csc.hutton.ac.uk/" TargetMode="External"/><Relationship Id="rId1038" Type="http://schemas.openxmlformats.org/officeDocument/2006/relationships/hyperlink" Target="https://doi.org/10.1038/S41598-020-68231-8" TargetMode="External"/><Relationship Id="rId1245" Type="http://schemas.openxmlformats.org/officeDocument/2006/relationships/hyperlink" Target="https://www.nature.com/articles/s41467-018-03317-6" TargetMode="External"/><Relationship Id="rId254" Type="http://schemas.openxmlformats.org/officeDocument/2006/relationships/hyperlink" Target="https://sefari.scot/sefari-gateway" TargetMode="External"/><Relationship Id="rId699" Type="http://schemas.openxmlformats.org/officeDocument/2006/relationships/hyperlink" Target="https://www.gov.scot/publications/future-strategy-scottish-agriculture-final-report-scottish-governments-agriculture-champions/" TargetMode="External"/><Relationship Id="rId1091" Type="http://schemas.openxmlformats.org/officeDocument/2006/relationships/hyperlink" Target="https://www.youtube.com/watch?v=KlvVPQAH_PE" TargetMode="External"/><Relationship Id="rId1105" Type="http://schemas.openxmlformats.org/officeDocument/2006/relationships/image" Target="media/image15.png"/><Relationship Id="rId49" Type="http://schemas.openxmlformats.org/officeDocument/2006/relationships/hyperlink" Target="https://www.gwct.org.uk/" TargetMode="External"/><Relationship Id="rId114" Type="http://schemas.openxmlformats.org/officeDocument/2006/relationships/hyperlink" Target="https://www.gov.scot/publications/national-islands-plan-survey-final-report/documents/" TargetMode="External"/><Relationship Id="rId461" Type="http://schemas.openxmlformats.org/officeDocument/2006/relationships/hyperlink" Target="https://www.bbc.co.uk/news/uk-scotland-tayside-central-51559180" TargetMode="External"/><Relationship Id="rId559" Type="http://schemas.openxmlformats.org/officeDocument/2006/relationships/hyperlink" Target="https://doi.org/10.3390/w11030598" TargetMode="External"/><Relationship Id="rId766" Type="http://schemas.openxmlformats.org/officeDocument/2006/relationships/hyperlink" Target="https://www.ncbi.nlm.nih.gov/pmc/articles/PMC5945768/pdf/122_2018_Article_3078.pdf" TargetMode="External"/><Relationship Id="rId1189" Type="http://schemas.openxmlformats.org/officeDocument/2006/relationships/hyperlink" Target="http://www.by-health.com/en/innovation/science/" TargetMode="External"/><Relationship Id="rId198" Type="http://schemas.openxmlformats.org/officeDocument/2006/relationships/hyperlink" Target="https://sefari.scot/blog/2021/11/12/a-virtual-tour-around-scotland%E2%80%99s-innovative-climate-research" TargetMode="External"/><Relationship Id="rId321" Type="http://schemas.openxmlformats.org/officeDocument/2006/relationships/hyperlink" Target="https://eur03.safelinks.protection.outlook.com/?url=https%3A%2F%2Fsfamjournals.onlinelibrary.wiley.com%2Fdoi%2F10.1111%2F1462-2920.14000&amp;data=05%7C01%7Cc.bestwick%40abdn.ac.uk%7C25c0d8136ddd4c2301ff08da696ac54d%7C8c2b19ad5f9c49d490773ec3cfc52b3f%7C0%7C0%7C637938204532096885%7CUnknown%7CTWFpbGZsb3d8eyJWIjoiMC4wLjAwMDAiLCJQIjoiV2luMzIiLCJBTiI6Ik1haWwiLCJXVCI6Mn0%3D%7C3000%7C%7C%7C&amp;sdata=Esz%2FwHH9JLvrxYEY248E9J5L7eJqAP3e9iXRFnQHALM%3D&amp;reserved=0" TargetMode="External"/><Relationship Id="rId419" Type="http://schemas.openxmlformats.org/officeDocument/2006/relationships/hyperlink" Target="https://rural-interfaces.eu/news-or-events/sherpa-cop26-how-rural-areas-can-contribute-to-a-just-transition-towards-climate-neutrality/" TargetMode="External"/><Relationship Id="rId973" Type="http://schemas.openxmlformats.org/officeDocument/2006/relationships/hyperlink" Target="https://genomebiology.biomedcentral.com/articles/10.1186/s13059-016-0985-1" TargetMode="External"/><Relationship Id="rId1049" Type="http://schemas.openxmlformats.org/officeDocument/2006/relationships/hyperlink" Target="https://www.hutton.ac.uk/sites/default/files/files/research/srp2016-21/Afforestation-by-Scottish-farmers-Research-Briefing-Martinat-and-McKee-2022-03.pdf" TargetMode="External"/><Relationship Id="rId1256" Type="http://schemas.openxmlformats.org/officeDocument/2006/relationships/hyperlink" Target="https://www.sciencedirect.com/science/article/pii/S0022030218303898" TargetMode="External"/><Relationship Id="rId833" Type="http://schemas.openxmlformats.org/officeDocument/2006/relationships/hyperlink" Target="https://www.hutton.ac.uk/news/groundbreaking-research-develop-soil-carbon-sequestration-monitoring-system" TargetMode="External"/><Relationship Id="rId1116" Type="http://schemas.openxmlformats.org/officeDocument/2006/relationships/hyperlink" Target="https://www.sciencedirect.com/science/article/pii/S0743016720307440" TargetMode="External"/><Relationship Id="rId265" Type="http://schemas.openxmlformats.org/officeDocument/2006/relationships/hyperlink" Target="https://www.solace-eu.net/" TargetMode="External"/><Relationship Id="rId472" Type="http://schemas.openxmlformats.org/officeDocument/2006/relationships/hyperlink" Target="https://www.mdpi.com/2071-1050/13/8/4359" TargetMode="External"/><Relationship Id="rId900" Type="http://schemas.openxmlformats.org/officeDocument/2006/relationships/hyperlink" Target="https://doi.org/10.3390/agronomy8100229" TargetMode="External"/><Relationship Id="rId125" Type="http://schemas.openxmlformats.org/officeDocument/2006/relationships/hyperlink" Target="https://www.crew.ac.uk/" TargetMode="External"/><Relationship Id="rId332" Type="http://schemas.openxmlformats.org/officeDocument/2006/relationships/hyperlink" Target="https://eur03.safelinks.protection.outlook.com/?url=https%3A%2F%2Fdoi.org%2F10.1186%2Fs12866-020-01968-4&amp;data=05%7C01%7Cc.bestwick%40abdn.ac.uk%7C25c0d8136ddd4c2301ff08da696ac54d%7C8c2b19ad5f9c49d490773ec3cfc52b3f%7C0%7C0%7C637938204532253134%7CUnknown%7CTWFpbGZsb3d8eyJWIjoiMC4wLjAwMDAiLCJQIjoiV2luMzIiLCJBTiI6Ik1haWwiLCJXVCI6Mn0%3D%7C3000%7C%7C%7C&amp;sdata=4BNfIeGEzD%2FA%2BweTUoIpOR5vgIrA89D%2B%2F5vTeAJc020%3D&amp;reserved=0" TargetMode="External"/><Relationship Id="rId777" Type="http://schemas.openxmlformats.org/officeDocument/2006/relationships/hyperlink" Target="https://www.greenvale.co.uk/" TargetMode="External"/><Relationship Id="rId984" Type="http://schemas.openxmlformats.org/officeDocument/2006/relationships/hyperlink" Target="https://www.science.org/doi/10.1126/science.abj1342" TargetMode="External"/><Relationship Id="rId637" Type="http://schemas.openxmlformats.org/officeDocument/2006/relationships/image" Target="media/image11.jpeg"/><Relationship Id="rId844" Type="http://schemas.openxmlformats.org/officeDocument/2006/relationships/hyperlink" Target="https://www.sruc.ac.uk/research/research-areas/genetics-genomics/" TargetMode="External"/><Relationship Id="rId1267" Type="http://schemas.openxmlformats.org/officeDocument/2006/relationships/hyperlink" Target="https://doi.org/10.1016/j.ab.2020.113583" TargetMode="External"/><Relationship Id="rId276" Type="http://schemas.openxmlformats.org/officeDocument/2006/relationships/hyperlink" Target="https://www.aol.co.uk/news/2020/06/22/food-supplies-could-be-hit-more-by-no-deal-brexit-than-covid-19/?guce_referrer=aHR0cDovL21lZGlhcGxhdGZvcm1wbHVzLnByZWNpc2UuY28udWsvcmV2aWV3LmFzcHg&amp;guce_referrer_sig=AQAAANIdKnCvlgJ00jM6RcZvAS6x7_NxfH2zhtpvOQS3HgPHqYrYaajYozum4wAiVsmqscWkZoHL2RU8xAiDLZvD9FviK2iZ2AZpTvR2kPR7KjscMng367hZC1b2WYEGgkiVZVzM3pevL0HSyQ-Y9d9C6R1rvTBGhEGPSP77GnbFpYtc" TargetMode="External"/><Relationship Id="rId483" Type="http://schemas.openxmlformats.org/officeDocument/2006/relationships/hyperlink" Target="https://www.iufro.org/uploads/media/news19-8-awards-special.pdf" TargetMode="External"/><Relationship Id="rId690" Type="http://schemas.openxmlformats.org/officeDocument/2006/relationships/hyperlink" Target="https://www.landcommission.gov.scot/downloads/5dd809da1a89f_SLC-JV-GUIDE_v4.pdf" TargetMode="External"/><Relationship Id="rId704" Type="http://schemas.openxmlformats.org/officeDocument/2006/relationships/hyperlink" Target="https://www.gov.scot/groups/agriculture-reform-implementation-oversight-board/" TargetMode="External"/><Relationship Id="rId911" Type="http://schemas.openxmlformats.org/officeDocument/2006/relationships/hyperlink" Target="https://www.syngenta.com/en/innovation-agriculture/livingrotm-sustainability-rooted-science" TargetMode="External"/><Relationship Id="rId1127" Type="http://schemas.openxmlformats.org/officeDocument/2006/relationships/hyperlink" Target="https://www.foodsystemresilienceuk.org/results/" TargetMode="External"/><Relationship Id="rId40" Type="http://schemas.openxmlformats.org/officeDocument/2006/relationships/hyperlink" Target="https://sefari.scot/sites/default/files/documents/SEFARI%20Fellowship%20LLTNP%20Final%20Report.pdf" TargetMode="External"/><Relationship Id="rId136" Type="http://schemas.openxmlformats.org/officeDocument/2006/relationships/hyperlink" Target="https://www.nfus.org.uk/userfiles/images/Policy/ELU/0620%20Grassland%20Factsheet.pdf" TargetMode="External"/><Relationship Id="rId343" Type="http://schemas.openxmlformats.org/officeDocument/2006/relationships/hyperlink" Target="https://www.mdpi.com/2072-6643/12/1/120/htm" TargetMode="External"/><Relationship Id="rId550" Type="http://schemas.openxmlformats.org/officeDocument/2006/relationships/hyperlink" Target="https://catalogue.ceh.ac.uk/documents/22b3d41e-7c35-4c51-9e55-0f47bb845202" TargetMode="External"/><Relationship Id="rId788" Type="http://schemas.openxmlformats.org/officeDocument/2006/relationships/hyperlink" Target="https://www.albertbartlett.co.uk/" TargetMode="External"/><Relationship Id="rId995" Type="http://schemas.openxmlformats.org/officeDocument/2006/relationships/hyperlink" Target="https://nph.onlinelibrary.wiley.com/doi/10.1111/nph.17929" TargetMode="External"/><Relationship Id="rId1180" Type="http://schemas.openxmlformats.org/officeDocument/2006/relationships/image" Target="media/image15.jpeg"/><Relationship Id="rId203" Type="http://schemas.openxmlformats.org/officeDocument/2006/relationships/hyperlink" Target="https://www.youtube.com/watch?v=lO2IVaJGAxs" TargetMode="External"/><Relationship Id="rId648" Type="http://schemas.openxmlformats.org/officeDocument/2006/relationships/hyperlink" Target="https://www.sciencedirect.com/science/article/pii/S016719871630126X" TargetMode="External"/><Relationship Id="rId855" Type="http://schemas.openxmlformats.org/officeDocument/2006/relationships/hyperlink" Target="https://www.hutton.ac.uk/sites/default/files/files/RD2-4-1%20Barley%20Responses%20to%20Climate%20Change%20-%20Final%20report%20to%20RESAS%20-%20signed%20off.pdf" TargetMode="External"/><Relationship Id="rId1040" Type="http://schemas.openxmlformats.org/officeDocument/2006/relationships/hyperlink" Target="https://thefishsite.com/articles/putting-a-figure-on-aquacultures-greenhouse-gas-emissions" TargetMode="External"/><Relationship Id="rId1278" Type="http://schemas.openxmlformats.org/officeDocument/2006/relationships/hyperlink" Target="https://sefari.scot/blog/2020/06/11/food-for-thought-%E2%80%93-exploring-the-food-gut-brain-axis-in-alzheimers-disease" TargetMode="External"/><Relationship Id="rId287" Type="http://schemas.openxmlformats.org/officeDocument/2006/relationships/hyperlink" Target="https://mobile.twitter.com/AquaSpaceH2020/status/960871862543806465/photo/1" TargetMode="External"/><Relationship Id="rId410" Type="http://schemas.openxmlformats.org/officeDocument/2006/relationships/hyperlink" Target="https://rural-interfaces.eu/maps/united-kingdom-dee-catchment/" TargetMode="External"/><Relationship Id="rId494" Type="http://schemas.openxmlformats.org/officeDocument/2006/relationships/hyperlink" Target="http://www.hutton.ac.uk/research/srp2016-21/wp143-practical-interventions-realise-multiple-benefits-and-manage-trade-offs" TargetMode="External"/><Relationship Id="rId508" Type="http://schemas.openxmlformats.org/officeDocument/2006/relationships/hyperlink" Target="https://www.iucn-uk-peatlandprogramme.org/sites/default/files/2019-11/COI%20State_of_UK_Peatlands.pdf" TargetMode="External"/><Relationship Id="rId715" Type="http://schemas.openxmlformats.org/officeDocument/2006/relationships/hyperlink" Target="https://www.gov.scot/publications/estimation-sectoral-cap-payment-envelopes-2019/pages/5/" TargetMode="External"/><Relationship Id="rId922" Type="http://schemas.openxmlformats.org/officeDocument/2006/relationships/hyperlink" Target="https://www.mdpi.com/2071-1050/13/18/10080" TargetMode="External"/><Relationship Id="rId1138" Type="http://schemas.openxmlformats.org/officeDocument/2006/relationships/hyperlink" Target="https://www.gov.scot/publications/economic-modelling-reducing-health-harms-foods-high-fat-sugar-salt-final-report/documents/" TargetMode="External"/><Relationship Id="rId147" Type="http://schemas.openxmlformats.org/officeDocument/2006/relationships/hyperlink" Target="https://www.sruc.ac.uk/all-news/dairy-nexus-moves-one-step-closer/" TargetMode="External"/><Relationship Id="rId354" Type="http://schemas.openxmlformats.org/officeDocument/2006/relationships/hyperlink" Target="https://www.ukri.org/wp-content/uploads/2022/06/ESRC-21062022-Social_science_COVID_activity_20220609.pdf" TargetMode="External"/><Relationship Id="rId799" Type="http://schemas.openxmlformats.org/officeDocument/2006/relationships/hyperlink" Target="https://link.springer.com/chapter/10.1007/978-3-319-99031-6_5" TargetMode="External"/><Relationship Id="rId1191" Type="http://schemas.openxmlformats.org/officeDocument/2006/relationships/hyperlink" Target="https://www.ktpscotland.org.uk/ViewArticle/tabid/4421/articleType/ArticleView/articleId/13826/ENTEROBIOTIX-LTD.aspx" TargetMode="External"/><Relationship Id="rId1205" Type="http://schemas.openxmlformats.org/officeDocument/2006/relationships/hyperlink" Target="https://link.springer.com/article/10.1007/s11694-021-01136-w" TargetMode="External"/><Relationship Id="rId51" Type="http://schemas.openxmlformats.org/officeDocument/2006/relationships/hyperlink" Target="https://www.gwct.org.uk/advisory/guides/medicated-grit-best-practice/" TargetMode="External"/><Relationship Id="rId561" Type="http://schemas.openxmlformats.org/officeDocument/2006/relationships/hyperlink" Target="https://onlinelibrary.wiley.com/doi/10.1002/9781119410010.ch14" TargetMode="External"/><Relationship Id="rId659" Type="http://schemas.openxmlformats.org/officeDocument/2006/relationships/hyperlink" Target="http://webistem.com/ISTRO2018/output_directory/cd1/data/articles/000154.pdf" TargetMode="External"/><Relationship Id="rId866" Type="http://schemas.openxmlformats.org/officeDocument/2006/relationships/hyperlink" Target="https://www.huttonltd.com/services/contract-research/resolve" TargetMode="External"/><Relationship Id="rId1289" Type="http://schemas.openxmlformats.org/officeDocument/2006/relationships/hyperlink" Target="mailto:holli.hunter@hutton.ac.uk" TargetMode="External"/><Relationship Id="rId214" Type="http://schemas.openxmlformats.org/officeDocument/2006/relationships/hyperlink" Target="https://www.rbge.org.uk/media-centre/press-releases/current/climate-change-and-the-plight-of-scotland-s-rainforests/" TargetMode="External"/><Relationship Id="rId298" Type="http://schemas.openxmlformats.org/officeDocument/2006/relationships/hyperlink" Target="https://www.gov.scot/ISBN/978-1-80004-212-4" TargetMode="External"/><Relationship Id="rId421" Type="http://schemas.openxmlformats.org/officeDocument/2006/relationships/hyperlink" Target="https://rural-interfaces.eu/2021/12/20/sherpa-cop26/" TargetMode="External"/><Relationship Id="rId519" Type="http://schemas.openxmlformats.org/officeDocument/2006/relationships/hyperlink" Target="https://www.sciencedirect.com/science/article/pii/S0269749116318966?casa_token=0X2l-Neq_IsAAAAA:mI-qTV5G3myQA61fD9gcR3FbOLkfZMYswNNFT14Ib9ha9ipDmEaZywXQhZx-82IzxQ0HG1R6uw" TargetMode="External"/><Relationship Id="rId1051" Type="http://schemas.openxmlformats.org/officeDocument/2006/relationships/hyperlink" Target="https://www.ruralbrexit.scot/wp-content/uploads/2020/01/Public-Good-Briefing_Final_For_Distribution_2.pdf" TargetMode="External"/><Relationship Id="rId1149" Type="http://schemas.openxmlformats.org/officeDocument/2006/relationships/hyperlink" Target="https://pure.sruc.ac.uk/en/publications/the-future-of-youth-in-rural-areas-responsibilities-of-local-and-" TargetMode="External"/><Relationship Id="rId158" Type="http://schemas.openxmlformats.org/officeDocument/2006/relationships/hyperlink" Target="https://innovativefarmers.org/welcometoriss/" TargetMode="External"/><Relationship Id="rId726" Type="http://schemas.openxmlformats.org/officeDocument/2006/relationships/hyperlink" Target="https://www.gov.uk/government/publications/environmental-land-management-schemes-overview" TargetMode="External"/><Relationship Id="rId933" Type="http://schemas.openxmlformats.org/officeDocument/2006/relationships/hyperlink" Target="https://pure.sruc.ac.uk/en/publications/farmer-past-and-intended-investment-behaviours-evidence-from-the-" TargetMode="External"/><Relationship Id="rId1009" Type="http://schemas.openxmlformats.org/officeDocument/2006/relationships/hyperlink" Target="https://academic.oup.com/bioinformatics/article/34/3/522/4345644" TargetMode="External"/><Relationship Id="rId62" Type="http://schemas.openxmlformats.org/officeDocument/2006/relationships/hyperlink" Target="https://www.gov.scot/publications/transition-commission-national-mission-fairer-greener-scotland/" TargetMode="External"/><Relationship Id="rId365" Type="http://schemas.openxmlformats.org/officeDocument/2006/relationships/hyperlink" Target="https://www.teagasc.ie/environment/water-quality/research/smarterbufferz/" TargetMode="External"/><Relationship Id="rId572" Type="http://schemas.openxmlformats.org/officeDocument/2006/relationships/hyperlink" Target="https://sefari.scot/research/making-green-infrastructure-socially-inclusive-principles-and-challenges" TargetMode="External"/><Relationship Id="rId1216" Type="http://schemas.openxmlformats.org/officeDocument/2006/relationships/hyperlink" Target="https://www.sciencedirect.com/science/article/pii/S0378427421007761?via%3Dihub" TargetMode="External"/><Relationship Id="rId225" Type="http://schemas.openxmlformats.org/officeDocument/2006/relationships/hyperlink" Target="https://ukcop26.org/" TargetMode="External"/><Relationship Id="rId432" Type="http://schemas.openxmlformats.org/officeDocument/2006/relationships/hyperlink" Target="https://www.annualreviews.org/doi/10.1146/annurev-ento-052720-094533" TargetMode="External"/><Relationship Id="rId877" Type="http://schemas.openxmlformats.org/officeDocument/2006/relationships/hyperlink" Target="https://veterinaryresearch.biomedcentral.com/articles/10.1186/s13567-016-0315-3" TargetMode="External"/><Relationship Id="rId1062" Type="http://schemas.openxmlformats.org/officeDocument/2006/relationships/hyperlink" Target="https://www.ukri.org/opportunity/bbsrc-standard-research-grant/" TargetMode="External"/><Relationship Id="rId737" Type="http://schemas.openxmlformats.org/officeDocument/2006/relationships/hyperlink" Target="https://www.whatdotheyknow.com/request/750215/response/1786766/attach/html/5/EIR2021%2011294%20Response.pdf.html" TargetMode="External"/><Relationship Id="rId944" Type="http://schemas.openxmlformats.org/officeDocument/2006/relationships/hyperlink" Target="https://www.sciencedirect.com/science/article/pii/S2666049022000032" TargetMode="External"/><Relationship Id="rId73" Type="http://schemas.openxmlformats.org/officeDocument/2006/relationships/hyperlink" Target="https://sefari.scot/document/roles-of-spatial-data-by-regional-land-use-partnerships-report-draft" TargetMode="External"/><Relationship Id="rId169" Type="http://schemas.openxmlformats.org/officeDocument/2006/relationships/hyperlink" Target="https://doi.org/10.3389/fpls.2022.844635" TargetMode="External"/><Relationship Id="rId376" Type="http://schemas.openxmlformats.org/officeDocument/2006/relationships/hyperlink" Target="https://www.ed.ac.uk/edinburgh-infectious-diseases/news/news/edinburgh-researchers-funding-success-with-sulsa" TargetMode="External"/><Relationship Id="rId583" Type="http://schemas.openxmlformats.org/officeDocument/2006/relationships/hyperlink" Target="https://www.arablescotland.org.uk/virtual-event-2020" TargetMode="External"/><Relationship Id="rId790" Type="http://schemas.openxmlformats.org/officeDocument/2006/relationships/hyperlink" Target="https://pypi.org/project/pyani/" TargetMode="External"/><Relationship Id="rId804" Type="http://schemas.openxmlformats.org/officeDocument/2006/relationships/hyperlink" Target="https://www.foodstandards.gov.scot/downloads/Chemical_contaminants_-_FSS_Mycotoxin_Workshop_report_final_-_December_2015.pdf" TargetMode="External"/><Relationship Id="rId1227" Type="http://schemas.openxmlformats.org/officeDocument/2006/relationships/hyperlink" Target="https://blogs.lse.ac.uk/businessreview/2020/09/16/the-uk-economy-is-recovering-from-the-pandemic-shock-but-not-all-is-rosy/" TargetMode="External"/><Relationship Id="rId4" Type="http://schemas.openxmlformats.org/officeDocument/2006/relationships/settings" Target="settings.xml"/><Relationship Id="rId236" Type="http://schemas.openxmlformats.org/officeDocument/2006/relationships/hyperlink" Target="https://sefari.scot/blog/2022/03/11/water-words" TargetMode="External"/><Relationship Id="rId443" Type="http://schemas.openxmlformats.org/officeDocument/2006/relationships/hyperlink" Target="https://www.gov.uk/government/groups/trees-and-woodlands-scientific-advisory-group" TargetMode="External"/><Relationship Id="rId650" Type="http://schemas.openxmlformats.org/officeDocument/2006/relationships/hyperlink" Target="https://link.springer.com/article/10.1007/s11368-020-02799-6" TargetMode="External"/><Relationship Id="rId888" Type="http://schemas.openxmlformats.org/officeDocument/2006/relationships/hyperlink" Target="https://www.framework-biodiversity.eu/" TargetMode="External"/><Relationship Id="rId1073" Type="http://schemas.openxmlformats.org/officeDocument/2006/relationships/hyperlink" Target="https://www.breedingvalue.eu/" TargetMode="External"/><Relationship Id="rId1280" Type="http://schemas.openxmlformats.org/officeDocument/2006/relationships/hyperlink" Target="https://gtr.ukri.org/projects?ref=MR/P012205/1" TargetMode="External"/><Relationship Id="rId303" Type="http://schemas.openxmlformats.org/officeDocument/2006/relationships/hyperlink" Target="https://bvajournals.onlinelibrary.wiley.com/doi/full/10.1136/vr.104072" TargetMode="External"/><Relationship Id="rId748" Type="http://schemas.openxmlformats.org/officeDocument/2006/relationships/hyperlink" Target="https://www.mdpi.com/2073-4395/11/4/794" TargetMode="External"/><Relationship Id="rId955" Type="http://schemas.openxmlformats.org/officeDocument/2006/relationships/hyperlink" Target="https://link.springer.com/article/10.1007/s00122-019-03521-y" TargetMode="External"/><Relationship Id="rId1140" Type="http://schemas.openxmlformats.org/officeDocument/2006/relationships/hyperlink" Target="file:///C:\Users\dm40246\AppData\Local\Microsoft\Windows\INetCache\Content.Outlook\ZKOOFMFA\&#8216;What%20can%20we%20expect%20from%20a%20ban%20on%20junk%20food%20price%20promotions&#8217;" TargetMode="External"/><Relationship Id="rId84" Type="http://schemas.openxmlformats.org/officeDocument/2006/relationships/hyperlink" Target="https://eur03.safelinks.protection.outlook.com/?url=https%3A%2F%2Fsefari.scot%2Fblog%2F2020%2F07%2F14%2Fresearching-the-impact-of-the-covid-19-pandemic-on-our-food-habits&amp;data=05%7C01%7Cc.bestwick%40abdn.ac.uk%7C476472ac3f6d46c297d208da7f5852a9%7C8c2b19ad5f9c49d490773ec3cfc52b3f%7C0%7C0%7C637962314571652781%7CUnknown%7CTWFpbGZsb3d8eyJWIjoiMC4wLjAwMDAiLCJQIjoiV2luMzIiLCJBTiI6Ik1haWwiLCJXVCI6Mn0%3D%7C3000%7C%7C%7C&amp;sdata=oezjbLSoTA9EACZ9d1DDeEiPy17HnO%2FRiFoZCLiBMvU%3D&amp;reserved=0" TargetMode="External"/><Relationship Id="rId387" Type="http://schemas.openxmlformats.org/officeDocument/2006/relationships/hyperlink" Target="https://moredun.org.uk/resources/videos/tackling_toxoplasmosis" TargetMode="External"/><Relationship Id="rId510" Type="http://schemas.openxmlformats.org/officeDocument/2006/relationships/hyperlink" Target="https://catalogue.unccd.int/1446_fao_peatlands_CA8200EN.pdf" TargetMode="External"/><Relationship Id="rId594" Type="http://schemas.openxmlformats.org/officeDocument/2006/relationships/hyperlink" Target="https://youtu.be/MKxGiriZbNg" TargetMode="External"/><Relationship Id="rId608" Type="http://schemas.openxmlformats.org/officeDocument/2006/relationships/hyperlink" Target="https://media.ahdb.org.uk/media/Default/Imported%20Publication%20Docs/AHDB%20Cereals%20&amp;%20Oilseeds/Disease/FRAG%20Potato%20late%20blight%20guidelines%20(May%202018).pdf" TargetMode="External"/><Relationship Id="rId815" Type="http://schemas.openxmlformats.org/officeDocument/2006/relationships/hyperlink" Target="https://moredun.org.uk/resources/videos/2386" TargetMode="External"/><Relationship Id="rId1238" Type="http://schemas.openxmlformats.org/officeDocument/2006/relationships/hyperlink" Target="https://blogs.lse.ac.uk/businessreview/2021/03/18/how-uk-food-and-drink-exports-to-eu-and-non-eu-countries-have-evolved-over-time/" TargetMode="External"/><Relationship Id="rId247" Type="http://schemas.openxmlformats.org/officeDocument/2006/relationships/hyperlink" Target="https://ruralis.no/en/employees/rob-burton-en/" TargetMode="External"/><Relationship Id="rId899" Type="http://schemas.openxmlformats.org/officeDocument/2006/relationships/hyperlink" Target="https://uksoils.org/living-labs-lighthouses/csc-balruddery-farm-jhi" TargetMode="External"/><Relationship Id="rId1000" Type="http://schemas.openxmlformats.org/officeDocument/2006/relationships/hyperlink" Target="https://onlinelibrary.wiley.com/doi/10.1002/9780470015902.a0028896" TargetMode="External"/><Relationship Id="rId1084" Type="http://schemas.openxmlformats.org/officeDocument/2006/relationships/hyperlink" Target="https://gtr.ukri.org/projects?ref=132342" TargetMode="External"/><Relationship Id="rId107" Type="http://schemas.openxmlformats.org/officeDocument/2006/relationships/hyperlink" Target="https://sefari.scot/research/objectives/demographic-change-in-remote-areas" TargetMode="External"/><Relationship Id="rId454" Type="http://schemas.openxmlformats.org/officeDocument/2006/relationships/hyperlink" Target="https://link.springer.com/article/10.1007/s11104-017-3358-y" TargetMode="External"/><Relationship Id="rId661" Type="http://schemas.openxmlformats.org/officeDocument/2006/relationships/hyperlink" Target="https://ahdb.org.uk/platforms-to-test-and-demonstrate-sustainable-soil-management-integration-of-major-uk-field-experiments" TargetMode="External"/><Relationship Id="rId759" Type="http://schemas.openxmlformats.org/officeDocument/2006/relationships/hyperlink" Target="https://www.nature.com/articles/nature10158/" TargetMode="External"/><Relationship Id="rId966" Type="http://schemas.openxmlformats.org/officeDocument/2006/relationships/hyperlink" Target="https://www.huttonltd.com/services/contract-research/cherry-berry" TargetMode="External"/><Relationship Id="rId1291" Type="http://schemas.openxmlformats.org/officeDocument/2006/relationships/hyperlink" Target="mailto:colin.mcinnes@moredun.ac.uk" TargetMode="External"/><Relationship Id="rId11" Type="http://schemas.openxmlformats.org/officeDocument/2006/relationships/hyperlink" Target="https://www.apgc.org.uk/" TargetMode="External"/><Relationship Id="rId314" Type="http://schemas.openxmlformats.org/officeDocument/2006/relationships/hyperlink" Target="https://eur03.safelinks.protection.outlook.com/?url=https%3A%2F%2Facademic.oup.com%2Ffemsre%2Farticle%2F45%2F3%2Ffuaa060%2F6000215&amp;data=05%7C01%7Cc.bestwick%40abdn.ac.uk%7C25c0d8136ddd4c2301ff08da696ac54d%7C8c2b19ad5f9c49d490773ec3cfc52b3f%7C0%7C0%7C637938204532096885%7CUnknown%7CTWFpbGZsb3d8eyJWIjoiMC4wLjAwMDAiLCJQIjoiV2luMzIiLCJBTiI6Ik1haWwiLCJXVCI6Mn0%3D%7C3000%7C%7C%7C&amp;sdata=YqgzizIscjRK5K8l20oP7cdO8Q%2FXMYm7wWOps%2FN9Q90%3D&amp;reserved=0" TargetMode="External"/><Relationship Id="rId398" Type="http://schemas.openxmlformats.org/officeDocument/2006/relationships/hyperlink" Target="https://wellcome.org/sites/default/files/transforming-nutrition-science-report.pdf" TargetMode="External"/><Relationship Id="rId521" Type="http://schemas.openxmlformats.org/officeDocument/2006/relationships/hyperlink" Target="https://www.sciencedirect.com/science/article/pii/S0048969715309761?casa_token=mWMar7SUX5UAAAAA:zMqOqvmMqvaadPdVgIORQHBMwYTBBurRGcSlaqQTCB_foqkYAugbSIx8UnEmnHTuezktdFgEPw" TargetMode="External"/><Relationship Id="rId619" Type="http://schemas.openxmlformats.org/officeDocument/2006/relationships/hyperlink" Target="https://www.gov.scot/news/safeguarding-scotlands-bulb-and-potato-sector/" TargetMode="External"/><Relationship Id="rId1151" Type="http://schemas.openxmlformats.org/officeDocument/2006/relationships/hyperlink" Target="https://www.hutton.ac.uk/sites/default/files/files/research/srp2016-21/rd341briefprojectionsandforesightintro.pdf" TargetMode="External"/><Relationship Id="rId1249" Type="http://schemas.openxmlformats.org/officeDocument/2006/relationships/hyperlink" Target="https://www.frontiersin.org/articles/10.3389/fgene.2019.00701/full" TargetMode="External"/><Relationship Id="rId95" Type="http://schemas.openxmlformats.org/officeDocument/2006/relationships/hyperlink" Target="https://www.gov.scot/publications/estimated-sheep-emissions-mitigation-smart-inventory/pages/2/" TargetMode="External"/><Relationship Id="rId160" Type="http://schemas.openxmlformats.org/officeDocument/2006/relationships/hyperlink" Target="https://innovativefarmers.org/news/2021/march/01/fingers-on-the-pulse-growing-healthy-sustainable-crops-for-scotland/" TargetMode="External"/><Relationship Id="rId826" Type="http://schemas.openxmlformats.org/officeDocument/2006/relationships/hyperlink" Target="https://doi.org/10.3390/plants10122657" TargetMode="External"/><Relationship Id="rId1011" Type="http://schemas.openxmlformats.org/officeDocument/2006/relationships/hyperlink" Target="https://github.com/Japal/MALDIrppa" TargetMode="External"/><Relationship Id="rId1109" Type="http://schemas.openxmlformats.org/officeDocument/2006/relationships/hyperlink" Target="https://plaid-h2020.hutton.ac.uk/sites/www.plaid-h2020.eu/files/PLAID_WP2_WUR_D2_2_Revised%20conceptual%20framework.pdf" TargetMode="External"/><Relationship Id="rId258" Type="http://schemas.openxmlformats.org/officeDocument/2006/relationships/hyperlink" Target="https://sefari.scot/node/7602" TargetMode="External"/><Relationship Id="rId465" Type="http://schemas.openxmlformats.org/officeDocument/2006/relationships/hyperlink" Target="https://ics.hutton.ac.uk/seams/" TargetMode="External"/><Relationship Id="rId672" Type="http://schemas.openxmlformats.org/officeDocument/2006/relationships/hyperlink" Target="https://www.hutton.ac.uk/news/research-partnership-set-unearth-secrets-profitable-soils-throughout-rotation" TargetMode="External"/><Relationship Id="rId1095" Type="http://schemas.openxmlformats.org/officeDocument/2006/relationships/hyperlink" Target="https://www.huttonltd.com/news/james-hutton-limited-announces-blueberry-breeding-consortium-0" TargetMode="External"/><Relationship Id="rId22" Type="http://schemas.openxmlformats.org/officeDocument/2006/relationships/hyperlink" Target="https://www.gov.scot/publications/national-plan-scotlands-islands/" TargetMode="External"/><Relationship Id="rId118" Type="http://schemas.openxmlformats.org/officeDocument/2006/relationships/hyperlink" Target="https://www.gov.scot/binaries/content/documents/govscot/publications/research-and-analysis/2021/07/national-islands-plan-survey-final-report/documents/national-islands-plan-survey-final-report/national-islands-plan-survey-final-report/govscot%3Adocument/national-islands-plan-survey-final-report.pdf?forceDownload=true" TargetMode="External"/><Relationship Id="rId325" Type="http://schemas.openxmlformats.org/officeDocument/2006/relationships/hyperlink" Target="https://eur03.safelinks.protection.outlook.com/?url=https%3A%2F%2Fgenomebiology.biomedcentral.com%2Farticles%2F10.1186%2Fs13059-020-02042-y&amp;data=05%7C01%7Cc.bestwick%40abdn.ac.uk%7C25c0d8136ddd4c2301ff08da696ac54d%7C8c2b19ad5f9c49d490773ec3cfc52b3f%7C0%7C0%7C637938204532096885%7CUnknown%7CTWFpbGZsb3d8eyJWIjoiMC4wLjAwMDAiLCJQIjoiV2luMzIiLCJBTiI6Ik1haWwiLCJXVCI6Mn0%3D%7C3000%7C%7C%7C&amp;sdata=Ho8CTbQeeswrePg4xt3zMCXmtOD4Bv%2FUenAPgEBLzeI%3D&amp;reserved=0" TargetMode="External"/><Relationship Id="rId532" Type="http://schemas.openxmlformats.org/officeDocument/2006/relationships/hyperlink" Target="https://www.cambridge.org/core/journals/lichenologist/article/abs/climate-change-refugia-landscape-stand-and-treescale-microclimates-in-epiphyte-community-composition/AD2F7228423F4CA7A619DB426375EDDD" TargetMode="External"/><Relationship Id="rId977" Type="http://schemas.openxmlformats.org/officeDocument/2006/relationships/hyperlink" Target="https://bmcgenomics.biomedcentral.com/articles/10.1186/s12864-016-3299-5" TargetMode="External"/><Relationship Id="rId1162" Type="http://schemas.openxmlformats.org/officeDocument/2006/relationships/hyperlink" Target="https://pubmed.ncbi.nlm.nih.gov/34716790/" TargetMode="External"/><Relationship Id="rId171" Type="http://schemas.openxmlformats.org/officeDocument/2006/relationships/hyperlink" Target="https://www.abertay.ac.uk/news/2020/second-climate-positive-spirit-launched-with-pea-based-vodka/" TargetMode="External"/><Relationship Id="rId837" Type="http://schemas.openxmlformats.org/officeDocument/2006/relationships/hyperlink" Target="https://www.hutton.ac.uk/sites/default/files/files/Report%20AES%20payment%20designs%20simulations_March21st2022.pdf" TargetMode="External"/><Relationship Id="rId1022" Type="http://schemas.openxmlformats.org/officeDocument/2006/relationships/hyperlink" Target="https://www.sciencedirect.com/science/article/pii/S0883292717300914" TargetMode="External"/><Relationship Id="rId269" Type="http://schemas.openxmlformats.org/officeDocument/2006/relationships/hyperlink" Target="https://onlinelibrary.wiley.com/doi/10.1111/nbu.12485" TargetMode="External"/><Relationship Id="rId476" Type="http://schemas.openxmlformats.org/officeDocument/2006/relationships/hyperlink" Target="https://protect-eu.mimecast.com/s/iB2SCzmV9IR9Q1gSwGyFA?domain=mdpi.com" TargetMode="External"/><Relationship Id="rId683" Type="http://schemas.openxmlformats.org/officeDocument/2006/relationships/hyperlink" Target="https://www.hutton.ac.uk/sites/default/files/files/Monitor%20Farms%20final%20report%20Aug%2021.pdf" TargetMode="External"/><Relationship Id="rId890" Type="http://schemas.openxmlformats.org/officeDocument/2006/relationships/hyperlink" Target="https://journal.hep.com.cn/fase/EN/10.15302/J-FASE-2021437" TargetMode="External"/><Relationship Id="rId904" Type="http://schemas.openxmlformats.org/officeDocument/2006/relationships/hyperlink" Target="https://doi.org/10.1111/1365-2664.13755" TargetMode="External"/><Relationship Id="rId33" Type="http://schemas.openxmlformats.org/officeDocument/2006/relationships/hyperlink" Target="https://protect-eu.mimecast.com/s/RcDmCj27LTjz1XOi186AR?domain=eur03.safelinks.protection.outlook.com" TargetMode="External"/><Relationship Id="rId129" Type="http://schemas.openxmlformats.org/officeDocument/2006/relationships/hyperlink" Target="https://www.lifesciencesscotland.com/news/new-report-highlights-scotlands-aaa-strength" TargetMode="External"/><Relationship Id="rId336" Type="http://schemas.openxmlformats.org/officeDocument/2006/relationships/hyperlink" Target="https://eur03.safelinks.protection.outlook.com/?url=https%3A%2F%2Fjournals.asm.org%2Fdoi%2F10.1128%2FmSystems.00645-20&amp;data=05%7C01%7Cc.bestwick%40abdn.ac.uk%7C25c0d8136ddd4c2301ff08da696ac54d%7C8c2b19ad5f9c49d490773ec3cfc52b3f%7C0%7C0%7C637938204532253134%7CUnknown%7CTWFpbGZsb3d8eyJWIjoiMC4wLjAwMDAiLCJQIjoiV2luMzIiLCJBTiI6Ik1haWwiLCJXVCI6Mn0%3D%7C3000%7C%7C%7C&amp;sdata=CPpIWUu6b2L5RweGsCIp4j%2FTPQdzEHtZvktyTL1U5%2Fg%3D&amp;reserved=0" TargetMode="External"/><Relationship Id="rId543" Type="http://schemas.openxmlformats.org/officeDocument/2006/relationships/hyperlink" Target="https://peerj.com/articles/6931/" TargetMode="External"/><Relationship Id="rId988" Type="http://schemas.openxmlformats.org/officeDocument/2006/relationships/hyperlink" Target="https://www.nature.com/articles/ncomms10311" TargetMode="External"/><Relationship Id="rId1173" Type="http://schemas.openxmlformats.org/officeDocument/2006/relationships/hyperlink" Target="https://www.abdn.ac.uk/rowett/documents/A%20Taste%20of%20Plants.pdf" TargetMode="External"/><Relationship Id="rId182" Type="http://schemas.openxmlformats.org/officeDocument/2006/relationships/hyperlink" Target="https://sefari.scot/events/COP26-nov-2021" TargetMode="External"/><Relationship Id="rId403" Type="http://schemas.openxmlformats.org/officeDocument/2006/relationships/hyperlink" Target="https://rural-interfaces.eu/" TargetMode="External"/><Relationship Id="rId750" Type="http://schemas.openxmlformats.org/officeDocument/2006/relationships/hyperlink" Target="https://www.huttonltd.com/services/plant-varieties-breeding-licensing/raspberry/glen-mor" TargetMode="External"/><Relationship Id="rId848" Type="http://schemas.openxmlformats.org/officeDocument/2006/relationships/hyperlink" Target="https://www.gov.scot/binaries/content/documents/govscot/publications/factsheet/2021/01/suckler-beef-climate-scheme-research-papers/documents/sruc-report-structure-and-efficiency-of-the-scottish-beef-herd/sruc-report-structure-and-efficiency-of-the-scottish-beef-herd/govscot%3Adocument/SRUC%2BReport%2B-%2BStructure%2Band%2BEfficiency%2Bof%2Bthe%2BScottish%2BBeef%2BHerd%2B-%2BCTS%2B-%2BFINAL.pdf" TargetMode="External"/><Relationship Id="rId1033" Type="http://schemas.openxmlformats.org/officeDocument/2006/relationships/hyperlink" Target="https://www.sciencedirect.com/science/article/pii/S1360138521002831" TargetMode="External"/><Relationship Id="rId487" Type="http://schemas.openxmlformats.org/officeDocument/2006/relationships/hyperlink" Target="https://efi.int/about/sab" TargetMode="External"/><Relationship Id="rId610" Type="http://schemas.openxmlformats.org/officeDocument/2006/relationships/hyperlink" Target="https://www.sasa.gov.uk/content/scottish-pesticide-surveys-database-scopes-arable-crops" TargetMode="External"/><Relationship Id="rId694" Type="http://schemas.openxmlformats.org/officeDocument/2006/relationships/hyperlink" Target="https://www.gov.scot/publications/foi-202100245106/" TargetMode="External"/><Relationship Id="rId708" Type="http://schemas.openxmlformats.org/officeDocument/2006/relationships/hyperlink" Target="https://www.nfus.org.uk/userfiles/images/Policy/0521%20NFUS%20Proposals%20For%20Future%20(Conditional)%20Support.pdf" TargetMode="External"/><Relationship Id="rId915" Type="http://schemas.openxmlformats.org/officeDocument/2006/relationships/image" Target="media/image13.png"/><Relationship Id="rId1240" Type="http://schemas.openxmlformats.org/officeDocument/2006/relationships/hyperlink" Target="https://blogs.lse.ac.uk/businessreview/2020/11/30/should-food-standards-be-left-to-the-market-in-post-brexit-britain/" TargetMode="External"/><Relationship Id="rId347" Type="http://schemas.openxmlformats.org/officeDocument/2006/relationships/hyperlink" Target="https://www.comses.net/codebases/8a004bf7-5468-402e-8796-e5f4f0aa6ecd/releases/1.2.0/" TargetMode="External"/><Relationship Id="rId999" Type="http://schemas.openxmlformats.org/officeDocument/2006/relationships/hyperlink" Target="https://bsppjournals.onlinelibrary.wiley.com/doi/10.1111/mpp.13047" TargetMode="External"/><Relationship Id="rId1100" Type="http://schemas.openxmlformats.org/officeDocument/2006/relationships/hyperlink" Target="https://www.icrad.eu/portfolio-items/plants4nemavax/" TargetMode="External"/><Relationship Id="rId1184" Type="http://schemas.openxmlformats.org/officeDocument/2006/relationships/hyperlink" Target="https://pubmed.ncbi.nlm.nih.gov/32872269/" TargetMode="External"/><Relationship Id="rId44" Type="http://schemas.openxmlformats.org/officeDocument/2006/relationships/hyperlink" Target="https://sefari.scot/document/exploring-participatory-approaches-to-policy-development-for-decarbonising-transport-to-and" TargetMode="External"/><Relationship Id="rId554" Type="http://schemas.openxmlformats.org/officeDocument/2006/relationships/hyperlink" Target="https://doi.org/10.1016/j.ecoinf.2017.10.010" TargetMode="External"/><Relationship Id="rId761" Type="http://schemas.openxmlformats.org/officeDocument/2006/relationships/hyperlink" Target="https://www.huttonltd.com/services/molecular-diagnostics/drenseq" TargetMode="External"/><Relationship Id="rId859" Type="http://schemas.openxmlformats.org/officeDocument/2006/relationships/hyperlink" Target="https://www.crew.ac.uk/sites/www.crew.ac.uk/files/publication/CRW2019_03%20Moderating%20extremes%20-%20Main%20Report%20vFINAL%2020220302.pdf" TargetMode="External"/><Relationship Id="rId193" Type="http://schemas.openxmlformats.org/officeDocument/2006/relationships/hyperlink" Target="https://rural-interfaces.eu/" TargetMode="External"/><Relationship Id="rId207" Type="http://schemas.openxmlformats.org/officeDocument/2006/relationships/hyperlink" Target="https://sefari.scot/blog/2022/01/14/here-queer-and-looking-to-volunteer" TargetMode="External"/><Relationship Id="rId414" Type="http://schemas.openxmlformats.org/officeDocument/2006/relationships/hyperlink" Target="https://rural-interfaces.eu/2021/12/20/sherpa-cop26/" TargetMode="External"/><Relationship Id="rId498" Type="http://schemas.openxmlformats.org/officeDocument/2006/relationships/hyperlink" Target="https://www.mdpi.com/1999-4907/10/12/1135" TargetMode="External"/><Relationship Id="rId621" Type="http://schemas.openxmlformats.org/officeDocument/2006/relationships/hyperlink" Target="https://www.eragas.eu/en/eragas/research-projects/grasstogas.htm" TargetMode="External"/><Relationship Id="rId1044" Type="http://schemas.openxmlformats.org/officeDocument/2006/relationships/hyperlink" Target="https://www.sruc.ac.uk/all-news/call-to-better-understand-fish-farm-emissions/" TargetMode="External"/><Relationship Id="rId1251" Type="http://schemas.openxmlformats.org/officeDocument/2006/relationships/hyperlink" Target="https://www.biorxiv.org/content/10.1101/2022.04.26.489553v1" TargetMode="External"/><Relationship Id="rId260" Type="http://schemas.openxmlformats.org/officeDocument/2006/relationships/hyperlink" Target="https://sefari.scot/document/sustainable-barley-production-for-future-health-of-people-community-and-environment-summary" TargetMode="External"/><Relationship Id="rId719" Type="http://schemas.openxmlformats.org/officeDocument/2006/relationships/hyperlink" Target="https://www.sciencedirect.com/science/article/abs/pii/S0264837719308154" TargetMode="External"/><Relationship Id="rId926" Type="http://schemas.openxmlformats.org/officeDocument/2006/relationships/hyperlink" Target="https://landusetransformations.hutton.ac.uk/" TargetMode="External"/><Relationship Id="rId1111" Type="http://schemas.openxmlformats.org/officeDocument/2006/relationships/hyperlink" Target="https://farmdemo.eu/hub/" TargetMode="External"/><Relationship Id="rId55" Type="http://schemas.openxmlformats.org/officeDocument/2006/relationships/hyperlink" Target="https://sefari.scot/document/gagkas-z-2021-scoping-for-developing-an-integrated-digital-data-approach-for-land-use" TargetMode="External"/><Relationship Id="rId120" Type="http://schemas.openxmlformats.org/officeDocument/2006/relationships/hyperlink" Target="https://eur03.safelinks.protection.outlook.com/?url=https%3A%2F%2Fwww.fao.org%2F3%2Fca6640en%2FCA6640EN.pdf&amp;data=05%7C01%7Ck.crosley%40abdn.ac.uk%7C8609d3af81614b1d578008da658aa843%7C8c2b19ad5f9c49d490773ec3cfc52b3f%7C0%7C0%7C637933943444716686%7CUnknown%7CTWFpbGZsb3d8eyJWIjoiMC4wLjAwMDAiLCJQIjoiV2luMzIiLCJBTiI6Ik1haWwiLCJXVCI6Mn0%3D%7C3000%7C%7C%7C&amp;sdata=lDPyERf0WYpBQQeaMMdbMas4H%2FOv17Kbrm9%2BrFxmD8U%3D&amp;reserved=0" TargetMode="External"/><Relationship Id="rId358" Type="http://schemas.openxmlformats.org/officeDocument/2006/relationships/hyperlink" Target="https://doi.org/10.5281/zenodo.6338066" TargetMode="External"/><Relationship Id="rId565" Type="http://schemas.openxmlformats.org/officeDocument/2006/relationships/hyperlink" Target="https://twitter.com/PeatMothership" TargetMode="External"/><Relationship Id="rId772" Type="http://schemas.openxmlformats.org/officeDocument/2006/relationships/hyperlink" Target="https://ics.hutton.ac.uk/germinate-cpc/" TargetMode="External"/><Relationship Id="rId1195" Type="http://schemas.openxmlformats.org/officeDocument/2006/relationships/hyperlink" Target="https://pubmed.ncbi.nlm.nih.gov/32751677/" TargetMode="External"/><Relationship Id="rId1209" Type="http://schemas.openxmlformats.org/officeDocument/2006/relationships/hyperlink" Target="https://www.abdn.ac.uk/rowett/policy-industry/taste_of_plants.php" TargetMode="External"/><Relationship Id="rId218" Type="http://schemas.openxmlformats.org/officeDocument/2006/relationships/hyperlink" Target="https://earth.google.com/web/@58.34985513,-3.905708,172.08343575a,2430.93170355d,35y,5.97417316h,76.10082091t,0r/data=MicKJQojCiExOWIybGptV3VMNjBqNnJvMlc5Y0dXRTJ2VEVaTTM1X0c6AwoBMA?authuser=0" TargetMode="External"/><Relationship Id="rId425" Type="http://schemas.openxmlformats.org/officeDocument/2006/relationships/hyperlink" Target="https://soils.environment.gov.scot/soils-in-scotland/soil-monitoring/" TargetMode="External"/><Relationship Id="rId1055" Type="http://schemas.openxmlformats.org/officeDocument/2006/relationships/hyperlink" Target="https://www.hutton.ac.uk/sites/default/files/files/research/srp2016-21/Scottish-Farmers-Intentions-to-Develop-Agritourism-Research-briefing-Hopkins-et-al-2022-03.pdf" TargetMode="External"/><Relationship Id="rId1262" Type="http://schemas.openxmlformats.org/officeDocument/2006/relationships/hyperlink" Target="https://www.cambridge.org/core/journals/proceedings-of-the-nutrition-society/article/processing-blueberries-by-homogenising-increases-postprandial-glycaemia-in-response-to-an-oral-glucose-tolerance-test-in-healthy-volunteers-compared-with-whole-berries/95466D37B5BF6D7336544CDA9431008E" TargetMode="External"/><Relationship Id="rId271" Type="http://schemas.openxmlformats.org/officeDocument/2006/relationships/hyperlink" Target="https://sefari.scot/research/objectives/food-trade-and-consumption" TargetMode="External"/><Relationship Id="rId937" Type="http://schemas.openxmlformats.org/officeDocument/2006/relationships/hyperlink" Target="http://upland-resilience.org/why-are-some-upland-farms-more-financially-resilient-than-others/" TargetMode="External"/><Relationship Id="rId1122" Type="http://schemas.openxmlformats.org/officeDocument/2006/relationships/hyperlink" Target="https://nefertiti-h2020.eu/" TargetMode="External"/><Relationship Id="rId66" Type="http://schemas.openxmlformats.org/officeDocument/2006/relationships/hyperlink" Target="https://www.gov.scot/publications/fairer-greener-scotland-programme-government-2021-22/" TargetMode="External"/><Relationship Id="rId131" Type="http://schemas.openxmlformats.org/officeDocument/2006/relationships/hyperlink" Target="https://sefari.scot/document/navigating-greenhouse-gases" TargetMode="External"/><Relationship Id="rId369" Type="http://schemas.openxmlformats.org/officeDocument/2006/relationships/hyperlink" Target="https://www.gov.scot/publications/antimicrobial-resistance-information/" TargetMode="External"/><Relationship Id="rId576" Type="http://schemas.openxmlformats.org/officeDocument/2006/relationships/hyperlink" Target="https://ipm.hutton.ac.uk/" TargetMode="External"/><Relationship Id="rId783" Type="http://schemas.openxmlformats.org/officeDocument/2006/relationships/hyperlink" Target="https://sefari.scot/research/potato-tuber-development-and-quality" TargetMode="External"/><Relationship Id="rId990" Type="http://schemas.openxmlformats.org/officeDocument/2006/relationships/hyperlink" Target="https://nph.onlinelibrary.wiley.com/doi/10.1111/nph.15635" TargetMode="External"/><Relationship Id="rId229" Type="http://schemas.openxmlformats.org/officeDocument/2006/relationships/hyperlink" Target="https://sefari.scot/research/case-studies" TargetMode="External"/><Relationship Id="rId436" Type="http://schemas.openxmlformats.org/officeDocument/2006/relationships/hyperlink" Target="https://vimeo.com/643920114" TargetMode="External"/><Relationship Id="rId643" Type="http://schemas.openxmlformats.org/officeDocument/2006/relationships/hyperlink" Target="https://www.nationalsheep.org.uk/nsa-and-for-flocks-sake/" TargetMode="External"/><Relationship Id="rId1066" Type="http://schemas.openxmlformats.org/officeDocument/2006/relationships/hyperlink" Target="https://www.hutton.ac.uk/news/new-research-sheds-light-role-copper-dependent-enzymes-plant-infection" TargetMode="External"/><Relationship Id="rId1273" Type="http://schemas.openxmlformats.org/officeDocument/2006/relationships/hyperlink" Target="https://www.cambridge.org/core/journals/proceedings-of-the-nutrition-society/article/impact-of-protein-on-the-composition-and-metabolism-of-the-human-gut-microbiota-and-health/1BB266B926D3A309E9B60B9D4DCDB99E" TargetMode="External"/><Relationship Id="rId850" Type="http://schemas.openxmlformats.org/officeDocument/2006/relationships/hyperlink" Target="https://www.gov.scot/groups/suckler-beef-climate-group/" TargetMode="External"/><Relationship Id="rId948" Type="http://schemas.openxmlformats.org/officeDocument/2006/relationships/hyperlink" Target="https://pure.sruc.ac.uk/en/publications/agroecological-practices-used-in-scottish-farming-evidence-from-a" TargetMode="External"/><Relationship Id="rId1133" Type="http://schemas.openxmlformats.org/officeDocument/2006/relationships/hyperlink" Target="http://onlinelibrary.wiley.com/doi/10.2903/j.efsa.2017.4751/f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F0F24-9877-4BE0-9DD6-E4E83938D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104</Pages>
  <Words>47607</Words>
  <Characters>281456</Characters>
  <Application>Microsoft Office Word</Application>
  <DocSecurity>0</DocSecurity>
  <Lines>4810</Lines>
  <Paragraphs>842</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328854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Bestwick, Charles</dc:creator>
  <cp:keywords/>
  <dc:description/>
  <cp:lastModifiedBy>Andrew Kelloe</cp:lastModifiedBy>
  <cp:revision>6</cp:revision>
  <cp:lastPrinted>2023-01-17T09:34:00Z</cp:lastPrinted>
  <dcterms:created xsi:type="dcterms:W3CDTF">2023-01-17T09:12:00Z</dcterms:created>
  <dcterms:modified xsi:type="dcterms:W3CDTF">2023-01-17T09:35:00Z</dcterms:modified>
</cp:coreProperties>
</file>